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78" w:rsidRPr="00C0227F" w:rsidRDefault="00832C78" w:rsidP="00630FC5">
      <w:pPr>
        <w:autoSpaceDE w:val="0"/>
        <w:autoSpaceDN w:val="0"/>
        <w:adjustRightInd w:val="0"/>
        <w:spacing w:after="0" w:line="360" w:lineRule="auto"/>
        <w:jc w:val="center"/>
        <w:rPr>
          <w:rFonts w:ascii="Arial" w:hAnsi="Arial" w:cs="Arial"/>
          <w:b/>
          <w:bCs/>
          <w:iCs/>
          <w:sz w:val="28"/>
          <w:szCs w:val="28"/>
        </w:rPr>
      </w:pPr>
      <w:r w:rsidRPr="00687C94">
        <w:rPr>
          <w:rFonts w:ascii="Arial" w:hAnsi="Arial" w:cs="Arial"/>
          <w:b/>
          <w:bCs/>
          <w:sz w:val="28"/>
          <w:szCs w:val="28"/>
        </w:rPr>
        <w:t>A</w:t>
      </w:r>
      <w:r w:rsidRPr="00687C94">
        <w:rPr>
          <w:rFonts w:ascii="Arial" w:hAnsi="Arial" w:cs="Arial"/>
          <w:b/>
          <w:bCs/>
          <w:sz w:val="28"/>
          <w:szCs w:val="28"/>
          <w:lang w:val="id-ID"/>
        </w:rPr>
        <w:t>NALISIS</w:t>
      </w:r>
      <w:r w:rsidRPr="00687C94">
        <w:rPr>
          <w:rFonts w:ascii="Arial" w:hAnsi="Arial" w:cs="Arial"/>
          <w:b/>
          <w:bCs/>
          <w:sz w:val="28"/>
          <w:szCs w:val="28"/>
        </w:rPr>
        <w:t xml:space="preserve"> </w:t>
      </w:r>
      <w:r w:rsidRPr="00687C94">
        <w:rPr>
          <w:rFonts w:ascii="Arial" w:hAnsi="Arial" w:cs="Arial"/>
          <w:b/>
          <w:bCs/>
          <w:iCs/>
          <w:sz w:val="28"/>
          <w:szCs w:val="28"/>
          <w:lang w:val="id-ID"/>
        </w:rPr>
        <w:t xml:space="preserve">KINERJA KEUANGAN PADA PERUSAHAAN </w:t>
      </w:r>
      <w:r w:rsidR="00696D6B" w:rsidRPr="00687C94">
        <w:rPr>
          <w:rFonts w:ascii="Arial" w:hAnsi="Arial" w:cs="Arial"/>
          <w:b/>
          <w:bCs/>
          <w:iCs/>
          <w:sz w:val="28"/>
          <w:szCs w:val="28"/>
          <w:lang w:val="id-ID"/>
        </w:rPr>
        <w:t>PER</w:t>
      </w:r>
      <w:r w:rsidRPr="00687C94">
        <w:rPr>
          <w:rFonts w:ascii="Arial" w:hAnsi="Arial" w:cs="Arial"/>
          <w:b/>
          <w:bCs/>
          <w:iCs/>
          <w:sz w:val="28"/>
          <w:szCs w:val="28"/>
          <w:lang w:val="id-ID"/>
        </w:rPr>
        <w:t>TAMBANG</w:t>
      </w:r>
      <w:r w:rsidR="00696D6B" w:rsidRPr="00687C94">
        <w:rPr>
          <w:rFonts w:ascii="Arial" w:hAnsi="Arial" w:cs="Arial"/>
          <w:b/>
          <w:bCs/>
          <w:iCs/>
          <w:sz w:val="28"/>
          <w:szCs w:val="28"/>
          <w:lang w:val="id-ID"/>
        </w:rPr>
        <w:t>AN</w:t>
      </w:r>
      <w:r w:rsidRPr="00687C94">
        <w:rPr>
          <w:rFonts w:ascii="Arial" w:hAnsi="Arial" w:cs="Arial"/>
          <w:b/>
          <w:bCs/>
          <w:iCs/>
          <w:sz w:val="28"/>
          <w:szCs w:val="28"/>
          <w:lang w:val="id-ID"/>
        </w:rPr>
        <w:t xml:space="preserve"> </w:t>
      </w:r>
      <w:r w:rsidR="007578CF" w:rsidRPr="00687C94">
        <w:rPr>
          <w:rFonts w:ascii="Arial" w:hAnsi="Arial" w:cs="Arial"/>
          <w:b/>
          <w:bCs/>
          <w:iCs/>
          <w:sz w:val="28"/>
          <w:szCs w:val="28"/>
          <w:lang w:val="id-ID"/>
        </w:rPr>
        <w:t xml:space="preserve">SEKTOR </w:t>
      </w:r>
      <w:r w:rsidR="00555B16">
        <w:rPr>
          <w:rFonts w:ascii="Arial" w:hAnsi="Arial" w:cs="Arial"/>
          <w:b/>
          <w:bCs/>
          <w:iCs/>
          <w:sz w:val="28"/>
          <w:szCs w:val="28"/>
          <w:lang w:val="id-ID"/>
        </w:rPr>
        <w:t>BATU</w:t>
      </w:r>
      <w:r w:rsidR="00555B16">
        <w:rPr>
          <w:rFonts w:ascii="Arial" w:hAnsi="Arial" w:cs="Arial"/>
          <w:b/>
          <w:bCs/>
          <w:iCs/>
          <w:sz w:val="28"/>
          <w:szCs w:val="28"/>
        </w:rPr>
        <w:t>B</w:t>
      </w:r>
      <w:r w:rsidR="004E5BA4">
        <w:rPr>
          <w:rFonts w:ascii="Arial" w:hAnsi="Arial" w:cs="Arial"/>
          <w:b/>
          <w:bCs/>
          <w:iCs/>
          <w:sz w:val="28"/>
          <w:szCs w:val="28"/>
          <w:lang w:val="id-ID"/>
        </w:rPr>
        <w:t>ARA YANG</w:t>
      </w:r>
      <w:r w:rsidR="004E5BA4">
        <w:rPr>
          <w:rFonts w:ascii="Arial" w:hAnsi="Arial" w:cs="Arial"/>
          <w:b/>
          <w:bCs/>
          <w:iCs/>
          <w:sz w:val="28"/>
          <w:szCs w:val="28"/>
        </w:rPr>
        <w:t xml:space="preserve"> </w:t>
      </w:r>
      <w:r w:rsidRPr="00687C94">
        <w:rPr>
          <w:rFonts w:ascii="Arial" w:hAnsi="Arial" w:cs="Arial"/>
          <w:b/>
          <w:bCs/>
          <w:iCs/>
          <w:sz w:val="28"/>
          <w:szCs w:val="28"/>
          <w:lang w:val="id-ID"/>
        </w:rPr>
        <w:t>TERDAFTAR</w:t>
      </w:r>
      <w:r w:rsidR="00630FC5">
        <w:rPr>
          <w:rFonts w:ascii="Arial" w:hAnsi="Arial" w:cs="Arial"/>
          <w:b/>
          <w:bCs/>
          <w:iCs/>
          <w:sz w:val="28"/>
          <w:szCs w:val="28"/>
        </w:rPr>
        <w:t xml:space="preserve"> </w:t>
      </w:r>
      <w:r w:rsidR="007578CF" w:rsidRPr="00687C94">
        <w:rPr>
          <w:rFonts w:ascii="Arial" w:hAnsi="Arial" w:cs="Arial"/>
          <w:b/>
          <w:bCs/>
          <w:iCs/>
          <w:sz w:val="28"/>
          <w:szCs w:val="28"/>
          <w:lang w:val="id-ID"/>
        </w:rPr>
        <w:t xml:space="preserve">DI </w:t>
      </w:r>
      <w:r w:rsidRPr="00687C94">
        <w:rPr>
          <w:rFonts w:ascii="Arial" w:hAnsi="Arial" w:cs="Arial"/>
          <w:b/>
          <w:bCs/>
          <w:iCs/>
          <w:sz w:val="28"/>
          <w:szCs w:val="28"/>
          <w:lang w:val="id-ID"/>
        </w:rPr>
        <w:t>BURSA EFEK INDONESIA</w:t>
      </w:r>
      <w:r w:rsidR="00D662C8" w:rsidRPr="00687C94">
        <w:rPr>
          <w:rFonts w:ascii="Arial" w:hAnsi="Arial" w:cs="Arial"/>
          <w:b/>
          <w:bCs/>
          <w:iCs/>
          <w:sz w:val="28"/>
          <w:szCs w:val="28"/>
          <w:lang w:val="id-ID"/>
        </w:rPr>
        <w:t xml:space="preserve"> PERIODE </w:t>
      </w:r>
      <w:r w:rsidR="00C0227F">
        <w:rPr>
          <w:rFonts w:ascii="Arial" w:hAnsi="Arial" w:cs="Arial"/>
          <w:b/>
          <w:bCs/>
          <w:iCs/>
          <w:sz w:val="28"/>
          <w:szCs w:val="28"/>
        </w:rPr>
        <w:t xml:space="preserve">TAHUN </w:t>
      </w:r>
      <w:r w:rsidR="00D662C8" w:rsidRPr="00687C94">
        <w:rPr>
          <w:rFonts w:ascii="Arial" w:hAnsi="Arial" w:cs="Arial"/>
          <w:b/>
          <w:bCs/>
          <w:iCs/>
          <w:sz w:val="28"/>
          <w:szCs w:val="28"/>
          <w:lang w:val="id-ID"/>
        </w:rPr>
        <w:t>2018-2022</w:t>
      </w:r>
    </w:p>
    <w:p w:rsidR="00D46F85" w:rsidRDefault="00D46F85" w:rsidP="00832C78">
      <w:pPr>
        <w:autoSpaceDE w:val="0"/>
        <w:autoSpaceDN w:val="0"/>
        <w:adjustRightInd w:val="0"/>
        <w:spacing w:after="0" w:line="480" w:lineRule="auto"/>
        <w:jc w:val="center"/>
        <w:rPr>
          <w:rFonts w:ascii="Arial" w:hAnsi="Arial" w:cs="Arial"/>
          <w:b/>
          <w:bCs/>
        </w:rPr>
      </w:pPr>
    </w:p>
    <w:p w:rsidR="00832C78" w:rsidRPr="00687C94" w:rsidRDefault="00832C78" w:rsidP="00832C78">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SKRIPSI</w:t>
      </w:r>
    </w:p>
    <w:p w:rsidR="00832C78" w:rsidRPr="002B4607" w:rsidRDefault="00832C78" w:rsidP="00832C78">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Untuk Memenuhi Persyaratan Memperoleh Gelar Sarjana</w:t>
      </w:r>
    </w:p>
    <w:p w:rsidR="00832C78" w:rsidRPr="00582BEF" w:rsidRDefault="00832C78" w:rsidP="00832C78">
      <w:pPr>
        <w:autoSpaceDE w:val="0"/>
        <w:autoSpaceDN w:val="0"/>
        <w:adjustRightInd w:val="0"/>
        <w:spacing w:after="0" w:line="480" w:lineRule="auto"/>
        <w:jc w:val="center"/>
        <w:rPr>
          <w:rFonts w:ascii="Arial" w:hAnsi="Arial" w:cs="Arial"/>
          <w:b/>
          <w:bCs/>
          <w:lang w:val="id-ID"/>
        </w:rPr>
      </w:pPr>
    </w:p>
    <w:p w:rsidR="00832C78" w:rsidRPr="00582BEF" w:rsidRDefault="00832C78" w:rsidP="00832C78">
      <w:pPr>
        <w:autoSpaceDE w:val="0"/>
        <w:autoSpaceDN w:val="0"/>
        <w:adjustRightInd w:val="0"/>
        <w:spacing w:after="0" w:line="480" w:lineRule="auto"/>
        <w:jc w:val="center"/>
        <w:rPr>
          <w:rFonts w:ascii="Arial" w:hAnsi="Arial" w:cs="Arial"/>
          <w:b/>
          <w:bCs/>
          <w:lang w:val="id-ID"/>
        </w:rPr>
      </w:pPr>
      <w:r w:rsidRPr="00582BEF">
        <w:rPr>
          <w:rFonts w:ascii="Arial" w:hAnsi="Arial" w:cs="Arial"/>
          <w:b/>
          <w:bCs/>
          <w:noProof/>
        </w:rPr>
        <w:drawing>
          <wp:inline distT="0" distB="0" distL="0" distR="0" wp14:anchorId="784A656B" wp14:editId="5921C0D1">
            <wp:extent cx="2188442" cy="1995854"/>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A.jpg"/>
                    <pic:cNvPicPr/>
                  </pic:nvPicPr>
                  <pic:blipFill>
                    <a:blip r:embed="rId9">
                      <a:extLst>
                        <a:ext uri="{28A0092B-C50C-407E-A947-70E740481C1C}">
                          <a14:useLocalDpi xmlns:a14="http://schemas.microsoft.com/office/drawing/2010/main" val="0"/>
                        </a:ext>
                      </a:extLst>
                    </a:blip>
                    <a:stretch>
                      <a:fillRect/>
                    </a:stretch>
                  </pic:blipFill>
                  <pic:spPr>
                    <a:xfrm>
                      <a:off x="0" y="0"/>
                      <a:ext cx="2190750" cy="1997959"/>
                    </a:xfrm>
                    <a:prstGeom prst="rect">
                      <a:avLst/>
                    </a:prstGeom>
                  </pic:spPr>
                </pic:pic>
              </a:graphicData>
            </a:graphic>
          </wp:inline>
        </w:drawing>
      </w:r>
    </w:p>
    <w:p w:rsidR="00832C78" w:rsidRPr="00582BEF" w:rsidRDefault="00832C78" w:rsidP="00832C78">
      <w:pPr>
        <w:autoSpaceDE w:val="0"/>
        <w:autoSpaceDN w:val="0"/>
        <w:adjustRightInd w:val="0"/>
        <w:spacing w:after="0" w:line="480" w:lineRule="auto"/>
        <w:jc w:val="center"/>
        <w:rPr>
          <w:rFonts w:ascii="Arial" w:hAnsi="Arial" w:cs="Arial"/>
          <w:b/>
          <w:bCs/>
          <w:lang w:val="id-ID"/>
        </w:rPr>
      </w:pPr>
    </w:p>
    <w:p w:rsidR="00832C78" w:rsidRPr="002B4607" w:rsidRDefault="00832C78" w:rsidP="00832C78">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Oleh:</w:t>
      </w:r>
    </w:p>
    <w:p w:rsidR="00832C78" w:rsidRPr="002B4607" w:rsidRDefault="00832C78" w:rsidP="00832C78">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Putri Sri Miranti</w:t>
      </w:r>
    </w:p>
    <w:p w:rsidR="00832C78" w:rsidRPr="002B4607" w:rsidRDefault="00687C94" w:rsidP="00832C78">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NIM</w:t>
      </w:r>
      <w:r w:rsidR="00832C78" w:rsidRPr="002B4607">
        <w:rPr>
          <w:rFonts w:ascii="Arial" w:hAnsi="Arial" w:cs="Arial"/>
          <w:bCs/>
          <w:sz w:val="24"/>
          <w:szCs w:val="24"/>
          <w:lang w:val="id-ID"/>
        </w:rPr>
        <w:t>: 219</w:t>
      </w:r>
      <w:r w:rsidRPr="002B4607">
        <w:rPr>
          <w:rFonts w:ascii="Arial" w:hAnsi="Arial" w:cs="Arial"/>
          <w:bCs/>
          <w:sz w:val="24"/>
          <w:szCs w:val="24"/>
          <w:lang w:val="id-ID"/>
        </w:rPr>
        <w:t>.</w:t>
      </w:r>
      <w:r w:rsidR="00832C78" w:rsidRPr="002B4607">
        <w:rPr>
          <w:rFonts w:ascii="Arial" w:hAnsi="Arial" w:cs="Arial"/>
          <w:bCs/>
          <w:sz w:val="24"/>
          <w:szCs w:val="24"/>
          <w:lang w:val="id-ID"/>
        </w:rPr>
        <w:t>057</w:t>
      </w:r>
      <w:r w:rsidRPr="002B4607">
        <w:rPr>
          <w:rFonts w:ascii="Arial" w:hAnsi="Arial" w:cs="Arial"/>
          <w:bCs/>
          <w:sz w:val="24"/>
          <w:szCs w:val="24"/>
          <w:lang w:val="id-ID"/>
        </w:rPr>
        <w:t>.</w:t>
      </w:r>
      <w:r w:rsidR="00832C78" w:rsidRPr="002B4607">
        <w:rPr>
          <w:rFonts w:ascii="Arial" w:hAnsi="Arial" w:cs="Arial"/>
          <w:bCs/>
          <w:sz w:val="24"/>
          <w:szCs w:val="24"/>
          <w:lang w:val="id-ID"/>
        </w:rPr>
        <w:t>20202</w:t>
      </w:r>
      <w:r w:rsidRPr="002B4607">
        <w:rPr>
          <w:rFonts w:ascii="Arial" w:hAnsi="Arial" w:cs="Arial"/>
          <w:bCs/>
          <w:sz w:val="24"/>
          <w:szCs w:val="24"/>
          <w:lang w:val="id-ID"/>
        </w:rPr>
        <w:t>.</w:t>
      </w:r>
      <w:r w:rsidR="00832C78" w:rsidRPr="002B4607">
        <w:rPr>
          <w:rFonts w:ascii="Arial" w:hAnsi="Arial" w:cs="Arial"/>
          <w:bCs/>
          <w:sz w:val="24"/>
          <w:szCs w:val="24"/>
          <w:lang w:val="id-ID"/>
        </w:rPr>
        <w:t>0954</w:t>
      </w:r>
    </w:p>
    <w:p w:rsidR="00687C94" w:rsidRPr="00582BEF" w:rsidRDefault="00687C94" w:rsidP="00832C78">
      <w:pPr>
        <w:autoSpaceDE w:val="0"/>
        <w:autoSpaceDN w:val="0"/>
        <w:adjustRightInd w:val="0"/>
        <w:spacing w:after="0" w:line="480" w:lineRule="auto"/>
        <w:jc w:val="center"/>
        <w:rPr>
          <w:rFonts w:ascii="Arial" w:hAnsi="Arial" w:cs="Arial"/>
          <w:bCs/>
          <w:lang w:val="id-ID"/>
        </w:rPr>
      </w:pPr>
    </w:p>
    <w:p w:rsidR="00832C78" w:rsidRPr="00582BEF" w:rsidRDefault="00832C78" w:rsidP="00832C78">
      <w:pPr>
        <w:autoSpaceDE w:val="0"/>
        <w:autoSpaceDN w:val="0"/>
        <w:adjustRightInd w:val="0"/>
        <w:spacing w:after="0" w:line="480" w:lineRule="auto"/>
        <w:jc w:val="center"/>
        <w:rPr>
          <w:rFonts w:ascii="Arial" w:hAnsi="Arial" w:cs="Arial"/>
          <w:bCs/>
          <w:lang w:val="id-ID"/>
        </w:rPr>
      </w:pPr>
    </w:p>
    <w:p w:rsidR="00832C78" w:rsidRPr="00687C94" w:rsidRDefault="00832C78" w:rsidP="00832C78">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PROGRAM STUDI ADMINISTRASI BISNIS</w:t>
      </w:r>
    </w:p>
    <w:p w:rsidR="00832C78" w:rsidRPr="00687C94" w:rsidRDefault="00832C78" w:rsidP="00832C78">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SEKOLAH TINGGI ILMU ADMINISTRASI TABALONG</w:t>
      </w:r>
    </w:p>
    <w:p w:rsidR="00F44A10" w:rsidRPr="00687C94" w:rsidRDefault="00832C78" w:rsidP="00832C78">
      <w:pPr>
        <w:jc w:val="center"/>
        <w:rPr>
          <w:rFonts w:ascii="Arial" w:hAnsi="Arial" w:cs="Arial"/>
          <w:b/>
          <w:bCs/>
          <w:sz w:val="28"/>
          <w:szCs w:val="28"/>
          <w:lang w:val="id-ID"/>
        </w:rPr>
      </w:pPr>
      <w:r w:rsidRPr="00687C94">
        <w:rPr>
          <w:rFonts w:ascii="Arial" w:hAnsi="Arial" w:cs="Arial"/>
          <w:b/>
          <w:bCs/>
          <w:sz w:val="28"/>
          <w:szCs w:val="28"/>
          <w:lang w:val="id-ID"/>
        </w:rPr>
        <w:t>2023</w:t>
      </w:r>
    </w:p>
    <w:p w:rsidR="00F971DB" w:rsidRPr="00582BEF" w:rsidRDefault="00F971DB" w:rsidP="00C07536">
      <w:pPr>
        <w:autoSpaceDE w:val="0"/>
        <w:autoSpaceDN w:val="0"/>
        <w:adjustRightInd w:val="0"/>
        <w:spacing w:after="0" w:line="480" w:lineRule="auto"/>
        <w:jc w:val="center"/>
        <w:rPr>
          <w:rFonts w:ascii="Arial" w:hAnsi="Arial" w:cs="Arial"/>
          <w:b/>
          <w:bCs/>
          <w:lang w:val="id-ID"/>
        </w:rPr>
        <w:sectPr w:rsidR="00F971DB" w:rsidRPr="00582BEF" w:rsidSect="002C7B9C">
          <w:footerReference w:type="default" r:id="rId10"/>
          <w:pgSz w:w="11907" w:h="16840" w:code="9"/>
          <w:pgMar w:top="2268" w:right="1701" w:bottom="1701" w:left="2268" w:header="709" w:footer="709" w:gutter="0"/>
          <w:cols w:space="708"/>
          <w:titlePg/>
          <w:docGrid w:linePitch="360"/>
        </w:sectPr>
      </w:pPr>
    </w:p>
    <w:p w:rsidR="00F62931" w:rsidRPr="00C0227F" w:rsidRDefault="00F62931" w:rsidP="00F62931">
      <w:pPr>
        <w:autoSpaceDE w:val="0"/>
        <w:autoSpaceDN w:val="0"/>
        <w:adjustRightInd w:val="0"/>
        <w:spacing w:after="0" w:line="360" w:lineRule="auto"/>
        <w:jc w:val="center"/>
        <w:rPr>
          <w:rFonts w:ascii="Arial" w:hAnsi="Arial" w:cs="Arial"/>
          <w:b/>
          <w:bCs/>
          <w:iCs/>
          <w:sz w:val="28"/>
          <w:szCs w:val="28"/>
        </w:rPr>
      </w:pPr>
      <w:r w:rsidRPr="00687C94">
        <w:rPr>
          <w:rFonts w:ascii="Arial" w:hAnsi="Arial" w:cs="Arial"/>
          <w:b/>
          <w:bCs/>
          <w:sz w:val="28"/>
          <w:szCs w:val="28"/>
        </w:rPr>
        <w:lastRenderedPageBreak/>
        <w:t>A</w:t>
      </w:r>
      <w:r w:rsidRPr="00687C94">
        <w:rPr>
          <w:rFonts w:ascii="Arial" w:hAnsi="Arial" w:cs="Arial"/>
          <w:b/>
          <w:bCs/>
          <w:sz w:val="28"/>
          <w:szCs w:val="28"/>
          <w:lang w:val="id-ID"/>
        </w:rPr>
        <w:t>NALISIS</w:t>
      </w:r>
      <w:r w:rsidRPr="00687C94">
        <w:rPr>
          <w:rFonts w:ascii="Arial" w:hAnsi="Arial" w:cs="Arial"/>
          <w:b/>
          <w:bCs/>
          <w:sz w:val="28"/>
          <w:szCs w:val="28"/>
        </w:rPr>
        <w:t xml:space="preserve"> </w:t>
      </w:r>
      <w:r w:rsidRPr="00687C94">
        <w:rPr>
          <w:rFonts w:ascii="Arial" w:hAnsi="Arial" w:cs="Arial"/>
          <w:b/>
          <w:bCs/>
          <w:iCs/>
          <w:sz w:val="28"/>
          <w:szCs w:val="28"/>
          <w:lang w:val="id-ID"/>
        </w:rPr>
        <w:t xml:space="preserve">KINERJA KEUANGAN PADA PERUSAHAAN PERTAMBANGAN SEKTOR </w:t>
      </w:r>
      <w:r>
        <w:rPr>
          <w:rFonts w:ascii="Arial" w:hAnsi="Arial" w:cs="Arial"/>
          <w:b/>
          <w:bCs/>
          <w:iCs/>
          <w:sz w:val="28"/>
          <w:szCs w:val="28"/>
          <w:lang w:val="id-ID"/>
        </w:rPr>
        <w:t>BATU</w:t>
      </w:r>
      <w:r>
        <w:rPr>
          <w:rFonts w:ascii="Arial" w:hAnsi="Arial" w:cs="Arial"/>
          <w:b/>
          <w:bCs/>
          <w:iCs/>
          <w:sz w:val="28"/>
          <w:szCs w:val="28"/>
        </w:rPr>
        <w:t>B</w:t>
      </w:r>
      <w:r>
        <w:rPr>
          <w:rFonts w:ascii="Arial" w:hAnsi="Arial" w:cs="Arial"/>
          <w:b/>
          <w:bCs/>
          <w:iCs/>
          <w:sz w:val="28"/>
          <w:szCs w:val="28"/>
          <w:lang w:val="id-ID"/>
        </w:rPr>
        <w:t>ARA YANG</w:t>
      </w:r>
      <w:r>
        <w:rPr>
          <w:rFonts w:ascii="Arial" w:hAnsi="Arial" w:cs="Arial"/>
          <w:b/>
          <w:bCs/>
          <w:iCs/>
          <w:sz w:val="28"/>
          <w:szCs w:val="28"/>
        </w:rPr>
        <w:t xml:space="preserve"> </w:t>
      </w:r>
      <w:r w:rsidRPr="00687C94">
        <w:rPr>
          <w:rFonts w:ascii="Arial" w:hAnsi="Arial" w:cs="Arial"/>
          <w:b/>
          <w:bCs/>
          <w:iCs/>
          <w:sz w:val="28"/>
          <w:szCs w:val="28"/>
          <w:lang w:val="id-ID"/>
        </w:rPr>
        <w:t>TERDAFTAR</w:t>
      </w:r>
      <w:r>
        <w:rPr>
          <w:rFonts w:ascii="Arial" w:hAnsi="Arial" w:cs="Arial"/>
          <w:b/>
          <w:bCs/>
          <w:iCs/>
          <w:sz w:val="28"/>
          <w:szCs w:val="28"/>
        </w:rPr>
        <w:t xml:space="preserve"> </w:t>
      </w:r>
      <w:r w:rsidRPr="00687C94">
        <w:rPr>
          <w:rFonts w:ascii="Arial" w:hAnsi="Arial" w:cs="Arial"/>
          <w:b/>
          <w:bCs/>
          <w:iCs/>
          <w:sz w:val="28"/>
          <w:szCs w:val="28"/>
          <w:lang w:val="id-ID"/>
        </w:rPr>
        <w:t xml:space="preserve">DI BURSA EFEK INDONESIA PERIODE </w:t>
      </w:r>
      <w:r w:rsidR="00C0227F">
        <w:rPr>
          <w:rFonts w:ascii="Arial" w:hAnsi="Arial" w:cs="Arial"/>
          <w:b/>
          <w:bCs/>
          <w:iCs/>
          <w:sz w:val="28"/>
          <w:szCs w:val="28"/>
        </w:rPr>
        <w:t xml:space="preserve">TAHUN </w:t>
      </w:r>
      <w:r w:rsidRPr="00687C94">
        <w:rPr>
          <w:rFonts w:ascii="Arial" w:hAnsi="Arial" w:cs="Arial"/>
          <w:b/>
          <w:bCs/>
          <w:iCs/>
          <w:sz w:val="28"/>
          <w:szCs w:val="28"/>
          <w:lang w:val="id-ID"/>
        </w:rPr>
        <w:t>2018-2022</w:t>
      </w:r>
    </w:p>
    <w:p w:rsidR="00F62931" w:rsidRPr="00582BEF" w:rsidRDefault="00F62931" w:rsidP="00F62931">
      <w:pPr>
        <w:autoSpaceDE w:val="0"/>
        <w:autoSpaceDN w:val="0"/>
        <w:adjustRightInd w:val="0"/>
        <w:spacing w:after="0" w:line="360" w:lineRule="auto"/>
        <w:jc w:val="center"/>
        <w:rPr>
          <w:rFonts w:ascii="Arial" w:hAnsi="Arial" w:cs="Arial"/>
          <w:b/>
          <w:bCs/>
          <w:lang w:val="id-ID"/>
        </w:rPr>
      </w:pPr>
    </w:p>
    <w:p w:rsidR="00F62931" w:rsidRPr="00687C94" w:rsidRDefault="00F62931" w:rsidP="00F62931">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SKRIPSI</w:t>
      </w:r>
    </w:p>
    <w:p w:rsidR="00F62931" w:rsidRPr="002B4607" w:rsidRDefault="00F62931" w:rsidP="00F62931">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Untuk Memenuhi Persyaratan Memperoleh Gelar Sarjana</w:t>
      </w:r>
    </w:p>
    <w:p w:rsidR="00F62931" w:rsidRPr="00582BEF" w:rsidRDefault="00F62931" w:rsidP="00F62931">
      <w:pPr>
        <w:autoSpaceDE w:val="0"/>
        <w:autoSpaceDN w:val="0"/>
        <w:adjustRightInd w:val="0"/>
        <w:spacing w:after="0" w:line="480" w:lineRule="auto"/>
        <w:jc w:val="center"/>
        <w:rPr>
          <w:rFonts w:ascii="Arial" w:hAnsi="Arial" w:cs="Arial"/>
          <w:b/>
          <w:bCs/>
          <w:lang w:val="id-ID"/>
        </w:rPr>
      </w:pPr>
    </w:p>
    <w:p w:rsidR="00F62931" w:rsidRPr="00582BEF" w:rsidRDefault="00F62931" w:rsidP="00F62931">
      <w:pPr>
        <w:autoSpaceDE w:val="0"/>
        <w:autoSpaceDN w:val="0"/>
        <w:adjustRightInd w:val="0"/>
        <w:spacing w:after="0" w:line="480" w:lineRule="auto"/>
        <w:jc w:val="center"/>
        <w:rPr>
          <w:rFonts w:ascii="Arial" w:hAnsi="Arial" w:cs="Arial"/>
          <w:b/>
          <w:bCs/>
          <w:lang w:val="id-ID"/>
        </w:rPr>
      </w:pPr>
      <w:r w:rsidRPr="00582BEF">
        <w:rPr>
          <w:rFonts w:ascii="Arial" w:hAnsi="Arial" w:cs="Arial"/>
          <w:b/>
          <w:bCs/>
          <w:noProof/>
        </w:rPr>
        <w:drawing>
          <wp:inline distT="0" distB="0" distL="0" distR="0" wp14:anchorId="5345C4AA" wp14:editId="3696886C">
            <wp:extent cx="2188442" cy="1995854"/>
            <wp:effectExtent l="0" t="0" r="254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A.jpg"/>
                    <pic:cNvPicPr/>
                  </pic:nvPicPr>
                  <pic:blipFill>
                    <a:blip r:embed="rId9">
                      <a:extLst>
                        <a:ext uri="{28A0092B-C50C-407E-A947-70E740481C1C}">
                          <a14:useLocalDpi xmlns:a14="http://schemas.microsoft.com/office/drawing/2010/main" val="0"/>
                        </a:ext>
                      </a:extLst>
                    </a:blip>
                    <a:stretch>
                      <a:fillRect/>
                    </a:stretch>
                  </pic:blipFill>
                  <pic:spPr>
                    <a:xfrm>
                      <a:off x="0" y="0"/>
                      <a:ext cx="2190750" cy="1997959"/>
                    </a:xfrm>
                    <a:prstGeom prst="rect">
                      <a:avLst/>
                    </a:prstGeom>
                  </pic:spPr>
                </pic:pic>
              </a:graphicData>
            </a:graphic>
          </wp:inline>
        </w:drawing>
      </w:r>
    </w:p>
    <w:p w:rsidR="00F62931" w:rsidRPr="00582BEF" w:rsidRDefault="00F62931" w:rsidP="00F62931">
      <w:pPr>
        <w:autoSpaceDE w:val="0"/>
        <w:autoSpaceDN w:val="0"/>
        <w:adjustRightInd w:val="0"/>
        <w:spacing w:after="0" w:line="480" w:lineRule="auto"/>
        <w:jc w:val="center"/>
        <w:rPr>
          <w:rFonts w:ascii="Arial" w:hAnsi="Arial" w:cs="Arial"/>
          <w:b/>
          <w:bCs/>
          <w:lang w:val="id-ID"/>
        </w:rPr>
      </w:pPr>
    </w:p>
    <w:p w:rsidR="00F62931" w:rsidRPr="002B4607" w:rsidRDefault="00F62931" w:rsidP="00F62931">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Oleh:</w:t>
      </w:r>
    </w:p>
    <w:p w:rsidR="00F62931" w:rsidRPr="002B4607" w:rsidRDefault="00F62931" w:rsidP="00F62931">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Putri Sri Miranti</w:t>
      </w:r>
    </w:p>
    <w:p w:rsidR="00F62931" w:rsidRPr="002B4607" w:rsidRDefault="00F62931" w:rsidP="00F62931">
      <w:pPr>
        <w:autoSpaceDE w:val="0"/>
        <w:autoSpaceDN w:val="0"/>
        <w:adjustRightInd w:val="0"/>
        <w:spacing w:after="0" w:line="480" w:lineRule="auto"/>
        <w:jc w:val="center"/>
        <w:rPr>
          <w:rFonts w:ascii="Arial" w:hAnsi="Arial" w:cs="Arial"/>
          <w:bCs/>
          <w:sz w:val="24"/>
          <w:szCs w:val="24"/>
          <w:lang w:val="id-ID"/>
        </w:rPr>
      </w:pPr>
      <w:r w:rsidRPr="002B4607">
        <w:rPr>
          <w:rFonts w:ascii="Arial" w:hAnsi="Arial" w:cs="Arial"/>
          <w:bCs/>
          <w:sz w:val="24"/>
          <w:szCs w:val="24"/>
          <w:lang w:val="id-ID"/>
        </w:rPr>
        <w:t>NIM: 219.057.20202.0954</w:t>
      </w:r>
    </w:p>
    <w:p w:rsidR="00F62931" w:rsidRPr="00582BEF" w:rsidRDefault="00F62931" w:rsidP="00F62931">
      <w:pPr>
        <w:autoSpaceDE w:val="0"/>
        <w:autoSpaceDN w:val="0"/>
        <w:adjustRightInd w:val="0"/>
        <w:spacing w:after="0" w:line="480" w:lineRule="auto"/>
        <w:jc w:val="center"/>
        <w:rPr>
          <w:rFonts w:ascii="Arial" w:hAnsi="Arial" w:cs="Arial"/>
          <w:bCs/>
          <w:lang w:val="id-ID"/>
        </w:rPr>
      </w:pPr>
    </w:p>
    <w:p w:rsidR="00F62931" w:rsidRPr="00582BEF" w:rsidRDefault="00F62931" w:rsidP="00F62931">
      <w:pPr>
        <w:autoSpaceDE w:val="0"/>
        <w:autoSpaceDN w:val="0"/>
        <w:adjustRightInd w:val="0"/>
        <w:spacing w:after="0" w:line="480" w:lineRule="auto"/>
        <w:jc w:val="center"/>
        <w:rPr>
          <w:rFonts w:ascii="Arial" w:hAnsi="Arial" w:cs="Arial"/>
          <w:bCs/>
          <w:lang w:val="id-ID"/>
        </w:rPr>
      </w:pPr>
    </w:p>
    <w:p w:rsidR="00F62931" w:rsidRPr="00687C94" w:rsidRDefault="00F62931" w:rsidP="00F62931">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PROGRAM STUDI ADMINISTRASI BISNIS</w:t>
      </w:r>
    </w:p>
    <w:p w:rsidR="00F62931" w:rsidRPr="00687C94" w:rsidRDefault="00F62931" w:rsidP="00F62931">
      <w:pPr>
        <w:autoSpaceDE w:val="0"/>
        <w:autoSpaceDN w:val="0"/>
        <w:adjustRightInd w:val="0"/>
        <w:spacing w:after="0" w:line="480" w:lineRule="auto"/>
        <w:jc w:val="center"/>
        <w:rPr>
          <w:rFonts w:ascii="Arial" w:hAnsi="Arial" w:cs="Arial"/>
          <w:b/>
          <w:bCs/>
          <w:sz w:val="28"/>
          <w:szCs w:val="28"/>
          <w:lang w:val="id-ID"/>
        </w:rPr>
      </w:pPr>
      <w:r w:rsidRPr="00687C94">
        <w:rPr>
          <w:rFonts w:ascii="Arial" w:hAnsi="Arial" w:cs="Arial"/>
          <w:b/>
          <w:bCs/>
          <w:sz w:val="28"/>
          <w:szCs w:val="28"/>
          <w:lang w:val="id-ID"/>
        </w:rPr>
        <w:t>SEKOLAH TINGGI ILMU ADMINISTRASI TABALONG</w:t>
      </w:r>
    </w:p>
    <w:p w:rsidR="00F62931" w:rsidRPr="00F62931" w:rsidRDefault="00F62931" w:rsidP="00F62931">
      <w:pPr>
        <w:jc w:val="center"/>
        <w:rPr>
          <w:rFonts w:ascii="Arial" w:hAnsi="Arial" w:cs="Arial"/>
          <w:b/>
          <w:bCs/>
          <w:sz w:val="28"/>
          <w:szCs w:val="28"/>
        </w:rPr>
      </w:pPr>
      <w:r w:rsidRPr="00687C94">
        <w:rPr>
          <w:rFonts w:ascii="Arial" w:hAnsi="Arial" w:cs="Arial"/>
          <w:b/>
          <w:bCs/>
          <w:sz w:val="28"/>
          <w:szCs w:val="28"/>
          <w:lang w:val="id-ID"/>
        </w:rPr>
        <w:t>2023</w:t>
      </w:r>
    </w:p>
    <w:p w:rsidR="00F62931" w:rsidRPr="00F62931" w:rsidRDefault="00F62931" w:rsidP="0080591A">
      <w:pPr>
        <w:tabs>
          <w:tab w:val="left" w:pos="0"/>
        </w:tabs>
        <w:jc w:val="center"/>
        <w:rPr>
          <w:rFonts w:ascii="Arial" w:hAnsi="Arial" w:cs="Arial"/>
          <w:b/>
          <w:bCs/>
        </w:rPr>
      </w:pPr>
    </w:p>
    <w:p w:rsidR="0080591A" w:rsidRDefault="0080591A" w:rsidP="001C6051">
      <w:pPr>
        <w:autoSpaceDE w:val="0"/>
        <w:autoSpaceDN w:val="0"/>
        <w:adjustRightInd w:val="0"/>
        <w:spacing w:after="0" w:line="600" w:lineRule="auto"/>
        <w:jc w:val="center"/>
        <w:rPr>
          <w:rFonts w:ascii="Arial" w:hAnsi="Arial" w:cs="Arial"/>
          <w:b/>
          <w:bCs/>
          <w:sz w:val="28"/>
          <w:szCs w:val="28"/>
        </w:rPr>
      </w:pPr>
      <w:r>
        <w:rPr>
          <w:rFonts w:ascii="Arial" w:hAnsi="Arial" w:cs="Arial"/>
          <w:b/>
          <w:bCs/>
          <w:sz w:val="28"/>
          <w:szCs w:val="28"/>
        </w:rPr>
        <w:lastRenderedPageBreak/>
        <w:t>LEMBAR PENGESAHAN</w:t>
      </w:r>
    </w:p>
    <w:p w:rsidR="0080591A" w:rsidRDefault="0080591A" w:rsidP="00F13C85">
      <w:pPr>
        <w:autoSpaceDE w:val="0"/>
        <w:autoSpaceDN w:val="0"/>
        <w:adjustRightInd w:val="0"/>
        <w:spacing w:after="0" w:line="480" w:lineRule="auto"/>
        <w:jc w:val="center"/>
        <w:rPr>
          <w:rFonts w:ascii="Arial" w:hAnsi="Arial" w:cs="Arial"/>
          <w:b/>
          <w:bCs/>
          <w:sz w:val="28"/>
          <w:szCs w:val="28"/>
        </w:rPr>
      </w:pPr>
      <w:r>
        <w:rPr>
          <w:rFonts w:ascii="Arial" w:hAnsi="Arial" w:cs="Arial"/>
          <w:b/>
          <w:bCs/>
          <w:sz w:val="28"/>
          <w:szCs w:val="28"/>
        </w:rPr>
        <w:t>SKRIPSI</w:t>
      </w:r>
    </w:p>
    <w:p w:rsidR="0080591A" w:rsidRDefault="0080591A" w:rsidP="001C6051">
      <w:pPr>
        <w:autoSpaceDE w:val="0"/>
        <w:autoSpaceDN w:val="0"/>
        <w:adjustRightInd w:val="0"/>
        <w:spacing w:after="0" w:line="360" w:lineRule="auto"/>
        <w:jc w:val="center"/>
        <w:rPr>
          <w:rFonts w:ascii="Arial" w:hAnsi="Arial" w:cs="Arial"/>
          <w:b/>
          <w:bCs/>
          <w:sz w:val="28"/>
          <w:szCs w:val="28"/>
        </w:rPr>
      </w:pPr>
      <w:r>
        <w:rPr>
          <w:rFonts w:ascii="Arial" w:hAnsi="Arial" w:cs="Arial"/>
          <w:b/>
          <w:bCs/>
          <w:sz w:val="28"/>
          <w:szCs w:val="28"/>
        </w:rPr>
        <w:t>ANALISIS KINERJA KEUANGAN PADA PERUSAHAAN PERTAMBANGAN SEKTOR BATUBARA YANG TERDAFTAR DI BURSA EFEK INDONESIA PERIODE TAHUN 2018-2022</w:t>
      </w:r>
    </w:p>
    <w:p w:rsidR="009E6548" w:rsidRPr="009E6548" w:rsidRDefault="009E6548" w:rsidP="009E6548">
      <w:pPr>
        <w:autoSpaceDE w:val="0"/>
        <w:autoSpaceDN w:val="0"/>
        <w:adjustRightInd w:val="0"/>
        <w:spacing w:after="0" w:line="360" w:lineRule="auto"/>
        <w:jc w:val="center"/>
        <w:rPr>
          <w:rFonts w:ascii="Arial" w:hAnsi="Arial" w:cs="Arial"/>
          <w:b/>
          <w:bCs/>
          <w:sz w:val="24"/>
          <w:szCs w:val="24"/>
        </w:rPr>
      </w:pPr>
    </w:p>
    <w:p w:rsidR="0080591A" w:rsidRPr="009E6548" w:rsidRDefault="0080591A" w:rsidP="009E6548">
      <w:pPr>
        <w:pStyle w:val="ListParagraph"/>
        <w:numPr>
          <w:ilvl w:val="0"/>
          <w:numId w:val="55"/>
        </w:numPr>
        <w:tabs>
          <w:tab w:val="left" w:pos="426"/>
          <w:tab w:val="left" w:pos="567"/>
        </w:tabs>
        <w:autoSpaceDE w:val="0"/>
        <w:autoSpaceDN w:val="0"/>
        <w:adjustRightInd w:val="0"/>
        <w:spacing w:after="0" w:line="360" w:lineRule="auto"/>
        <w:ind w:left="142" w:hanging="142"/>
        <w:rPr>
          <w:rFonts w:ascii="Arial" w:hAnsi="Arial" w:cs="Arial"/>
          <w:bCs/>
        </w:rPr>
      </w:pPr>
      <w:r w:rsidRPr="009E6548">
        <w:rPr>
          <w:rFonts w:ascii="Arial" w:hAnsi="Arial" w:cs="Arial"/>
          <w:bCs/>
        </w:rPr>
        <w:t>Nama Mahasiswa</w:t>
      </w:r>
      <w:r w:rsidR="00D77AA7">
        <w:rPr>
          <w:rFonts w:ascii="Arial" w:hAnsi="Arial" w:cs="Arial"/>
          <w:bCs/>
        </w:rPr>
        <w:tab/>
        <w:t>:</w:t>
      </w:r>
      <w:r w:rsidR="00AB60EC">
        <w:rPr>
          <w:rFonts w:ascii="Arial" w:hAnsi="Arial" w:cs="Arial"/>
          <w:bCs/>
        </w:rPr>
        <w:t xml:space="preserve"> Putri Sri Miranti</w:t>
      </w:r>
    </w:p>
    <w:p w:rsidR="0080591A" w:rsidRPr="009E6548" w:rsidRDefault="0080591A" w:rsidP="009E6548">
      <w:pPr>
        <w:pStyle w:val="ListParagraph"/>
        <w:tabs>
          <w:tab w:val="left" w:pos="426"/>
          <w:tab w:val="left" w:pos="567"/>
        </w:tabs>
        <w:autoSpaceDE w:val="0"/>
        <w:autoSpaceDN w:val="0"/>
        <w:adjustRightInd w:val="0"/>
        <w:spacing w:after="0" w:line="360" w:lineRule="auto"/>
        <w:ind w:left="142"/>
        <w:rPr>
          <w:rFonts w:ascii="Arial" w:hAnsi="Arial" w:cs="Arial"/>
          <w:bCs/>
        </w:rPr>
      </w:pPr>
      <w:r w:rsidRPr="009E6548">
        <w:rPr>
          <w:rFonts w:ascii="Arial" w:hAnsi="Arial" w:cs="Arial"/>
          <w:bCs/>
        </w:rPr>
        <w:tab/>
        <w:t>NIM</w:t>
      </w:r>
      <w:r w:rsidR="00D77AA7">
        <w:rPr>
          <w:rFonts w:ascii="Arial" w:hAnsi="Arial" w:cs="Arial"/>
          <w:bCs/>
        </w:rPr>
        <w:tab/>
      </w:r>
      <w:r w:rsidR="00D77AA7">
        <w:rPr>
          <w:rFonts w:ascii="Arial" w:hAnsi="Arial" w:cs="Arial"/>
          <w:bCs/>
        </w:rPr>
        <w:tab/>
      </w:r>
      <w:r w:rsidR="00D77AA7">
        <w:rPr>
          <w:rFonts w:ascii="Arial" w:hAnsi="Arial" w:cs="Arial"/>
          <w:bCs/>
        </w:rPr>
        <w:tab/>
        <w:t>:</w:t>
      </w:r>
      <w:r w:rsidR="00AB60EC">
        <w:rPr>
          <w:rFonts w:ascii="Arial" w:hAnsi="Arial" w:cs="Arial"/>
          <w:bCs/>
        </w:rPr>
        <w:t xml:space="preserve"> 219.057.20202.0954</w:t>
      </w:r>
    </w:p>
    <w:p w:rsidR="0080591A" w:rsidRDefault="0080591A" w:rsidP="009E6548">
      <w:pPr>
        <w:pStyle w:val="ListParagraph"/>
        <w:tabs>
          <w:tab w:val="left" w:pos="426"/>
          <w:tab w:val="left" w:pos="567"/>
        </w:tabs>
        <w:autoSpaceDE w:val="0"/>
        <w:autoSpaceDN w:val="0"/>
        <w:adjustRightInd w:val="0"/>
        <w:spacing w:after="0" w:line="360" w:lineRule="auto"/>
        <w:ind w:left="142"/>
        <w:rPr>
          <w:rFonts w:ascii="Arial" w:hAnsi="Arial" w:cs="Arial"/>
          <w:bCs/>
        </w:rPr>
      </w:pPr>
      <w:r w:rsidRPr="009E6548">
        <w:rPr>
          <w:rFonts w:ascii="Arial" w:hAnsi="Arial" w:cs="Arial"/>
          <w:bCs/>
        </w:rPr>
        <w:tab/>
        <w:t>Program Studi</w:t>
      </w:r>
      <w:r w:rsidR="00D77AA7">
        <w:rPr>
          <w:rFonts w:ascii="Arial" w:hAnsi="Arial" w:cs="Arial"/>
          <w:bCs/>
        </w:rPr>
        <w:tab/>
      </w:r>
      <w:r w:rsidR="00D77AA7">
        <w:rPr>
          <w:rFonts w:ascii="Arial" w:hAnsi="Arial" w:cs="Arial"/>
          <w:bCs/>
        </w:rPr>
        <w:tab/>
        <w:t>:</w:t>
      </w:r>
      <w:r w:rsidR="00AB60EC">
        <w:rPr>
          <w:rFonts w:ascii="Arial" w:hAnsi="Arial" w:cs="Arial"/>
          <w:bCs/>
        </w:rPr>
        <w:t xml:space="preserve"> Administrasi Bisnis/ Niaga</w:t>
      </w:r>
    </w:p>
    <w:p w:rsidR="00D77AA7" w:rsidRPr="009E6548" w:rsidRDefault="00D77AA7" w:rsidP="009E6548">
      <w:pPr>
        <w:pStyle w:val="ListParagraph"/>
        <w:tabs>
          <w:tab w:val="left" w:pos="426"/>
          <w:tab w:val="left" w:pos="567"/>
        </w:tabs>
        <w:autoSpaceDE w:val="0"/>
        <w:autoSpaceDN w:val="0"/>
        <w:adjustRightInd w:val="0"/>
        <w:spacing w:after="0" w:line="360" w:lineRule="auto"/>
        <w:ind w:left="142"/>
        <w:rPr>
          <w:rFonts w:ascii="Arial" w:hAnsi="Arial" w:cs="Arial"/>
          <w:bCs/>
        </w:rPr>
      </w:pPr>
    </w:p>
    <w:p w:rsidR="0080591A" w:rsidRPr="009E6548" w:rsidRDefault="0080591A" w:rsidP="009E6548">
      <w:pPr>
        <w:pStyle w:val="ListParagraph"/>
        <w:numPr>
          <w:ilvl w:val="0"/>
          <w:numId w:val="55"/>
        </w:numPr>
        <w:tabs>
          <w:tab w:val="left" w:pos="426"/>
          <w:tab w:val="left" w:pos="567"/>
        </w:tabs>
        <w:autoSpaceDE w:val="0"/>
        <w:autoSpaceDN w:val="0"/>
        <w:adjustRightInd w:val="0"/>
        <w:spacing w:after="0" w:line="360" w:lineRule="auto"/>
        <w:ind w:left="426" w:hanging="426"/>
        <w:rPr>
          <w:rFonts w:ascii="Arial" w:hAnsi="Arial" w:cs="Arial"/>
          <w:bCs/>
        </w:rPr>
      </w:pPr>
      <w:r w:rsidRPr="009E6548">
        <w:rPr>
          <w:rFonts w:ascii="Arial" w:hAnsi="Arial" w:cs="Arial"/>
          <w:bCs/>
        </w:rPr>
        <w:t>Disetujui oleh</w:t>
      </w:r>
      <w:r w:rsidR="00D77AA7">
        <w:rPr>
          <w:rFonts w:ascii="Arial" w:hAnsi="Arial" w:cs="Arial"/>
          <w:bCs/>
        </w:rPr>
        <w:t>*</w:t>
      </w:r>
    </w:p>
    <w:p w:rsidR="0080591A" w:rsidRPr="00D92546" w:rsidRDefault="0080591A" w:rsidP="00D92546">
      <w:pPr>
        <w:pStyle w:val="ListParagraph"/>
        <w:tabs>
          <w:tab w:val="left" w:leader="dot" w:pos="426"/>
          <w:tab w:val="left" w:leader="dot" w:pos="567"/>
          <w:tab w:val="left" w:leader="dot" w:pos="709"/>
        </w:tabs>
        <w:autoSpaceDE w:val="0"/>
        <w:autoSpaceDN w:val="0"/>
        <w:adjustRightInd w:val="0"/>
        <w:spacing w:after="0" w:line="360" w:lineRule="auto"/>
        <w:ind w:left="426"/>
        <w:rPr>
          <w:rFonts w:ascii="Arial" w:hAnsi="Arial" w:cs="Arial"/>
          <w:bCs/>
        </w:rPr>
      </w:pPr>
      <w:r w:rsidRPr="009E6548">
        <w:rPr>
          <w:rFonts w:ascii="Arial" w:hAnsi="Arial" w:cs="Arial"/>
          <w:bCs/>
        </w:rPr>
        <w:t>Ketua Komisi Penguji</w:t>
      </w:r>
      <w:r w:rsidR="00D77AA7">
        <w:rPr>
          <w:rFonts w:ascii="Arial" w:hAnsi="Arial" w:cs="Arial"/>
          <w:bCs/>
        </w:rPr>
        <w:tab/>
        <w:t>:</w:t>
      </w:r>
      <w:r w:rsidR="00AB60EC">
        <w:rPr>
          <w:rFonts w:ascii="Arial" w:hAnsi="Arial" w:cs="Arial"/>
          <w:bCs/>
        </w:rPr>
        <w:t xml:space="preserve"> </w:t>
      </w:r>
      <w:r w:rsidR="00AB60EC" w:rsidRPr="00070053">
        <w:rPr>
          <w:rFonts w:ascii="Arial" w:hAnsi="Arial" w:cs="Arial"/>
          <w:bCs/>
          <w:u w:val="single"/>
        </w:rPr>
        <w:t>Dr. H. Jauhar Arifin, Drs., M.M.</w:t>
      </w:r>
      <w:r w:rsidR="00D92546">
        <w:rPr>
          <w:rFonts w:ascii="Arial" w:hAnsi="Arial" w:cs="Arial"/>
          <w:bCs/>
          <w:u w:val="single"/>
        </w:rPr>
        <w:t xml:space="preserve"> </w:t>
      </w:r>
      <w:r w:rsidR="00D92546">
        <w:rPr>
          <w:rFonts w:ascii="Arial" w:hAnsi="Arial" w:cs="Arial"/>
          <w:bCs/>
        </w:rPr>
        <w:t>(………………..)</w:t>
      </w:r>
    </w:p>
    <w:p w:rsidR="00070053" w:rsidRDefault="005D156B" w:rsidP="00D92546">
      <w:pPr>
        <w:pStyle w:val="ListParagraph"/>
        <w:tabs>
          <w:tab w:val="left" w:pos="567"/>
          <w:tab w:val="left" w:pos="2977"/>
        </w:tabs>
        <w:autoSpaceDE w:val="0"/>
        <w:autoSpaceDN w:val="0"/>
        <w:adjustRightInd w:val="0"/>
        <w:spacing w:after="0" w:line="480" w:lineRule="auto"/>
        <w:ind w:left="426"/>
        <w:rPr>
          <w:rFonts w:ascii="Arial" w:hAnsi="Arial" w:cs="Arial"/>
          <w:bCs/>
        </w:rPr>
      </w:pPr>
      <w:r>
        <w:rPr>
          <w:rFonts w:ascii="Arial" w:hAnsi="Arial" w:cs="Arial"/>
          <w:bCs/>
        </w:rPr>
        <w:tab/>
      </w:r>
      <w:r>
        <w:rPr>
          <w:rFonts w:ascii="Arial" w:hAnsi="Arial" w:cs="Arial"/>
          <w:bCs/>
        </w:rPr>
        <w:tab/>
        <w:t xml:space="preserve"> </w:t>
      </w:r>
      <w:r w:rsidR="00070053">
        <w:rPr>
          <w:rFonts w:ascii="Arial" w:hAnsi="Arial" w:cs="Arial"/>
          <w:bCs/>
        </w:rPr>
        <w:t>NIK. 005 057 022</w:t>
      </w:r>
    </w:p>
    <w:p w:rsidR="00070053" w:rsidRPr="009E6548" w:rsidRDefault="00070053" w:rsidP="00070053">
      <w:pPr>
        <w:pStyle w:val="ListParagraph"/>
        <w:tabs>
          <w:tab w:val="left" w:pos="567"/>
          <w:tab w:val="left" w:pos="3402"/>
        </w:tabs>
        <w:autoSpaceDE w:val="0"/>
        <w:autoSpaceDN w:val="0"/>
        <w:adjustRightInd w:val="0"/>
        <w:spacing w:after="0" w:line="240" w:lineRule="auto"/>
        <w:ind w:left="426"/>
        <w:rPr>
          <w:rFonts w:ascii="Arial" w:hAnsi="Arial" w:cs="Arial"/>
          <w:bCs/>
        </w:rPr>
      </w:pPr>
    </w:p>
    <w:p w:rsidR="0080591A" w:rsidRPr="00D92546" w:rsidRDefault="0080591A" w:rsidP="00D92546">
      <w:pPr>
        <w:pStyle w:val="ListParagraph"/>
        <w:tabs>
          <w:tab w:val="left" w:pos="426"/>
          <w:tab w:val="left" w:pos="567"/>
          <w:tab w:val="left" w:pos="2835"/>
          <w:tab w:val="left" w:pos="6096"/>
        </w:tabs>
        <w:autoSpaceDE w:val="0"/>
        <w:autoSpaceDN w:val="0"/>
        <w:adjustRightInd w:val="0"/>
        <w:spacing w:after="0" w:line="360" w:lineRule="auto"/>
        <w:ind w:left="426"/>
        <w:rPr>
          <w:rFonts w:ascii="Arial" w:hAnsi="Arial" w:cs="Arial"/>
          <w:bCs/>
        </w:rPr>
      </w:pPr>
      <w:r w:rsidRPr="009E6548">
        <w:rPr>
          <w:rFonts w:ascii="Arial" w:hAnsi="Arial" w:cs="Arial"/>
          <w:bCs/>
        </w:rPr>
        <w:t>Penguji I</w:t>
      </w:r>
      <w:r w:rsidR="00D92546">
        <w:rPr>
          <w:rFonts w:ascii="Arial" w:hAnsi="Arial" w:cs="Arial"/>
          <w:bCs/>
        </w:rPr>
        <w:tab/>
        <w:t xml:space="preserve"> </w:t>
      </w:r>
      <w:r w:rsidR="00AB60EC">
        <w:rPr>
          <w:rFonts w:ascii="Arial" w:hAnsi="Arial" w:cs="Arial"/>
          <w:bCs/>
        </w:rPr>
        <w:t xml:space="preserve">: </w:t>
      </w:r>
      <w:r w:rsidR="00AB60EC" w:rsidRPr="00070053">
        <w:rPr>
          <w:rFonts w:ascii="Arial" w:hAnsi="Arial" w:cs="Arial"/>
          <w:bCs/>
          <w:u w:val="single"/>
        </w:rPr>
        <w:t>Indriati Sumarni, S.E., M.M.</w:t>
      </w:r>
      <w:r w:rsidR="00D92546">
        <w:rPr>
          <w:rFonts w:ascii="Arial" w:hAnsi="Arial" w:cs="Arial"/>
          <w:bCs/>
          <w:u w:val="single"/>
        </w:rPr>
        <w:t xml:space="preserve"> </w:t>
      </w:r>
      <w:r w:rsidR="00D92546">
        <w:rPr>
          <w:rFonts w:ascii="Arial" w:hAnsi="Arial" w:cs="Arial"/>
          <w:bCs/>
        </w:rPr>
        <w:tab/>
        <w:t>(………………..)</w:t>
      </w:r>
    </w:p>
    <w:p w:rsidR="00070053" w:rsidRDefault="00070053" w:rsidP="00D92546">
      <w:pPr>
        <w:pStyle w:val="ListParagraph"/>
        <w:tabs>
          <w:tab w:val="left" w:pos="567"/>
          <w:tab w:val="left" w:pos="2977"/>
        </w:tabs>
        <w:autoSpaceDE w:val="0"/>
        <w:autoSpaceDN w:val="0"/>
        <w:adjustRightInd w:val="0"/>
        <w:spacing w:after="0" w:line="480" w:lineRule="auto"/>
        <w:ind w:left="426"/>
        <w:rPr>
          <w:rFonts w:ascii="Arial" w:hAnsi="Arial" w:cs="Arial"/>
          <w:bCs/>
        </w:rPr>
      </w:pPr>
      <w:r>
        <w:rPr>
          <w:rFonts w:ascii="Arial" w:hAnsi="Arial" w:cs="Arial"/>
          <w:bCs/>
        </w:rPr>
        <w:tab/>
      </w:r>
      <w:r>
        <w:rPr>
          <w:rFonts w:ascii="Arial" w:hAnsi="Arial" w:cs="Arial"/>
          <w:bCs/>
        </w:rPr>
        <w:tab/>
      </w:r>
      <w:r w:rsidR="005D156B">
        <w:rPr>
          <w:rFonts w:ascii="Arial" w:hAnsi="Arial" w:cs="Arial"/>
          <w:bCs/>
        </w:rPr>
        <w:t xml:space="preserve"> </w:t>
      </w:r>
      <w:r>
        <w:rPr>
          <w:rFonts w:ascii="Arial" w:hAnsi="Arial" w:cs="Arial"/>
          <w:bCs/>
        </w:rPr>
        <w:t>NIK. 005 057 056</w:t>
      </w:r>
    </w:p>
    <w:p w:rsidR="00070053" w:rsidRPr="009E6548" w:rsidRDefault="00070053" w:rsidP="00070053">
      <w:pPr>
        <w:pStyle w:val="ListParagraph"/>
        <w:tabs>
          <w:tab w:val="left" w:pos="567"/>
          <w:tab w:val="left" w:pos="3402"/>
        </w:tabs>
        <w:autoSpaceDE w:val="0"/>
        <w:autoSpaceDN w:val="0"/>
        <w:adjustRightInd w:val="0"/>
        <w:spacing w:after="0" w:line="240" w:lineRule="auto"/>
        <w:ind w:left="426"/>
        <w:rPr>
          <w:rFonts w:ascii="Arial" w:hAnsi="Arial" w:cs="Arial"/>
          <w:bCs/>
        </w:rPr>
      </w:pPr>
    </w:p>
    <w:p w:rsidR="0080591A" w:rsidRPr="00D92546" w:rsidRDefault="0080591A" w:rsidP="00D92546">
      <w:pPr>
        <w:pStyle w:val="ListParagraph"/>
        <w:tabs>
          <w:tab w:val="left" w:pos="426"/>
          <w:tab w:val="left" w:pos="567"/>
          <w:tab w:val="left" w:pos="2835"/>
          <w:tab w:val="left" w:pos="6096"/>
        </w:tabs>
        <w:autoSpaceDE w:val="0"/>
        <w:autoSpaceDN w:val="0"/>
        <w:adjustRightInd w:val="0"/>
        <w:spacing w:after="0" w:line="360" w:lineRule="auto"/>
        <w:ind w:left="426"/>
        <w:rPr>
          <w:rFonts w:ascii="Arial" w:hAnsi="Arial" w:cs="Arial"/>
          <w:bCs/>
        </w:rPr>
      </w:pPr>
      <w:r w:rsidRPr="009E6548">
        <w:rPr>
          <w:rFonts w:ascii="Arial" w:hAnsi="Arial" w:cs="Arial"/>
          <w:bCs/>
        </w:rPr>
        <w:t>Penguji II</w:t>
      </w:r>
      <w:r w:rsidR="00D92546">
        <w:rPr>
          <w:rFonts w:ascii="Arial" w:hAnsi="Arial" w:cs="Arial"/>
          <w:bCs/>
        </w:rPr>
        <w:tab/>
        <w:t xml:space="preserve"> </w:t>
      </w:r>
      <w:r w:rsidR="00AB60EC">
        <w:rPr>
          <w:rFonts w:ascii="Arial" w:hAnsi="Arial" w:cs="Arial"/>
          <w:bCs/>
        </w:rPr>
        <w:t xml:space="preserve">: </w:t>
      </w:r>
      <w:r w:rsidR="00AB60EC" w:rsidRPr="00A257AB">
        <w:rPr>
          <w:rFonts w:ascii="Arial" w:hAnsi="Arial" w:cs="Arial"/>
          <w:bCs/>
          <w:u w:val="single"/>
        </w:rPr>
        <w:t>Drs. H. Kiswanul Arifin, M.Si.</w:t>
      </w:r>
      <w:r w:rsidR="00D92546">
        <w:rPr>
          <w:rFonts w:ascii="Arial" w:hAnsi="Arial" w:cs="Arial"/>
          <w:bCs/>
        </w:rPr>
        <w:tab/>
        <w:t>(………………..)</w:t>
      </w:r>
    </w:p>
    <w:p w:rsidR="00070053" w:rsidRPr="009E6548" w:rsidRDefault="00070053" w:rsidP="005D156B">
      <w:pPr>
        <w:pStyle w:val="ListParagraph"/>
        <w:tabs>
          <w:tab w:val="left" w:pos="426"/>
          <w:tab w:val="left" w:pos="567"/>
          <w:tab w:val="left" w:pos="2977"/>
        </w:tabs>
        <w:autoSpaceDE w:val="0"/>
        <w:autoSpaceDN w:val="0"/>
        <w:adjustRightInd w:val="0"/>
        <w:spacing w:after="0" w:line="360" w:lineRule="auto"/>
        <w:ind w:left="426"/>
        <w:rPr>
          <w:rFonts w:ascii="Arial" w:hAnsi="Arial" w:cs="Arial"/>
          <w:bCs/>
        </w:rPr>
      </w:pPr>
      <w:r>
        <w:rPr>
          <w:rFonts w:ascii="Arial" w:hAnsi="Arial" w:cs="Arial"/>
          <w:bCs/>
        </w:rPr>
        <w:tab/>
      </w:r>
      <w:r>
        <w:rPr>
          <w:rFonts w:ascii="Arial" w:hAnsi="Arial" w:cs="Arial"/>
          <w:bCs/>
        </w:rPr>
        <w:tab/>
      </w:r>
      <w:r w:rsidR="005D156B">
        <w:rPr>
          <w:rFonts w:ascii="Arial" w:hAnsi="Arial" w:cs="Arial"/>
          <w:bCs/>
        </w:rPr>
        <w:t xml:space="preserve"> </w:t>
      </w:r>
      <w:r>
        <w:rPr>
          <w:rFonts w:ascii="Arial" w:hAnsi="Arial" w:cs="Arial"/>
          <w:bCs/>
        </w:rPr>
        <w:t xml:space="preserve">NIK. </w:t>
      </w:r>
      <w:r w:rsidR="00A257AB">
        <w:rPr>
          <w:rFonts w:ascii="Arial" w:hAnsi="Arial" w:cs="Arial"/>
          <w:bCs/>
        </w:rPr>
        <w:t>005 057 002</w:t>
      </w:r>
    </w:p>
    <w:p w:rsidR="0080591A" w:rsidRPr="009E6548" w:rsidRDefault="0080591A" w:rsidP="009E6548">
      <w:pPr>
        <w:pStyle w:val="ListParagraph"/>
        <w:tabs>
          <w:tab w:val="left" w:pos="426"/>
          <w:tab w:val="left" w:pos="567"/>
        </w:tabs>
        <w:autoSpaceDE w:val="0"/>
        <w:autoSpaceDN w:val="0"/>
        <w:adjustRightInd w:val="0"/>
        <w:spacing w:after="0" w:line="360" w:lineRule="auto"/>
        <w:ind w:left="426"/>
        <w:rPr>
          <w:rFonts w:ascii="Arial" w:hAnsi="Arial" w:cs="Arial"/>
          <w:bCs/>
        </w:rPr>
      </w:pPr>
    </w:p>
    <w:p w:rsidR="009E6548" w:rsidRPr="00F13C85" w:rsidRDefault="0080591A" w:rsidP="00D77AA7">
      <w:pPr>
        <w:pStyle w:val="ListParagraph"/>
        <w:numPr>
          <w:ilvl w:val="0"/>
          <w:numId w:val="55"/>
        </w:numPr>
        <w:tabs>
          <w:tab w:val="left" w:pos="426"/>
          <w:tab w:val="left" w:pos="567"/>
        </w:tabs>
        <w:autoSpaceDE w:val="0"/>
        <w:autoSpaceDN w:val="0"/>
        <w:adjustRightInd w:val="0"/>
        <w:spacing w:after="0" w:line="360" w:lineRule="auto"/>
        <w:ind w:left="426" w:hanging="426"/>
        <w:jc w:val="both"/>
        <w:rPr>
          <w:rFonts w:ascii="Arial" w:hAnsi="Arial" w:cs="Arial"/>
          <w:bCs/>
        </w:rPr>
      </w:pPr>
      <w:r w:rsidRPr="009E6548">
        <w:rPr>
          <w:rFonts w:ascii="Arial" w:hAnsi="Arial" w:cs="Arial"/>
          <w:bCs/>
        </w:rPr>
        <w:t>Dinyatakan LULUS / TIDAK LULUS dalam mempertahankan ujian skripsi pada tingkat Srata Satu (S- 1) pada tanggal 12 Juni 2023</w:t>
      </w:r>
    </w:p>
    <w:p w:rsidR="009E6548" w:rsidRPr="009E6548" w:rsidRDefault="009E6548">
      <w:pPr>
        <w:rPr>
          <w:rFonts w:ascii="Arial" w:hAnsi="Arial" w:cs="Arial"/>
          <w:b/>
          <w:bCs/>
        </w:rPr>
      </w:pPr>
    </w:p>
    <w:p w:rsidR="009E6548" w:rsidRPr="009E6548" w:rsidRDefault="009E6548">
      <w:pPr>
        <w:rPr>
          <w:rFonts w:ascii="Arial" w:hAnsi="Arial" w:cs="Arial"/>
          <w:bCs/>
        </w:rPr>
      </w:pPr>
      <w:r w:rsidRPr="009E6548">
        <w:rPr>
          <w:rFonts w:ascii="Arial" w:hAnsi="Arial" w:cs="Arial"/>
          <w:bCs/>
        </w:rPr>
        <w:tab/>
      </w:r>
      <w:r w:rsidR="000B73D6">
        <w:rPr>
          <w:rFonts w:ascii="Arial" w:hAnsi="Arial" w:cs="Arial"/>
          <w:bCs/>
        </w:rPr>
        <w:t xml:space="preserve"> </w:t>
      </w:r>
      <w:r w:rsidRPr="009E6548">
        <w:rPr>
          <w:rFonts w:ascii="Arial" w:hAnsi="Arial" w:cs="Arial"/>
          <w:bCs/>
        </w:rPr>
        <w:t>Mengetahui:</w:t>
      </w:r>
      <w:r w:rsidRPr="009E6548">
        <w:rPr>
          <w:rFonts w:ascii="Arial" w:hAnsi="Arial" w:cs="Arial"/>
          <w:bCs/>
        </w:rPr>
        <w:tab/>
      </w:r>
      <w:r w:rsidRPr="009E6548">
        <w:rPr>
          <w:rFonts w:ascii="Arial" w:hAnsi="Arial" w:cs="Arial"/>
          <w:bCs/>
        </w:rPr>
        <w:tab/>
      </w:r>
      <w:r w:rsidRPr="009E6548">
        <w:rPr>
          <w:rFonts w:ascii="Arial" w:hAnsi="Arial" w:cs="Arial"/>
          <w:bCs/>
        </w:rPr>
        <w:tab/>
      </w:r>
      <w:r w:rsidRPr="009E6548">
        <w:rPr>
          <w:rFonts w:ascii="Arial" w:hAnsi="Arial" w:cs="Arial"/>
          <w:bCs/>
        </w:rPr>
        <w:tab/>
      </w:r>
      <w:r>
        <w:rPr>
          <w:rFonts w:ascii="Arial" w:hAnsi="Arial" w:cs="Arial"/>
          <w:bCs/>
        </w:rPr>
        <w:tab/>
        <w:t xml:space="preserve">     </w:t>
      </w:r>
      <w:r w:rsidRPr="009E6548">
        <w:rPr>
          <w:rFonts w:ascii="Arial" w:hAnsi="Arial" w:cs="Arial"/>
          <w:bCs/>
        </w:rPr>
        <w:t>Tanjung, 12 Juni 2023</w:t>
      </w:r>
    </w:p>
    <w:p w:rsidR="009E6548" w:rsidRPr="009E6548" w:rsidRDefault="009E6548">
      <w:pPr>
        <w:rPr>
          <w:rFonts w:ascii="Arial" w:hAnsi="Arial" w:cs="Arial"/>
          <w:bCs/>
        </w:rPr>
      </w:pPr>
      <w:r w:rsidRPr="009E6548">
        <w:rPr>
          <w:rFonts w:ascii="Arial" w:hAnsi="Arial" w:cs="Arial"/>
          <w:bCs/>
        </w:rPr>
        <w:t xml:space="preserve">    </w:t>
      </w:r>
      <w:r w:rsidR="000B73D6">
        <w:rPr>
          <w:rFonts w:ascii="Arial" w:hAnsi="Arial" w:cs="Arial"/>
          <w:bCs/>
        </w:rPr>
        <w:t xml:space="preserve"> </w:t>
      </w:r>
      <w:r w:rsidRPr="009E6548">
        <w:rPr>
          <w:rFonts w:ascii="Arial" w:hAnsi="Arial" w:cs="Arial"/>
          <w:bCs/>
        </w:rPr>
        <w:t>Ketua STIA Tabalong,</w:t>
      </w:r>
      <w:r w:rsidRPr="009E6548">
        <w:rPr>
          <w:rFonts w:ascii="Arial" w:hAnsi="Arial" w:cs="Arial"/>
          <w:bCs/>
        </w:rPr>
        <w:tab/>
      </w:r>
      <w:r w:rsidRPr="009E6548">
        <w:rPr>
          <w:rFonts w:ascii="Arial" w:hAnsi="Arial" w:cs="Arial"/>
          <w:bCs/>
        </w:rPr>
        <w:tab/>
      </w:r>
      <w:r w:rsidRPr="009E6548">
        <w:rPr>
          <w:rFonts w:ascii="Arial" w:hAnsi="Arial" w:cs="Arial"/>
          <w:bCs/>
        </w:rPr>
        <w:tab/>
        <w:t xml:space="preserve">        </w:t>
      </w:r>
      <w:r>
        <w:rPr>
          <w:rFonts w:ascii="Arial" w:hAnsi="Arial" w:cs="Arial"/>
          <w:bCs/>
        </w:rPr>
        <w:tab/>
      </w:r>
      <w:r w:rsidRPr="009E6548">
        <w:rPr>
          <w:rFonts w:ascii="Arial" w:hAnsi="Arial" w:cs="Arial"/>
          <w:bCs/>
        </w:rPr>
        <w:tab/>
      </w:r>
      <w:r>
        <w:rPr>
          <w:rFonts w:ascii="Arial" w:hAnsi="Arial" w:cs="Arial"/>
          <w:bCs/>
        </w:rPr>
        <w:t xml:space="preserve"> </w:t>
      </w:r>
      <w:r w:rsidRPr="009E6548">
        <w:rPr>
          <w:rFonts w:ascii="Arial" w:hAnsi="Arial" w:cs="Arial"/>
          <w:bCs/>
        </w:rPr>
        <w:t>Ketua Prodi,</w:t>
      </w:r>
    </w:p>
    <w:p w:rsidR="009E6548" w:rsidRDefault="009E6548">
      <w:pPr>
        <w:rPr>
          <w:rFonts w:ascii="Arial" w:hAnsi="Arial" w:cs="Arial"/>
          <w:bCs/>
        </w:rPr>
      </w:pPr>
    </w:p>
    <w:p w:rsidR="001C6051" w:rsidRPr="009E6548" w:rsidRDefault="001C6051">
      <w:pPr>
        <w:rPr>
          <w:rFonts w:ascii="Arial" w:hAnsi="Arial" w:cs="Arial"/>
          <w:bCs/>
        </w:rPr>
      </w:pPr>
    </w:p>
    <w:p w:rsidR="009E6548" w:rsidRPr="009E6548" w:rsidRDefault="009E6548" w:rsidP="001C6051">
      <w:pPr>
        <w:spacing w:after="0" w:line="240" w:lineRule="auto"/>
        <w:rPr>
          <w:rFonts w:ascii="Arial" w:hAnsi="Arial" w:cs="Arial"/>
          <w:b/>
          <w:bCs/>
        </w:rPr>
      </w:pPr>
      <w:r w:rsidRPr="009E6548">
        <w:rPr>
          <w:rFonts w:ascii="Arial" w:hAnsi="Arial" w:cs="Arial"/>
          <w:bCs/>
          <w:u w:val="single"/>
        </w:rPr>
        <w:t xml:space="preserve">Drs. Ahmat Harahap, M.A.P. </w:t>
      </w:r>
      <w:r w:rsidRPr="009E6548">
        <w:rPr>
          <w:rFonts w:ascii="Arial" w:hAnsi="Arial" w:cs="Arial"/>
          <w:bCs/>
        </w:rPr>
        <w:tab/>
      </w:r>
      <w:r w:rsidRPr="009E6548">
        <w:rPr>
          <w:rFonts w:ascii="Arial" w:hAnsi="Arial" w:cs="Arial"/>
          <w:bCs/>
        </w:rPr>
        <w:tab/>
      </w:r>
      <w:r>
        <w:rPr>
          <w:rFonts w:ascii="Arial" w:hAnsi="Arial" w:cs="Arial"/>
          <w:bCs/>
        </w:rPr>
        <w:tab/>
      </w:r>
      <w:r>
        <w:rPr>
          <w:rFonts w:ascii="Arial" w:hAnsi="Arial" w:cs="Arial"/>
          <w:bCs/>
        </w:rPr>
        <w:tab/>
      </w:r>
      <w:r w:rsidRPr="00415258">
        <w:rPr>
          <w:rFonts w:ascii="Arial" w:hAnsi="Arial" w:cs="Arial"/>
          <w:bCs/>
          <w:u w:val="single"/>
        </w:rPr>
        <w:t>Shinta Avriyanti, S.E., M.A.B.</w:t>
      </w:r>
    </w:p>
    <w:p w:rsidR="0080591A" w:rsidRPr="009E6548" w:rsidRDefault="009E6548" w:rsidP="001C6051">
      <w:pPr>
        <w:spacing w:after="0" w:line="240" w:lineRule="auto"/>
        <w:rPr>
          <w:rFonts w:ascii="Arial" w:hAnsi="Arial" w:cs="Arial"/>
          <w:b/>
          <w:bCs/>
          <w:sz w:val="28"/>
          <w:szCs w:val="28"/>
          <w:u w:val="single"/>
        </w:rPr>
      </w:pPr>
      <w:r w:rsidRPr="009E6548">
        <w:rPr>
          <w:rFonts w:ascii="Arial" w:hAnsi="Arial" w:cs="Arial"/>
          <w:b/>
          <w:bCs/>
        </w:rPr>
        <w:tab/>
      </w:r>
      <w:r w:rsidRPr="009E6548">
        <w:rPr>
          <w:rFonts w:ascii="Arial" w:hAnsi="Arial" w:cs="Arial"/>
          <w:bCs/>
        </w:rPr>
        <w:t>NIK. 005 057 003</w:t>
      </w:r>
      <w:r w:rsidRPr="009E6548">
        <w:rPr>
          <w:rFonts w:ascii="Arial" w:hAnsi="Arial" w:cs="Arial"/>
          <w:bCs/>
        </w:rPr>
        <w:tab/>
      </w:r>
      <w:r w:rsidRPr="009E6548">
        <w:rPr>
          <w:rFonts w:ascii="Arial" w:hAnsi="Arial" w:cs="Arial"/>
          <w:bCs/>
        </w:rPr>
        <w:tab/>
      </w:r>
      <w:r w:rsidR="00415258">
        <w:rPr>
          <w:rFonts w:ascii="Arial" w:hAnsi="Arial" w:cs="Arial"/>
          <w:bCs/>
        </w:rPr>
        <w:tab/>
      </w:r>
      <w:r w:rsidR="00415258">
        <w:rPr>
          <w:rFonts w:ascii="Arial" w:hAnsi="Arial" w:cs="Arial"/>
          <w:bCs/>
        </w:rPr>
        <w:tab/>
        <w:t xml:space="preserve">        </w:t>
      </w:r>
      <w:r w:rsidRPr="009E6548">
        <w:rPr>
          <w:rFonts w:ascii="Arial" w:hAnsi="Arial" w:cs="Arial"/>
          <w:bCs/>
        </w:rPr>
        <w:t>NIK. 005 057 058</w:t>
      </w:r>
      <w:r w:rsidR="0080591A" w:rsidRPr="009E6548">
        <w:rPr>
          <w:rFonts w:ascii="Arial" w:hAnsi="Arial" w:cs="Arial"/>
          <w:b/>
          <w:bCs/>
          <w:sz w:val="28"/>
          <w:szCs w:val="28"/>
          <w:u w:val="single"/>
        </w:rPr>
        <w:br w:type="page"/>
      </w:r>
    </w:p>
    <w:p w:rsidR="00D46F85" w:rsidRDefault="00C0227F" w:rsidP="00D46F85">
      <w:pPr>
        <w:autoSpaceDE w:val="0"/>
        <w:autoSpaceDN w:val="0"/>
        <w:adjustRightInd w:val="0"/>
        <w:spacing w:after="0" w:line="720" w:lineRule="auto"/>
        <w:jc w:val="center"/>
        <w:rPr>
          <w:rFonts w:ascii="Arial" w:hAnsi="Arial" w:cs="Arial"/>
          <w:b/>
          <w:bCs/>
          <w:sz w:val="28"/>
          <w:szCs w:val="28"/>
        </w:rPr>
      </w:pPr>
      <w:r>
        <w:rPr>
          <w:rFonts w:ascii="Arial" w:hAnsi="Arial" w:cs="Arial"/>
          <w:b/>
          <w:bCs/>
          <w:sz w:val="28"/>
          <w:szCs w:val="28"/>
        </w:rPr>
        <w:lastRenderedPageBreak/>
        <w:t>LEMBAR PERSETUJUAN</w:t>
      </w:r>
      <w:r w:rsidR="00D46F85">
        <w:rPr>
          <w:rFonts w:ascii="Arial" w:hAnsi="Arial" w:cs="Arial"/>
          <w:b/>
          <w:bCs/>
          <w:sz w:val="28"/>
          <w:szCs w:val="28"/>
        </w:rPr>
        <w:t xml:space="preserve"> </w:t>
      </w:r>
    </w:p>
    <w:p w:rsidR="00C0227F" w:rsidRDefault="00C0227F" w:rsidP="00D46F85">
      <w:pPr>
        <w:autoSpaceDE w:val="0"/>
        <w:autoSpaceDN w:val="0"/>
        <w:adjustRightInd w:val="0"/>
        <w:spacing w:after="0" w:line="480" w:lineRule="auto"/>
        <w:jc w:val="center"/>
        <w:rPr>
          <w:rFonts w:ascii="Arial" w:hAnsi="Arial" w:cs="Arial"/>
          <w:b/>
          <w:bCs/>
          <w:sz w:val="28"/>
          <w:szCs w:val="28"/>
        </w:rPr>
      </w:pPr>
      <w:r>
        <w:rPr>
          <w:rFonts w:ascii="Arial" w:hAnsi="Arial" w:cs="Arial"/>
          <w:b/>
          <w:bCs/>
          <w:sz w:val="28"/>
          <w:szCs w:val="28"/>
        </w:rPr>
        <w:t>ANALISIS KINERJA KEUANGAN PADA PERUSAHAAN PERTAMBANGAN SEKTOR BATUBARA YANG TERDAFTAR DI BURSA EFEK INDONESIA PERIODE TAHUN 2018-20222</w:t>
      </w:r>
    </w:p>
    <w:p w:rsidR="00C0227F" w:rsidRDefault="00C0227F" w:rsidP="00C0227F">
      <w:pPr>
        <w:autoSpaceDE w:val="0"/>
        <w:autoSpaceDN w:val="0"/>
        <w:adjustRightInd w:val="0"/>
        <w:spacing w:after="0" w:line="480" w:lineRule="auto"/>
        <w:jc w:val="center"/>
        <w:rPr>
          <w:rFonts w:ascii="Arial" w:hAnsi="Arial" w:cs="Arial"/>
          <w:b/>
          <w:bCs/>
          <w:sz w:val="28"/>
          <w:szCs w:val="28"/>
        </w:rPr>
      </w:pPr>
    </w:p>
    <w:p w:rsidR="00C0227F" w:rsidRDefault="00C0227F" w:rsidP="00C0227F">
      <w:pPr>
        <w:autoSpaceDE w:val="0"/>
        <w:autoSpaceDN w:val="0"/>
        <w:adjustRightInd w:val="0"/>
        <w:spacing w:after="0" w:line="480" w:lineRule="auto"/>
        <w:jc w:val="center"/>
        <w:rPr>
          <w:rFonts w:ascii="Arial" w:hAnsi="Arial" w:cs="Arial"/>
          <w:b/>
          <w:bCs/>
          <w:sz w:val="28"/>
          <w:szCs w:val="28"/>
        </w:rPr>
      </w:pPr>
    </w:p>
    <w:p w:rsidR="00C0227F" w:rsidRPr="00D46F85" w:rsidRDefault="00C0227F" w:rsidP="00C0227F">
      <w:pPr>
        <w:autoSpaceDE w:val="0"/>
        <w:autoSpaceDN w:val="0"/>
        <w:adjustRightInd w:val="0"/>
        <w:spacing w:after="0" w:line="480" w:lineRule="auto"/>
        <w:jc w:val="center"/>
        <w:rPr>
          <w:rFonts w:ascii="Arial" w:hAnsi="Arial" w:cs="Arial"/>
          <w:bCs/>
        </w:rPr>
      </w:pPr>
      <w:r w:rsidRPr="00D46F85">
        <w:rPr>
          <w:rFonts w:ascii="Arial" w:hAnsi="Arial" w:cs="Arial"/>
          <w:bCs/>
        </w:rPr>
        <w:t>Oleh:</w:t>
      </w:r>
    </w:p>
    <w:p w:rsidR="00C0227F" w:rsidRPr="00D46F85" w:rsidRDefault="00C0227F" w:rsidP="00D46F85">
      <w:pPr>
        <w:autoSpaceDE w:val="0"/>
        <w:autoSpaceDN w:val="0"/>
        <w:adjustRightInd w:val="0"/>
        <w:spacing w:after="0" w:line="480" w:lineRule="auto"/>
        <w:jc w:val="center"/>
        <w:rPr>
          <w:rFonts w:ascii="Arial" w:hAnsi="Arial" w:cs="Arial"/>
          <w:bCs/>
        </w:rPr>
      </w:pPr>
      <w:r w:rsidRPr="00D46F85">
        <w:rPr>
          <w:rFonts w:ascii="Arial" w:hAnsi="Arial" w:cs="Arial"/>
          <w:bCs/>
        </w:rPr>
        <w:t>Putri Sri Miranti</w:t>
      </w:r>
    </w:p>
    <w:p w:rsidR="00D46F85" w:rsidRDefault="00D46F85" w:rsidP="00D46F85">
      <w:pPr>
        <w:autoSpaceDE w:val="0"/>
        <w:autoSpaceDN w:val="0"/>
        <w:adjustRightInd w:val="0"/>
        <w:spacing w:after="0" w:line="480" w:lineRule="auto"/>
        <w:jc w:val="center"/>
        <w:rPr>
          <w:rFonts w:ascii="Arial" w:hAnsi="Arial" w:cs="Arial"/>
          <w:bCs/>
        </w:rPr>
      </w:pPr>
      <w:r w:rsidRPr="00D46F85">
        <w:rPr>
          <w:rFonts w:ascii="Arial" w:hAnsi="Arial" w:cs="Arial"/>
          <w:bCs/>
        </w:rPr>
        <w:t>Nim: 219.057.20202.0954</w:t>
      </w:r>
    </w:p>
    <w:p w:rsidR="00D46F85" w:rsidRDefault="00D46F85" w:rsidP="00D46F85">
      <w:pPr>
        <w:autoSpaceDE w:val="0"/>
        <w:autoSpaceDN w:val="0"/>
        <w:adjustRightInd w:val="0"/>
        <w:spacing w:after="0" w:line="480" w:lineRule="auto"/>
        <w:jc w:val="center"/>
        <w:rPr>
          <w:rFonts w:ascii="Arial" w:hAnsi="Arial" w:cs="Arial"/>
          <w:bCs/>
        </w:rPr>
      </w:pPr>
    </w:p>
    <w:p w:rsidR="004E5F7F" w:rsidRDefault="004E5F7F" w:rsidP="00D46F85">
      <w:pPr>
        <w:autoSpaceDE w:val="0"/>
        <w:autoSpaceDN w:val="0"/>
        <w:adjustRightInd w:val="0"/>
        <w:spacing w:after="0" w:line="480" w:lineRule="auto"/>
        <w:jc w:val="center"/>
        <w:rPr>
          <w:rFonts w:ascii="Arial" w:hAnsi="Arial" w:cs="Arial"/>
          <w:bCs/>
        </w:rPr>
      </w:pPr>
    </w:p>
    <w:p w:rsidR="00D46F85" w:rsidRDefault="00D46F85" w:rsidP="00D46F85">
      <w:pPr>
        <w:autoSpaceDE w:val="0"/>
        <w:autoSpaceDN w:val="0"/>
        <w:adjustRightInd w:val="0"/>
        <w:spacing w:after="0" w:line="480" w:lineRule="auto"/>
        <w:jc w:val="center"/>
        <w:rPr>
          <w:rFonts w:ascii="Arial" w:hAnsi="Arial" w:cs="Arial"/>
          <w:bCs/>
        </w:rPr>
      </w:pPr>
      <w:r>
        <w:rPr>
          <w:rFonts w:ascii="Arial" w:hAnsi="Arial" w:cs="Arial"/>
          <w:bCs/>
        </w:rPr>
        <w:t>Tanjung, 03 Juni 2023</w:t>
      </w:r>
    </w:p>
    <w:p w:rsidR="00D46F85" w:rsidRDefault="00D46F85" w:rsidP="00D46F85">
      <w:pPr>
        <w:autoSpaceDE w:val="0"/>
        <w:autoSpaceDN w:val="0"/>
        <w:adjustRightInd w:val="0"/>
        <w:spacing w:after="0" w:line="480" w:lineRule="auto"/>
        <w:jc w:val="center"/>
        <w:rPr>
          <w:rFonts w:ascii="Arial" w:hAnsi="Arial" w:cs="Arial"/>
          <w:bCs/>
        </w:rPr>
      </w:pPr>
    </w:p>
    <w:p w:rsidR="00D46F85" w:rsidRDefault="00D46F85" w:rsidP="00D46F85">
      <w:pPr>
        <w:autoSpaceDE w:val="0"/>
        <w:autoSpaceDN w:val="0"/>
        <w:adjustRightInd w:val="0"/>
        <w:spacing w:after="0" w:line="480" w:lineRule="auto"/>
        <w:jc w:val="center"/>
        <w:rPr>
          <w:rFonts w:ascii="Arial" w:hAnsi="Arial" w:cs="Arial"/>
          <w:bCs/>
        </w:rPr>
      </w:pPr>
    </w:p>
    <w:p w:rsidR="00D46F85" w:rsidRDefault="00D46F85" w:rsidP="00D46F85">
      <w:pPr>
        <w:autoSpaceDE w:val="0"/>
        <w:autoSpaceDN w:val="0"/>
        <w:adjustRightInd w:val="0"/>
        <w:spacing w:after="0" w:line="480" w:lineRule="auto"/>
        <w:jc w:val="center"/>
        <w:rPr>
          <w:rFonts w:ascii="Arial" w:hAnsi="Arial" w:cs="Arial"/>
          <w:bCs/>
        </w:rPr>
      </w:pPr>
    </w:p>
    <w:p w:rsidR="00D46F85" w:rsidRDefault="00D46F85" w:rsidP="00D46F85">
      <w:pPr>
        <w:autoSpaceDE w:val="0"/>
        <w:autoSpaceDN w:val="0"/>
        <w:adjustRightInd w:val="0"/>
        <w:spacing w:after="0" w:line="480" w:lineRule="auto"/>
        <w:jc w:val="center"/>
        <w:rPr>
          <w:rFonts w:ascii="Arial" w:hAnsi="Arial" w:cs="Arial"/>
          <w:bCs/>
        </w:rPr>
      </w:pPr>
    </w:p>
    <w:p w:rsidR="00D46F85" w:rsidRDefault="00BD500A" w:rsidP="00D46F85">
      <w:pPr>
        <w:autoSpaceDE w:val="0"/>
        <w:autoSpaceDN w:val="0"/>
        <w:adjustRightInd w:val="0"/>
        <w:spacing w:after="0" w:line="480" w:lineRule="auto"/>
        <w:jc w:val="center"/>
        <w:rPr>
          <w:rFonts w:ascii="Arial" w:hAnsi="Arial" w:cs="Arial"/>
          <w:bCs/>
          <w:u w:val="single"/>
        </w:rPr>
      </w:pPr>
      <w:r>
        <w:rPr>
          <w:rFonts w:ascii="Arial" w:hAnsi="Arial" w:cs="Arial"/>
          <w:bCs/>
          <w:u w:val="single"/>
        </w:rPr>
        <w:t>Indria</w:t>
      </w:r>
      <w:r w:rsidR="00D46F85" w:rsidRPr="00D46F85">
        <w:rPr>
          <w:rFonts w:ascii="Arial" w:hAnsi="Arial" w:cs="Arial"/>
          <w:bCs/>
          <w:u w:val="single"/>
        </w:rPr>
        <w:t>ti Sumarni, S.E., M.M.</w:t>
      </w:r>
    </w:p>
    <w:p w:rsidR="00D46F85" w:rsidRDefault="00D46F85" w:rsidP="00D46F85">
      <w:pPr>
        <w:autoSpaceDE w:val="0"/>
        <w:autoSpaceDN w:val="0"/>
        <w:adjustRightInd w:val="0"/>
        <w:spacing w:after="0" w:line="480" w:lineRule="auto"/>
        <w:jc w:val="center"/>
        <w:rPr>
          <w:rFonts w:ascii="Arial" w:hAnsi="Arial" w:cs="Arial"/>
          <w:bCs/>
        </w:rPr>
      </w:pPr>
      <w:r w:rsidRPr="00D46F85">
        <w:rPr>
          <w:rFonts w:ascii="Arial" w:hAnsi="Arial" w:cs="Arial"/>
          <w:bCs/>
        </w:rPr>
        <w:t xml:space="preserve">NIK. </w:t>
      </w:r>
      <w:r w:rsidR="00EC3208">
        <w:rPr>
          <w:rFonts w:ascii="Arial" w:hAnsi="Arial" w:cs="Arial"/>
          <w:bCs/>
        </w:rPr>
        <w:t>005.057.056</w:t>
      </w:r>
    </w:p>
    <w:p w:rsidR="00D46F85" w:rsidRPr="00D46F85" w:rsidRDefault="00D46F85" w:rsidP="00D46F85">
      <w:pPr>
        <w:autoSpaceDE w:val="0"/>
        <w:autoSpaceDN w:val="0"/>
        <w:adjustRightInd w:val="0"/>
        <w:spacing w:after="0" w:line="480" w:lineRule="auto"/>
        <w:jc w:val="center"/>
        <w:rPr>
          <w:rFonts w:ascii="Arial" w:hAnsi="Arial" w:cs="Arial"/>
          <w:bCs/>
        </w:rPr>
      </w:pPr>
      <w:r>
        <w:rPr>
          <w:rFonts w:ascii="Arial" w:hAnsi="Arial" w:cs="Arial"/>
          <w:bCs/>
        </w:rPr>
        <w:t>PEMBIMBING</w:t>
      </w:r>
    </w:p>
    <w:p w:rsidR="00D46F85" w:rsidRDefault="00D46F85" w:rsidP="00D46F85">
      <w:pPr>
        <w:autoSpaceDE w:val="0"/>
        <w:autoSpaceDN w:val="0"/>
        <w:adjustRightInd w:val="0"/>
        <w:spacing w:after="0" w:line="480" w:lineRule="auto"/>
        <w:jc w:val="center"/>
        <w:rPr>
          <w:rFonts w:ascii="Arial" w:hAnsi="Arial" w:cs="Arial"/>
          <w:bCs/>
        </w:rPr>
      </w:pPr>
    </w:p>
    <w:p w:rsidR="00D46F85" w:rsidRDefault="00D46F85" w:rsidP="00D46F85">
      <w:pPr>
        <w:autoSpaceDE w:val="0"/>
        <w:autoSpaceDN w:val="0"/>
        <w:adjustRightInd w:val="0"/>
        <w:spacing w:after="0" w:line="480" w:lineRule="auto"/>
        <w:jc w:val="center"/>
        <w:rPr>
          <w:rFonts w:ascii="Arial" w:hAnsi="Arial" w:cs="Arial"/>
          <w:bCs/>
        </w:rPr>
      </w:pPr>
    </w:p>
    <w:p w:rsidR="002B683E" w:rsidRPr="00D46F85" w:rsidRDefault="002B683E" w:rsidP="00D46F85">
      <w:pPr>
        <w:autoSpaceDE w:val="0"/>
        <w:autoSpaceDN w:val="0"/>
        <w:adjustRightInd w:val="0"/>
        <w:spacing w:after="0" w:line="480" w:lineRule="auto"/>
        <w:jc w:val="center"/>
        <w:rPr>
          <w:rFonts w:ascii="Arial" w:hAnsi="Arial" w:cs="Arial"/>
          <w:bCs/>
        </w:rPr>
      </w:pPr>
    </w:p>
    <w:p w:rsidR="003C0C92" w:rsidRDefault="003F3CDE" w:rsidP="003C0C92">
      <w:pPr>
        <w:autoSpaceDE w:val="0"/>
        <w:autoSpaceDN w:val="0"/>
        <w:adjustRightInd w:val="0"/>
        <w:spacing w:after="0" w:line="720" w:lineRule="auto"/>
        <w:jc w:val="center"/>
        <w:rPr>
          <w:rFonts w:ascii="Arial" w:hAnsi="Arial" w:cs="Arial"/>
          <w:b/>
          <w:bCs/>
        </w:rPr>
      </w:pPr>
      <w:r>
        <w:rPr>
          <w:rFonts w:ascii="Arial" w:hAnsi="Arial" w:cs="Arial"/>
          <w:b/>
          <w:bCs/>
        </w:rPr>
        <w:lastRenderedPageBreak/>
        <w:t>PERNYATAAN ORISINALITAS SKRIPSI</w:t>
      </w:r>
    </w:p>
    <w:p w:rsidR="003F3CDE" w:rsidRDefault="003F3CDE" w:rsidP="0077384D">
      <w:pPr>
        <w:autoSpaceDE w:val="0"/>
        <w:autoSpaceDN w:val="0"/>
        <w:adjustRightInd w:val="0"/>
        <w:spacing w:after="0" w:line="480" w:lineRule="auto"/>
        <w:jc w:val="both"/>
        <w:rPr>
          <w:rFonts w:ascii="Arial" w:hAnsi="Arial" w:cs="Arial"/>
          <w:bCs/>
        </w:rPr>
      </w:pPr>
      <w:r>
        <w:rPr>
          <w:rFonts w:ascii="Arial" w:hAnsi="Arial" w:cs="Arial"/>
          <w:bCs/>
        </w:rPr>
        <w:t>Saya yang bertanda tangan dibawah ini:</w:t>
      </w:r>
    </w:p>
    <w:p w:rsidR="003F3CDE" w:rsidRDefault="003F3CDE" w:rsidP="0077384D">
      <w:pPr>
        <w:tabs>
          <w:tab w:val="left" w:pos="1134"/>
        </w:tabs>
        <w:autoSpaceDE w:val="0"/>
        <w:autoSpaceDN w:val="0"/>
        <w:adjustRightInd w:val="0"/>
        <w:spacing w:after="0" w:line="480" w:lineRule="auto"/>
        <w:jc w:val="both"/>
        <w:rPr>
          <w:rFonts w:ascii="Arial" w:hAnsi="Arial" w:cs="Arial"/>
          <w:bCs/>
        </w:rPr>
      </w:pPr>
      <w:r>
        <w:rPr>
          <w:rFonts w:ascii="Arial" w:hAnsi="Arial" w:cs="Arial"/>
          <w:bCs/>
        </w:rPr>
        <w:t>Nama</w:t>
      </w:r>
      <w:r>
        <w:rPr>
          <w:rFonts w:ascii="Arial" w:hAnsi="Arial" w:cs="Arial"/>
          <w:bCs/>
        </w:rPr>
        <w:tab/>
        <w:t>:</w:t>
      </w:r>
      <w:r w:rsidR="00736C1F">
        <w:rPr>
          <w:rFonts w:ascii="Arial" w:hAnsi="Arial" w:cs="Arial"/>
          <w:bCs/>
        </w:rPr>
        <w:t xml:space="preserve"> Putri Sri Miranti</w:t>
      </w:r>
    </w:p>
    <w:p w:rsidR="003F3CDE" w:rsidRDefault="003F3CDE" w:rsidP="0077384D">
      <w:pPr>
        <w:tabs>
          <w:tab w:val="left" w:pos="1134"/>
        </w:tabs>
        <w:autoSpaceDE w:val="0"/>
        <w:autoSpaceDN w:val="0"/>
        <w:adjustRightInd w:val="0"/>
        <w:spacing w:after="0" w:line="480" w:lineRule="auto"/>
        <w:jc w:val="both"/>
        <w:rPr>
          <w:rFonts w:ascii="Arial" w:hAnsi="Arial" w:cs="Arial"/>
          <w:bCs/>
        </w:rPr>
      </w:pPr>
      <w:r>
        <w:rPr>
          <w:rFonts w:ascii="Arial" w:hAnsi="Arial" w:cs="Arial"/>
          <w:bCs/>
        </w:rPr>
        <w:t>NIM</w:t>
      </w:r>
      <w:r>
        <w:rPr>
          <w:rFonts w:ascii="Arial" w:hAnsi="Arial" w:cs="Arial"/>
          <w:bCs/>
        </w:rPr>
        <w:tab/>
        <w:t>:</w:t>
      </w:r>
      <w:r w:rsidR="00736C1F">
        <w:rPr>
          <w:rFonts w:ascii="Arial" w:hAnsi="Arial" w:cs="Arial"/>
          <w:bCs/>
        </w:rPr>
        <w:t xml:space="preserve"> 219.057.20202.0954</w:t>
      </w:r>
    </w:p>
    <w:p w:rsidR="003F3CDE" w:rsidRDefault="003F3CDE" w:rsidP="0077384D">
      <w:pPr>
        <w:tabs>
          <w:tab w:val="left" w:pos="1134"/>
        </w:tabs>
        <w:autoSpaceDE w:val="0"/>
        <w:autoSpaceDN w:val="0"/>
        <w:adjustRightInd w:val="0"/>
        <w:spacing w:after="0" w:line="480" w:lineRule="auto"/>
        <w:jc w:val="both"/>
        <w:rPr>
          <w:rFonts w:ascii="Arial" w:hAnsi="Arial" w:cs="Arial"/>
          <w:bCs/>
        </w:rPr>
      </w:pPr>
      <w:r>
        <w:rPr>
          <w:rFonts w:ascii="Arial" w:hAnsi="Arial" w:cs="Arial"/>
          <w:bCs/>
        </w:rPr>
        <w:t>Jurusan</w:t>
      </w:r>
      <w:r>
        <w:rPr>
          <w:rFonts w:ascii="Arial" w:hAnsi="Arial" w:cs="Arial"/>
          <w:bCs/>
        </w:rPr>
        <w:tab/>
        <w:t>:</w:t>
      </w:r>
      <w:r w:rsidR="00736C1F">
        <w:rPr>
          <w:rFonts w:ascii="Arial" w:hAnsi="Arial" w:cs="Arial"/>
          <w:bCs/>
        </w:rPr>
        <w:t xml:space="preserve"> Administrasi Bisnis/ Niaga</w:t>
      </w:r>
    </w:p>
    <w:p w:rsidR="003F3CDE" w:rsidRDefault="003F3CDE" w:rsidP="0077384D">
      <w:pPr>
        <w:tabs>
          <w:tab w:val="left" w:pos="1134"/>
        </w:tabs>
        <w:autoSpaceDE w:val="0"/>
        <w:autoSpaceDN w:val="0"/>
        <w:adjustRightInd w:val="0"/>
        <w:spacing w:after="0" w:line="480" w:lineRule="auto"/>
        <w:ind w:left="1276" w:hanging="1276"/>
        <w:jc w:val="both"/>
        <w:rPr>
          <w:rFonts w:ascii="Arial" w:hAnsi="Arial" w:cs="Arial"/>
          <w:bCs/>
        </w:rPr>
      </w:pPr>
      <w:r>
        <w:rPr>
          <w:rFonts w:ascii="Arial" w:hAnsi="Arial" w:cs="Arial"/>
          <w:bCs/>
        </w:rPr>
        <w:t>Judul</w:t>
      </w:r>
      <w:r w:rsidR="00A20BCB">
        <w:rPr>
          <w:rFonts w:ascii="Arial" w:hAnsi="Arial" w:cs="Arial"/>
          <w:bCs/>
        </w:rPr>
        <w:tab/>
      </w:r>
      <w:r>
        <w:rPr>
          <w:rFonts w:ascii="Arial" w:hAnsi="Arial" w:cs="Arial"/>
          <w:bCs/>
        </w:rPr>
        <w:t>:</w:t>
      </w:r>
      <w:r w:rsidR="00736C1F">
        <w:rPr>
          <w:rFonts w:ascii="Arial" w:hAnsi="Arial" w:cs="Arial"/>
          <w:bCs/>
        </w:rPr>
        <w:t xml:space="preserve"> Analisis Kinerja Keuangan Pada Perusahaan P</w:t>
      </w:r>
      <w:r w:rsidR="00A20BCB">
        <w:rPr>
          <w:rFonts w:ascii="Arial" w:hAnsi="Arial" w:cs="Arial"/>
          <w:bCs/>
        </w:rPr>
        <w:t xml:space="preserve">ertambangan </w:t>
      </w:r>
      <w:r w:rsidR="00A20BCB">
        <w:rPr>
          <w:rFonts w:ascii="Arial" w:hAnsi="Arial" w:cs="Arial"/>
          <w:bCs/>
        </w:rPr>
        <w:tab/>
        <w:t xml:space="preserve"> </w:t>
      </w:r>
      <w:r w:rsidR="00736C1F">
        <w:rPr>
          <w:rFonts w:ascii="Arial" w:hAnsi="Arial" w:cs="Arial"/>
          <w:bCs/>
        </w:rPr>
        <w:t>Sektor Batubara yang Terdaftar Di Bursa Efek Indonesia Periode Tahun 2018-2022</w:t>
      </w:r>
      <w:r w:rsidR="00A20BCB">
        <w:rPr>
          <w:rFonts w:ascii="Arial" w:hAnsi="Arial" w:cs="Arial"/>
          <w:bCs/>
        </w:rPr>
        <w:t>.</w:t>
      </w:r>
    </w:p>
    <w:p w:rsidR="0077384D" w:rsidRDefault="0077384D" w:rsidP="0077384D">
      <w:pPr>
        <w:tabs>
          <w:tab w:val="left" w:pos="1134"/>
        </w:tabs>
        <w:autoSpaceDE w:val="0"/>
        <w:autoSpaceDN w:val="0"/>
        <w:adjustRightInd w:val="0"/>
        <w:spacing w:after="0" w:line="480" w:lineRule="auto"/>
        <w:ind w:firstLine="993"/>
        <w:jc w:val="both"/>
        <w:rPr>
          <w:rFonts w:ascii="Arial" w:hAnsi="Arial" w:cs="Arial"/>
          <w:bCs/>
        </w:rPr>
      </w:pPr>
      <w:r>
        <w:rPr>
          <w:rFonts w:ascii="Arial" w:hAnsi="Arial" w:cs="Arial"/>
          <w:bCs/>
        </w:rPr>
        <w:tab/>
        <w:t>Menyatakan dengan seb</w:t>
      </w:r>
      <w:r w:rsidR="00AA4973">
        <w:rPr>
          <w:rFonts w:ascii="Arial" w:hAnsi="Arial" w:cs="Arial"/>
          <w:bCs/>
        </w:rPr>
        <w:t>enar-benarnya sepanjang  sepenge</w:t>
      </w:r>
      <w:r>
        <w:rPr>
          <w:rFonts w:ascii="Arial" w:hAnsi="Arial" w:cs="Arial"/>
          <w:bCs/>
        </w:rPr>
        <w:t xml:space="preserve">tahuan saya, didalam naskah skripsi tidak terdapat karya ilmiah yang pernah diajukan oleh orang lain untuk memperoleh gelar akademik </w:t>
      </w:r>
      <w:r>
        <w:rPr>
          <w:rFonts w:ascii="Arial" w:hAnsi="Arial" w:cs="Arial"/>
          <w:bCs/>
        </w:rPr>
        <w:tab/>
        <w:t>disuatu Perguruan Tinggi, dan tidak terdapat karya atau pendapat yang pernah ditulis atau diterbitkan oleh orang lain, kecuali yang secara tertulis dik</w:t>
      </w:r>
      <w:r w:rsidR="00DD54A2">
        <w:rPr>
          <w:rFonts w:ascii="Arial" w:hAnsi="Arial" w:cs="Arial"/>
          <w:bCs/>
        </w:rPr>
        <w:t>utip</w:t>
      </w:r>
      <w:r>
        <w:rPr>
          <w:rFonts w:ascii="Arial" w:hAnsi="Arial" w:cs="Arial"/>
          <w:bCs/>
        </w:rPr>
        <w:t xml:space="preserve"> dalam naskah ini dan disebutkan dalam sumber kutipan dan daftar pustaka.</w:t>
      </w:r>
    </w:p>
    <w:p w:rsidR="00E242C3" w:rsidRDefault="0077384D" w:rsidP="00E242C3">
      <w:pPr>
        <w:tabs>
          <w:tab w:val="left" w:pos="1134"/>
        </w:tabs>
        <w:autoSpaceDE w:val="0"/>
        <w:autoSpaceDN w:val="0"/>
        <w:adjustRightInd w:val="0"/>
        <w:spacing w:after="0" w:line="480" w:lineRule="auto"/>
        <w:ind w:firstLine="993"/>
        <w:jc w:val="both"/>
        <w:rPr>
          <w:rFonts w:ascii="Arial" w:hAnsi="Arial" w:cs="Arial"/>
          <w:bCs/>
        </w:rPr>
      </w:pPr>
      <w:r>
        <w:rPr>
          <w:rFonts w:ascii="Arial" w:hAnsi="Arial" w:cs="Arial"/>
          <w:bCs/>
        </w:rPr>
        <w:t>Apabila ternyata didalam naskah skripsi ini dapat dibuktikan terdapat unsur-unsur jiplakan, saya bersedia skripsi ini digugurkan dan gelar akademik yang telah saya peroleh dibatalkan, serta diproses sesuai dengan peraturan yang berlaku.</w:t>
      </w:r>
    </w:p>
    <w:p w:rsidR="00E242C3" w:rsidRDefault="00E242C3" w:rsidP="00E242C3">
      <w:pPr>
        <w:tabs>
          <w:tab w:val="left" w:pos="1134"/>
          <w:tab w:val="left" w:pos="5387"/>
        </w:tabs>
        <w:autoSpaceDE w:val="0"/>
        <w:autoSpaceDN w:val="0"/>
        <w:adjustRightInd w:val="0"/>
        <w:spacing w:after="0" w:line="480" w:lineRule="auto"/>
        <w:jc w:val="both"/>
        <w:rPr>
          <w:rFonts w:ascii="Arial" w:hAnsi="Arial" w:cs="Arial"/>
          <w:bCs/>
        </w:rPr>
      </w:pPr>
      <w:r>
        <w:rPr>
          <w:rFonts w:ascii="Arial" w:hAnsi="Arial" w:cs="Arial"/>
          <w:bCs/>
        </w:rPr>
        <w:tab/>
      </w:r>
      <w:r>
        <w:rPr>
          <w:rFonts w:ascii="Arial" w:hAnsi="Arial" w:cs="Arial"/>
          <w:bCs/>
        </w:rPr>
        <w:tab/>
      </w:r>
    </w:p>
    <w:p w:rsidR="00D23F01" w:rsidRDefault="00E242C3" w:rsidP="00E242C3">
      <w:pPr>
        <w:tabs>
          <w:tab w:val="left" w:pos="1134"/>
          <w:tab w:val="left" w:pos="5387"/>
        </w:tabs>
        <w:autoSpaceDE w:val="0"/>
        <w:autoSpaceDN w:val="0"/>
        <w:adjustRightInd w:val="0"/>
        <w:spacing w:after="0" w:line="480" w:lineRule="auto"/>
        <w:jc w:val="both"/>
        <w:rPr>
          <w:rFonts w:ascii="Arial" w:hAnsi="Arial" w:cs="Arial"/>
          <w:bCs/>
        </w:rPr>
      </w:pPr>
      <w:r>
        <w:rPr>
          <w:rFonts w:ascii="Arial" w:hAnsi="Arial" w:cs="Arial"/>
          <w:bCs/>
        </w:rPr>
        <w:tab/>
      </w:r>
      <w:r>
        <w:rPr>
          <w:rFonts w:ascii="Arial" w:hAnsi="Arial" w:cs="Arial"/>
          <w:bCs/>
        </w:rPr>
        <w:tab/>
      </w:r>
      <w:r w:rsidR="0077384D">
        <w:rPr>
          <w:rFonts w:ascii="Arial" w:hAnsi="Arial" w:cs="Arial"/>
          <w:bCs/>
        </w:rPr>
        <w:t xml:space="preserve">Tanjung, </w:t>
      </w:r>
      <w:r w:rsidR="00280CC8">
        <w:rPr>
          <w:rFonts w:ascii="Arial" w:hAnsi="Arial" w:cs="Arial"/>
          <w:bCs/>
        </w:rPr>
        <w:t xml:space="preserve">03 </w:t>
      </w:r>
      <w:r w:rsidR="0077384D">
        <w:rPr>
          <w:rFonts w:ascii="Arial" w:hAnsi="Arial" w:cs="Arial"/>
          <w:bCs/>
        </w:rPr>
        <w:t>Juni 2023</w:t>
      </w:r>
    </w:p>
    <w:p w:rsidR="00A80644" w:rsidRDefault="00A80644" w:rsidP="00E242C3">
      <w:pPr>
        <w:tabs>
          <w:tab w:val="left" w:pos="1134"/>
          <w:tab w:val="left" w:pos="5387"/>
        </w:tabs>
        <w:autoSpaceDE w:val="0"/>
        <w:autoSpaceDN w:val="0"/>
        <w:adjustRightInd w:val="0"/>
        <w:spacing w:after="0" w:line="480" w:lineRule="auto"/>
        <w:jc w:val="both"/>
        <w:rPr>
          <w:rFonts w:ascii="Arial" w:hAnsi="Arial" w:cs="Arial"/>
          <w:bCs/>
        </w:rPr>
      </w:pPr>
    </w:p>
    <w:p w:rsidR="00D23F01" w:rsidRDefault="00D23F01" w:rsidP="00E242C3">
      <w:pPr>
        <w:tabs>
          <w:tab w:val="left" w:pos="1134"/>
          <w:tab w:val="left" w:pos="5387"/>
        </w:tabs>
        <w:autoSpaceDE w:val="0"/>
        <w:autoSpaceDN w:val="0"/>
        <w:adjustRightInd w:val="0"/>
        <w:spacing w:after="0" w:line="480" w:lineRule="auto"/>
        <w:jc w:val="both"/>
        <w:rPr>
          <w:rFonts w:ascii="Arial" w:hAnsi="Arial" w:cs="Arial"/>
          <w:bCs/>
        </w:rPr>
      </w:pPr>
    </w:p>
    <w:p w:rsidR="00E242C3" w:rsidRDefault="00E242C3" w:rsidP="00E242C3">
      <w:pPr>
        <w:tabs>
          <w:tab w:val="left" w:pos="1134"/>
          <w:tab w:val="left" w:pos="5387"/>
        </w:tabs>
        <w:autoSpaceDE w:val="0"/>
        <w:autoSpaceDN w:val="0"/>
        <w:adjustRightInd w:val="0"/>
        <w:spacing w:after="0" w:line="480" w:lineRule="auto"/>
        <w:jc w:val="both"/>
        <w:rPr>
          <w:rFonts w:ascii="Arial" w:hAnsi="Arial" w:cs="Arial"/>
          <w:bCs/>
        </w:rPr>
      </w:pPr>
    </w:p>
    <w:p w:rsidR="00D23F01" w:rsidRDefault="00D23F01" w:rsidP="00D23F01">
      <w:pPr>
        <w:tabs>
          <w:tab w:val="left" w:pos="1134"/>
          <w:tab w:val="left" w:pos="5387"/>
        </w:tabs>
        <w:autoSpaceDE w:val="0"/>
        <w:autoSpaceDN w:val="0"/>
        <w:adjustRightInd w:val="0"/>
        <w:spacing w:after="0" w:line="480" w:lineRule="auto"/>
        <w:jc w:val="both"/>
        <w:rPr>
          <w:rFonts w:ascii="Arial" w:hAnsi="Arial" w:cs="Arial"/>
          <w:bCs/>
        </w:rPr>
      </w:pPr>
      <w:r>
        <w:rPr>
          <w:rFonts w:ascii="Arial" w:hAnsi="Arial" w:cs="Arial"/>
          <w:bCs/>
        </w:rPr>
        <w:tab/>
      </w:r>
      <w:r>
        <w:rPr>
          <w:rFonts w:ascii="Arial" w:hAnsi="Arial" w:cs="Arial"/>
          <w:bCs/>
        </w:rPr>
        <w:tab/>
        <w:t>Putri Sri Miranti</w:t>
      </w:r>
    </w:p>
    <w:p w:rsidR="00D23F01" w:rsidRPr="003F3CDE" w:rsidRDefault="00D23F01" w:rsidP="00D23F01">
      <w:pPr>
        <w:tabs>
          <w:tab w:val="left" w:pos="1134"/>
          <w:tab w:val="left" w:pos="5387"/>
        </w:tabs>
        <w:autoSpaceDE w:val="0"/>
        <w:autoSpaceDN w:val="0"/>
        <w:adjustRightInd w:val="0"/>
        <w:spacing w:after="0" w:line="480" w:lineRule="auto"/>
        <w:jc w:val="both"/>
        <w:rPr>
          <w:rFonts w:ascii="Arial" w:hAnsi="Arial" w:cs="Arial"/>
          <w:bCs/>
        </w:rPr>
      </w:pPr>
      <w:r>
        <w:rPr>
          <w:rFonts w:ascii="Arial" w:hAnsi="Arial" w:cs="Arial"/>
          <w:bCs/>
        </w:rPr>
        <w:tab/>
      </w:r>
      <w:r>
        <w:rPr>
          <w:rFonts w:ascii="Arial" w:hAnsi="Arial" w:cs="Arial"/>
          <w:bCs/>
        </w:rPr>
        <w:tab/>
        <w:t>Nim: 219.057.20202.0954</w:t>
      </w:r>
    </w:p>
    <w:p w:rsidR="00A932BB" w:rsidRDefault="00A932BB" w:rsidP="00A932BB">
      <w:pPr>
        <w:spacing w:line="720" w:lineRule="auto"/>
        <w:jc w:val="center"/>
        <w:rPr>
          <w:rFonts w:ascii="Arial" w:hAnsi="Arial" w:cs="Arial"/>
          <w:b/>
          <w:bCs/>
        </w:rPr>
      </w:pPr>
      <w:r>
        <w:rPr>
          <w:rFonts w:ascii="Arial" w:hAnsi="Arial" w:cs="Arial"/>
          <w:b/>
          <w:bCs/>
        </w:rPr>
        <w:lastRenderedPageBreak/>
        <w:t>UCAPAN TERIMAKASIH</w:t>
      </w:r>
    </w:p>
    <w:p w:rsidR="00A932BB" w:rsidRDefault="00A932BB" w:rsidP="001C571F">
      <w:pPr>
        <w:spacing w:line="480" w:lineRule="auto"/>
        <w:jc w:val="both"/>
        <w:rPr>
          <w:rFonts w:ascii="Arial" w:hAnsi="Arial" w:cs="Arial"/>
          <w:bCs/>
        </w:rPr>
      </w:pPr>
      <w:r>
        <w:rPr>
          <w:rFonts w:ascii="Arial" w:hAnsi="Arial" w:cs="Arial"/>
          <w:bCs/>
        </w:rPr>
        <w:t>Penulis menyampaikan ucapan terimakasih yang sebesar-besarnya kepada:</w:t>
      </w:r>
    </w:p>
    <w:p w:rsidR="00C73E4A" w:rsidRDefault="00342066" w:rsidP="00C73E4A">
      <w:pPr>
        <w:spacing w:after="0" w:line="480" w:lineRule="auto"/>
        <w:ind w:firstLine="851"/>
        <w:jc w:val="both"/>
        <w:rPr>
          <w:rFonts w:ascii="Arial" w:hAnsi="Arial" w:cs="Arial"/>
          <w:bCs/>
        </w:rPr>
      </w:pPr>
      <w:r>
        <w:rPr>
          <w:rFonts w:ascii="Arial" w:hAnsi="Arial" w:cs="Arial"/>
          <w:bCs/>
        </w:rPr>
        <w:t>K</w:t>
      </w:r>
      <w:r w:rsidR="00A932BB">
        <w:rPr>
          <w:rFonts w:ascii="Arial" w:hAnsi="Arial" w:cs="Arial"/>
          <w:bCs/>
        </w:rPr>
        <w:t xml:space="preserve">etua STIA Tabalong </w:t>
      </w:r>
      <w:r w:rsidR="00A932BB" w:rsidRPr="00582BEF">
        <w:rPr>
          <w:rFonts w:ascii="Arial" w:hAnsi="Arial" w:cs="Arial"/>
          <w:bCs/>
          <w:lang w:val="id-ID"/>
        </w:rPr>
        <w:t>Bapak Drs. Ahmat Harahap, M.A</w:t>
      </w:r>
      <w:r w:rsidR="00A932BB">
        <w:rPr>
          <w:rFonts w:ascii="Arial" w:hAnsi="Arial" w:cs="Arial"/>
          <w:bCs/>
          <w:lang w:val="id-ID"/>
        </w:rPr>
        <w:t>.</w:t>
      </w:r>
      <w:r w:rsidR="00A932BB" w:rsidRPr="00582BEF">
        <w:rPr>
          <w:rFonts w:ascii="Arial" w:hAnsi="Arial" w:cs="Arial"/>
          <w:bCs/>
          <w:lang w:val="id-ID"/>
        </w:rPr>
        <w:t xml:space="preserve">P. </w:t>
      </w:r>
      <w:r w:rsidR="00A932BB">
        <w:rPr>
          <w:rFonts w:ascii="Arial" w:hAnsi="Arial" w:cs="Arial"/>
          <w:bCs/>
        </w:rPr>
        <w:t xml:space="preserve"> dan  Ketua Jurusan Administrasi Bi</w:t>
      </w:r>
      <w:r w:rsidR="009C420F">
        <w:rPr>
          <w:rFonts w:ascii="Arial" w:hAnsi="Arial" w:cs="Arial"/>
          <w:bCs/>
        </w:rPr>
        <w:t>s</w:t>
      </w:r>
      <w:r w:rsidR="00A932BB">
        <w:rPr>
          <w:rFonts w:ascii="Arial" w:hAnsi="Arial" w:cs="Arial"/>
          <w:bCs/>
        </w:rPr>
        <w:t xml:space="preserve">nis/ Niaga </w:t>
      </w:r>
      <w:r w:rsidR="001C571F">
        <w:rPr>
          <w:rFonts w:ascii="Arial" w:hAnsi="Arial" w:cs="Arial"/>
          <w:bCs/>
        </w:rPr>
        <w:t xml:space="preserve">STIA Tabalong </w:t>
      </w:r>
      <w:r w:rsidR="001C571F" w:rsidRPr="00582BEF">
        <w:rPr>
          <w:rFonts w:ascii="Arial" w:hAnsi="Arial" w:cs="Arial"/>
          <w:bCs/>
          <w:lang w:val="id-ID"/>
        </w:rPr>
        <w:t>Ibu Shinta Avriyanti, S.E., M.A</w:t>
      </w:r>
      <w:r w:rsidR="001C571F">
        <w:rPr>
          <w:rFonts w:ascii="Arial" w:hAnsi="Arial" w:cs="Arial"/>
          <w:bCs/>
          <w:lang w:val="id-ID"/>
        </w:rPr>
        <w:t>.B.</w:t>
      </w:r>
      <w:r w:rsidR="000105B0">
        <w:rPr>
          <w:rFonts w:ascii="Arial" w:hAnsi="Arial" w:cs="Arial"/>
          <w:bCs/>
        </w:rPr>
        <w:t xml:space="preserve"> </w:t>
      </w:r>
    </w:p>
    <w:p w:rsidR="001C571F" w:rsidRDefault="001C571F" w:rsidP="00C73E4A">
      <w:pPr>
        <w:spacing w:after="0" w:line="480" w:lineRule="auto"/>
        <w:ind w:firstLine="851"/>
        <w:jc w:val="both"/>
        <w:rPr>
          <w:rFonts w:ascii="Arial" w:hAnsi="Arial" w:cs="Arial"/>
          <w:bCs/>
        </w:rPr>
      </w:pPr>
      <w:r>
        <w:rPr>
          <w:rFonts w:ascii="Arial" w:hAnsi="Arial" w:cs="Arial"/>
          <w:bCs/>
        </w:rPr>
        <w:t xml:space="preserve">Ibu Indriati Sumarni, </w:t>
      </w:r>
      <w:r w:rsidR="00B044C6">
        <w:rPr>
          <w:rFonts w:ascii="Arial" w:hAnsi="Arial" w:cs="Arial"/>
          <w:bCs/>
        </w:rPr>
        <w:t>S.E., M.M. selaku pembimbing I dan p</w:t>
      </w:r>
      <w:r>
        <w:rPr>
          <w:rFonts w:ascii="Arial" w:hAnsi="Arial" w:cs="Arial"/>
          <w:bCs/>
        </w:rPr>
        <w:t xml:space="preserve">ihak Bursa Efek Indonesia yang telah banyak membantu karena mempublikasikan mengenai profil perusahaan dan laporan keuangan perusahaan yang menjadi sampel dalam penelitian ini, sehingga penelitian dan penulisan skripsi ini </w:t>
      </w:r>
      <w:r w:rsidR="009E68FD">
        <w:rPr>
          <w:rFonts w:ascii="Arial" w:hAnsi="Arial" w:cs="Arial"/>
          <w:bCs/>
        </w:rPr>
        <w:t xml:space="preserve">dapat </w:t>
      </w:r>
      <w:r>
        <w:rPr>
          <w:rFonts w:ascii="Arial" w:hAnsi="Arial" w:cs="Arial"/>
          <w:bCs/>
        </w:rPr>
        <w:t>berjalan dengan lancar.</w:t>
      </w:r>
    </w:p>
    <w:p w:rsidR="00F35C82" w:rsidRDefault="001C571F" w:rsidP="00C73E4A">
      <w:pPr>
        <w:tabs>
          <w:tab w:val="left" w:pos="851"/>
        </w:tabs>
        <w:spacing w:after="0" w:line="480" w:lineRule="auto"/>
        <w:jc w:val="both"/>
        <w:rPr>
          <w:rFonts w:ascii="Arial" w:hAnsi="Arial" w:cs="Arial"/>
          <w:bCs/>
        </w:rPr>
      </w:pPr>
      <w:r>
        <w:rPr>
          <w:rFonts w:ascii="Arial" w:hAnsi="Arial" w:cs="Arial"/>
          <w:bCs/>
        </w:rPr>
        <w:tab/>
        <w:t xml:space="preserve">Sujud dan terimakasih yang dalam penulis persembahkan kepada ibunda dan ayahanda tercinta, atas dorongan yang kuat, </w:t>
      </w:r>
      <w:r w:rsidR="00F35C82">
        <w:rPr>
          <w:rFonts w:ascii="Arial" w:hAnsi="Arial" w:cs="Arial"/>
          <w:bCs/>
        </w:rPr>
        <w:t xml:space="preserve">sikap yang </w:t>
      </w:r>
      <w:r>
        <w:rPr>
          <w:rFonts w:ascii="Arial" w:hAnsi="Arial" w:cs="Arial"/>
          <w:bCs/>
        </w:rPr>
        <w:t xml:space="preserve">bijaksana, dan do’a yang dipanjatkan. </w:t>
      </w:r>
    </w:p>
    <w:p w:rsidR="00F35C82" w:rsidRDefault="00F35C82" w:rsidP="001C571F">
      <w:pPr>
        <w:tabs>
          <w:tab w:val="left" w:pos="851"/>
        </w:tabs>
        <w:spacing w:line="480" w:lineRule="auto"/>
        <w:jc w:val="both"/>
        <w:rPr>
          <w:rFonts w:ascii="Arial" w:hAnsi="Arial" w:cs="Arial"/>
          <w:bCs/>
        </w:rPr>
      </w:pPr>
    </w:p>
    <w:p w:rsidR="00F35C82" w:rsidRDefault="00F35C82" w:rsidP="00F35C82">
      <w:pPr>
        <w:tabs>
          <w:tab w:val="left" w:pos="851"/>
          <w:tab w:val="left" w:pos="5387"/>
        </w:tabs>
        <w:spacing w:line="360" w:lineRule="auto"/>
        <w:jc w:val="both"/>
        <w:rPr>
          <w:rFonts w:ascii="Arial" w:hAnsi="Arial" w:cs="Arial"/>
          <w:bCs/>
        </w:rPr>
      </w:pPr>
      <w:r>
        <w:rPr>
          <w:rFonts w:ascii="Arial" w:hAnsi="Arial" w:cs="Arial"/>
          <w:bCs/>
        </w:rPr>
        <w:tab/>
      </w:r>
      <w:r>
        <w:rPr>
          <w:rFonts w:ascii="Arial" w:hAnsi="Arial" w:cs="Arial"/>
          <w:bCs/>
        </w:rPr>
        <w:tab/>
        <w:t>Tanjung, 03 Juni 2023</w:t>
      </w:r>
    </w:p>
    <w:p w:rsidR="00F35C82" w:rsidRDefault="00F35C82" w:rsidP="00F35C82">
      <w:pPr>
        <w:tabs>
          <w:tab w:val="left" w:pos="851"/>
          <w:tab w:val="left" w:pos="5387"/>
        </w:tabs>
        <w:spacing w:line="48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      Penulis</w:t>
      </w:r>
    </w:p>
    <w:p w:rsidR="00F35C82" w:rsidRDefault="00F35C82" w:rsidP="00F35C82">
      <w:pPr>
        <w:tabs>
          <w:tab w:val="left" w:pos="851"/>
          <w:tab w:val="left" w:pos="5387"/>
        </w:tabs>
        <w:spacing w:line="480" w:lineRule="auto"/>
        <w:jc w:val="both"/>
        <w:rPr>
          <w:rFonts w:ascii="Arial" w:hAnsi="Arial" w:cs="Arial"/>
          <w:bCs/>
        </w:rPr>
      </w:pPr>
    </w:p>
    <w:p w:rsidR="00F35C82" w:rsidRDefault="00F35C82" w:rsidP="00F35C82">
      <w:pPr>
        <w:tabs>
          <w:tab w:val="left" w:pos="851"/>
          <w:tab w:val="left" w:pos="5387"/>
        </w:tabs>
        <w:spacing w:line="36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t>Putri Sri Miranti</w:t>
      </w:r>
    </w:p>
    <w:p w:rsidR="003B6F21" w:rsidRDefault="00F35C82" w:rsidP="00F35C82">
      <w:pPr>
        <w:tabs>
          <w:tab w:val="left" w:pos="851"/>
        </w:tabs>
        <w:spacing w:line="360" w:lineRule="auto"/>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NIM: 219.057.20202.0954</w:t>
      </w:r>
    </w:p>
    <w:p w:rsidR="003B6F21" w:rsidRDefault="003B6F21" w:rsidP="00F35C82">
      <w:pPr>
        <w:tabs>
          <w:tab w:val="left" w:pos="851"/>
        </w:tabs>
        <w:spacing w:line="360" w:lineRule="auto"/>
        <w:jc w:val="both"/>
        <w:rPr>
          <w:rFonts w:ascii="Arial" w:hAnsi="Arial" w:cs="Arial"/>
          <w:b/>
          <w:bCs/>
          <w:lang w:val="id-ID"/>
        </w:rPr>
      </w:pPr>
    </w:p>
    <w:p w:rsidR="003B6F21" w:rsidRDefault="003B6F21">
      <w:pPr>
        <w:rPr>
          <w:rFonts w:ascii="Arial" w:hAnsi="Arial" w:cs="Arial"/>
          <w:b/>
          <w:bCs/>
          <w:lang w:val="id-ID"/>
        </w:rPr>
      </w:pPr>
      <w:r>
        <w:rPr>
          <w:rFonts w:ascii="Arial" w:hAnsi="Arial" w:cs="Arial"/>
          <w:b/>
          <w:bCs/>
          <w:lang w:val="id-ID"/>
        </w:rPr>
        <w:br w:type="page"/>
      </w:r>
    </w:p>
    <w:p w:rsidR="00D6745F" w:rsidRDefault="003B6F21" w:rsidP="00D6745F">
      <w:pPr>
        <w:tabs>
          <w:tab w:val="left" w:pos="851"/>
        </w:tabs>
        <w:spacing w:line="360" w:lineRule="auto"/>
        <w:jc w:val="center"/>
        <w:rPr>
          <w:rFonts w:ascii="Arial" w:hAnsi="Arial" w:cs="Arial"/>
          <w:b/>
          <w:bCs/>
        </w:rPr>
      </w:pPr>
      <w:r>
        <w:rPr>
          <w:rFonts w:ascii="Arial" w:hAnsi="Arial" w:cs="Arial"/>
          <w:b/>
          <w:bCs/>
        </w:rPr>
        <w:lastRenderedPageBreak/>
        <w:t>ABSTRAK</w:t>
      </w:r>
      <w:r w:rsidR="003C0C92">
        <w:rPr>
          <w:rFonts w:ascii="Arial" w:hAnsi="Arial" w:cs="Arial"/>
          <w:b/>
          <w:bCs/>
        </w:rPr>
        <w:t xml:space="preserve"> </w:t>
      </w:r>
    </w:p>
    <w:p w:rsidR="00231101" w:rsidRDefault="00231101" w:rsidP="00D6745F">
      <w:pPr>
        <w:tabs>
          <w:tab w:val="left" w:pos="851"/>
        </w:tabs>
        <w:spacing w:line="360" w:lineRule="auto"/>
        <w:jc w:val="center"/>
        <w:rPr>
          <w:rFonts w:ascii="Arial" w:hAnsi="Arial" w:cs="Arial"/>
          <w:b/>
          <w:bCs/>
        </w:rPr>
      </w:pPr>
    </w:p>
    <w:p w:rsidR="00D750BA" w:rsidRDefault="003C0C92" w:rsidP="00231101">
      <w:pPr>
        <w:tabs>
          <w:tab w:val="left" w:pos="851"/>
        </w:tabs>
        <w:spacing w:line="360" w:lineRule="auto"/>
        <w:ind w:firstLine="851"/>
        <w:jc w:val="both"/>
        <w:rPr>
          <w:rFonts w:ascii="Arial" w:hAnsi="Arial" w:cs="Arial"/>
          <w:bCs/>
        </w:rPr>
      </w:pPr>
      <w:r>
        <w:rPr>
          <w:rFonts w:ascii="Arial" w:hAnsi="Arial" w:cs="Arial"/>
          <w:bCs/>
        </w:rPr>
        <w:t>Putri Sri Miranti, NIM. 219.057.20202.0954, Program  Strata 1 Ilmu Administrasi Sekolah Tinggi Ilmu Administrasi Tabalong, 2023. Analisis Kinerja Keuangan Pada Perusahaan Pertambangan Sektor Batubara Yang Terdaftar Di Bursa Efek Indonesia Periode Tahun 2018-2022. Dosen Pembimbing Ibu Indriati Sumarni, S.E., M.M.</w:t>
      </w:r>
    </w:p>
    <w:p w:rsidR="00D6745F" w:rsidRDefault="00D750BA" w:rsidP="00231101">
      <w:pPr>
        <w:tabs>
          <w:tab w:val="left" w:pos="851"/>
        </w:tabs>
        <w:spacing w:line="360" w:lineRule="auto"/>
        <w:jc w:val="both"/>
        <w:rPr>
          <w:rFonts w:ascii="Arial" w:hAnsi="Arial" w:cs="Arial"/>
        </w:rPr>
      </w:pPr>
      <w:r>
        <w:rPr>
          <w:rFonts w:ascii="Arial" w:hAnsi="Arial" w:cs="Arial"/>
          <w:bCs/>
        </w:rPr>
        <w:tab/>
        <w:t>Tujuan peneliti</w:t>
      </w:r>
      <w:r w:rsidR="008844FB">
        <w:rPr>
          <w:rFonts w:ascii="Arial" w:hAnsi="Arial" w:cs="Arial"/>
          <w:bCs/>
        </w:rPr>
        <w:t>an adalah untuk mengetahui bagai</w:t>
      </w:r>
      <w:r>
        <w:rPr>
          <w:rFonts w:ascii="Arial" w:hAnsi="Arial" w:cs="Arial"/>
          <w:bCs/>
        </w:rPr>
        <w:t xml:space="preserve">mana kinerja keuangan pada perusahaan pertambangan sektor batubara yang terdaftar di Bursa Efek Indonesia untuk periode tahun 2018 sampai dengan tahun 2022. </w:t>
      </w:r>
      <w:r w:rsidR="00C37756">
        <w:rPr>
          <w:rFonts w:ascii="Arial" w:hAnsi="Arial" w:cs="Arial"/>
          <w:bCs/>
        </w:rPr>
        <w:t xml:space="preserve">Perusahaan pertambangan tersebut yaitu PT. Adaro Energy Tbk, PT. Harum Energy Tbk, PT. Indo Tambangraya Indah Tbk, PT. Indika Energy Tbk, dan PT. Tambang Batubara Bukit Asam (Persero) Tbk.  </w:t>
      </w:r>
      <w:r>
        <w:rPr>
          <w:rFonts w:ascii="Arial" w:hAnsi="Arial" w:cs="Arial"/>
          <w:bCs/>
        </w:rPr>
        <w:t xml:space="preserve">Metode penelitian yang digunakan dalam penelitian ini adalah metode deskriptif kuantitatif. Dan untuk analisis data yang digunakan dalam penelitian ini adalah analisis rasio keuangan yang terdiri dari </w:t>
      </w:r>
      <w:r>
        <w:rPr>
          <w:rFonts w:ascii="Arial" w:hAnsi="Arial" w:cs="Arial"/>
        </w:rPr>
        <w:t xml:space="preserve">rasio likuiditas berupa </w:t>
      </w:r>
      <w:r w:rsidR="00B5637F">
        <w:rPr>
          <w:rFonts w:ascii="Arial" w:hAnsi="Arial" w:cs="Arial"/>
          <w:i/>
        </w:rPr>
        <w:t>current rat</w:t>
      </w:r>
      <w:r>
        <w:rPr>
          <w:rFonts w:ascii="Arial" w:hAnsi="Arial" w:cs="Arial"/>
          <w:i/>
        </w:rPr>
        <w:t xml:space="preserve">io </w:t>
      </w:r>
      <w:r>
        <w:rPr>
          <w:rFonts w:ascii="Arial" w:hAnsi="Arial" w:cs="Arial"/>
        </w:rPr>
        <w:t xml:space="preserve">(CR), rasio solvabilitas berupa </w:t>
      </w:r>
      <w:r>
        <w:rPr>
          <w:rFonts w:ascii="Arial" w:hAnsi="Arial" w:cs="Arial"/>
          <w:i/>
        </w:rPr>
        <w:t xml:space="preserve">debt to equity ratio </w:t>
      </w:r>
      <w:r>
        <w:rPr>
          <w:rFonts w:ascii="Arial" w:hAnsi="Arial" w:cs="Arial"/>
        </w:rPr>
        <w:t xml:space="preserve">(DER), serta rasio profitabilitas berupa </w:t>
      </w:r>
      <w:r>
        <w:rPr>
          <w:rFonts w:ascii="Arial" w:hAnsi="Arial" w:cs="Arial"/>
          <w:i/>
        </w:rPr>
        <w:t xml:space="preserve">return on equity </w:t>
      </w:r>
      <w:r>
        <w:rPr>
          <w:rFonts w:ascii="Arial" w:hAnsi="Arial" w:cs="Arial"/>
        </w:rPr>
        <w:t xml:space="preserve">(ROE) dan </w:t>
      </w:r>
      <w:r>
        <w:rPr>
          <w:rFonts w:ascii="Arial" w:hAnsi="Arial" w:cs="Arial"/>
          <w:i/>
        </w:rPr>
        <w:t xml:space="preserve">return on assets </w:t>
      </w:r>
      <w:r>
        <w:rPr>
          <w:rFonts w:ascii="Arial" w:hAnsi="Arial" w:cs="Arial"/>
        </w:rPr>
        <w:t>(ROA).</w:t>
      </w:r>
    </w:p>
    <w:p w:rsidR="00D6745F" w:rsidRDefault="00D6745F" w:rsidP="00231101">
      <w:pPr>
        <w:tabs>
          <w:tab w:val="left" w:pos="851"/>
        </w:tabs>
        <w:spacing w:line="360" w:lineRule="auto"/>
        <w:jc w:val="both"/>
        <w:rPr>
          <w:rFonts w:ascii="Arial" w:hAnsi="Arial" w:cs="Arial"/>
        </w:rPr>
      </w:pPr>
      <w:r>
        <w:rPr>
          <w:rFonts w:ascii="Arial" w:hAnsi="Arial" w:cs="Arial"/>
        </w:rPr>
        <w:tab/>
      </w:r>
      <w:r w:rsidR="00D750BA">
        <w:rPr>
          <w:rFonts w:ascii="Arial" w:hAnsi="Arial" w:cs="Arial"/>
        </w:rPr>
        <w:t xml:space="preserve">Hasil penelitian menunjukkan bahwa </w:t>
      </w:r>
      <w:r>
        <w:rPr>
          <w:rFonts w:ascii="Arial" w:hAnsi="Arial" w:cs="Arial"/>
        </w:rPr>
        <w:t xml:space="preserve">jika ditinjau dari </w:t>
      </w:r>
      <w:r>
        <w:rPr>
          <w:rFonts w:ascii="Arial" w:hAnsi="Arial" w:cs="Arial"/>
          <w:i/>
        </w:rPr>
        <w:t>current ratio</w:t>
      </w:r>
      <w:r>
        <w:rPr>
          <w:rFonts w:ascii="Arial" w:hAnsi="Arial" w:cs="Arial"/>
        </w:rPr>
        <w:t xml:space="preserve"> memperlihatkan bahwa PT. Harum Energy </w:t>
      </w:r>
      <w:r w:rsidRPr="009C4041">
        <w:rPr>
          <w:rFonts w:ascii="Arial" w:hAnsi="Arial" w:cs="Arial"/>
        </w:rPr>
        <w:t>Tbk mempunyai ki</w:t>
      </w:r>
      <w:r>
        <w:rPr>
          <w:rFonts w:ascii="Arial" w:hAnsi="Arial" w:cs="Arial"/>
        </w:rPr>
        <w:t>nerja keuangan yang terbaik</w:t>
      </w:r>
      <w:r w:rsidR="002F70F7">
        <w:rPr>
          <w:rFonts w:ascii="Arial" w:hAnsi="Arial" w:cs="Arial"/>
        </w:rPr>
        <w:t xml:space="preserve"> dengan persentase 595,324%</w:t>
      </w:r>
      <w:r>
        <w:rPr>
          <w:rFonts w:ascii="Arial" w:hAnsi="Arial" w:cs="Arial"/>
        </w:rPr>
        <w:t xml:space="preserve"> dan PT. Adaro Energy Tbk untuk kinerja keuangan yang tidak baik</w:t>
      </w:r>
      <w:r w:rsidR="002F70F7">
        <w:rPr>
          <w:rFonts w:ascii="Arial" w:hAnsi="Arial" w:cs="Arial"/>
        </w:rPr>
        <w:t xml:space="preserve"> dengan persentase 194,466%</w:t>
      </w:r>
      <w:r>
        <w:rPr>
          <w:rFonts w:ascii="Arial" w:hAnsi="Arial" w:cs="Arial"/>
        </w:rPr>
        <w:t xml:space="preserve"> untuk periode tahun 2018-2022. Ditinjau dari  </w:t>
      </w:r>
      <w:r>
        <w:rPr>
          <w:rFonts w:ascii="Arial" w:hAnsi="Arial" w:cs="Arial"/>
          <w:i/>
        </w:rPr>
        <w:t>debt to equity ratio</w:t>
      </w:r>
      <w:r>
        <w:rPr>
          <w:rFonts w:ascii="Arial" w:hAnsi="Arial" w:cs="Arial"/>
        </w:rPr>
        <w:t xml:space="preserve"> </w:t>
      </w:r>
      <w:r w:rsidRPr="009C4041">
        <w:rPr>
          <w:rFonts w:ascii="Arial" w:hAnsi="Arial" w:cs="Arial"/>
        </w:rPr>
        <w:t xml:space="preserve">memperlihatkan bahwa </w:t>
      </w:r>
      <w:r>
        <w:rPr>
          <w:rFonts w:ascii="Arial" w:hAnsi="Arial" w:cs="Arial"/>
        </w:rPr>
        <w:t xml:space="preserve">PT. Harum Energy </w:t>
      </w:r>
      <w:r w:rsidRPr="009C4041">
        <w:rPr>
          <w:rFonts w:ascii="Arial" w:hAnsi="Arial" w:cs="Arial"/>
        </w:rPr>
        <w:t>Tbk mempunyai ki</w:t>
      </w:r>
      <w:r>
        <w:rPr>
          <w:rFonts w:ascii="Arial" w:hAnsi="Arial" w:cs="Arial"/>
        </w:rPr>
        <w:t>nerja keuangan yang terbaik</w:t>
      </w:r>
      <w:r w:rsidR="002F70F7">
        <w:rPr>
          <w:rFonts w:ascii="Arial" w:hAnsi="Arial" w:cs="Arial"/>
        </w:rPr>
        <w:t xml:space="preserve"> dengan persentase 20,02%</w:t>
      </w:r>
      <w:r>
        <w:rPr>
          <w:rFonts w:ascii="Arial" w:hAnsi="Arial" w:cs="Arial"/>
        </w:rPr>
        <w:t xml:space="preserve"> dan PT. Indika Energy Tbk untuk kinerja keuangan yang tidak baik </w:t>
      </w:r>
      <w:r w:rsidR="002F70F7">
        <w:rPr>
          <w:rFonts w:ascii="Arial" w:hAnsi="Arial" w:cs="Arial"/>
        </w:rPr>
        <w:t xml:space="preserve">dengan persentase 258,046% </w:t>
      </w:r>
      <w:r>
        <w:rPr>
          <w:rFonts w:ascii="Arial" w:hAnsi="Arial" w:cs="Arial"/>
        </w:rPr>
        <w:t xml:space="preserve">untuk periode tahun 2018-2022. Ditinjau </w:t>
      </w:r>
      <w:r w:rsidRPr="009C4041">
        <w:rPr>
          <w:rFonts w:ascii="Arial" w:hAnsi="Arial" w:cs="Arial"/>
        </w:rPr>
        <w:t xml:space="preserve">dari </w:t>
      </w:r>
      <w:r w:rsidRPr="00D6745F">
        <w:rPr>
          <w:rFonts w:ascii="Arial" w:hAnsi="Arial" w:cs="Arial"/>
          <w:i/>
        </w:rPr>
        <w:t>return on asset</w:t>
      </w:r>
      <w:r w:rsidRPr="009C4041">
        <w:rPr>
          <w:rFonts w:ascii="Arial" w:hAnsi="Arial" w:cs="Arial"/>
        </w:rPr>
        <w:t xml:space="preserve"> (ROA), dan </w:t>
      </w:r>
      <w:r w:rsidRPr="00D6745F">
        <w:rPr>
          <w:rFonts w:ascii="Arial" w:hAnsi="Arial" w:cs="Arial"/>
          <w:i/>
        </w:rPr>
        <w:t>return on equity</w:t>
      </w:r>
      <w:r>
        <w:rPr>
          <w:rFonts w:ascii="Arial" w:hAnsi="Arial" w:cs="Arial"/>
        </w:rPr>
        <w:t xml:space="preserve"> (ROE) memperlihatkan bahwa PT. Tambang Batubara Bukit Asam (Persero) Tbk </w:t>
      </w:r>
      <w:r w:rsidRPr="009C4041">
        <w:rPr>
          <w:rFonts w:ascii="Arial" w:hAnsi="Arial" w:cs="Arial"/>
        </w:rPr>
        <w:t>mempunyai kinerja keuangan yang terbaik</w:t>
      </w:r>
      <w:r w:rsidR="002F70F7">
        <w:rPr>
          <w:rFonts w:ascii="Arial" w:hAnsi="Arial" w:cs="Arial"/>
        </w:rPr>
        <w:t xml:space="preserve"> dengan persentase ROE 36,36% dan persentase ROA 18,728%</w:t>
      </w:r>
      <w:r>
        <w:rPr>
          <w:rFonts w:ascii="Arial" w:hAnsi="Arial" w:cs="Arial"/>
        </w:rPr>
        <w:t xml:space="preserve"> untuk periode tahun 2018-2022.</w:t>
      </w:r>
    </w:p>
    <w:p w:rsidR="009E68FD" w:rsidRPr="009E68FD" w:rsidRDefault="009E68FD" w:rsidP="00231101">
      <w:pPr>
        <w:tabs>
          <w:tab w:val="left" w:pos="851"/>
        </w:tabs>
        <w:spacing w:line="360" w:lineRule="auto"/>
        <w:jc w:val="both"/>
        <w:rPr>
          <w:rFonts w:ascii="Arial" w:hAnsi="Arial" w:cs="Arial"/>
          <w:i/>
        </w:rPr>
      </w:pPr>
      <w:r>
        <w:rPr>
          <w:rFonts w:ascii="Arial" w:hAnsi="Arial" w:cs="Arial"/>
        </w:rPr>
        <w:t xml:space="preserve">Kata kunci: </w:t>
      </w:r>
      <w:r w:rsidR="008D15AA">
        <w:rPr>
          <w:rFonts w:ascii="Arial" w:hAnsi="Arial" w:cs="Arial"/>
          <w:i/>
        </w:rPr>
        <w:t>current ratio, deb</w:t>
      </w:r>
      <w:r>
        <w:rPr>
          <w:rFonts w:ascii="Arial" w:hAnsi="Arial" w:cs="Arial"/>
          <w:i/>
        </w:rPr>
        <w:t>t to equity ratio, return on assets, return on equity</w:t>
      </w:r>
    </w:p>
    <w:p w:rsidR="00C07536" w:rsidRDefault="003F3CDE" w:rsidP="00844CD5">
      <w:pPr>
        <w:tabs>
          <w:tab w:val="left" w:pos="851"/>
        </w:tabs>
        <w:spacing w:line="480" w:lineRule="auto"/>
        <w:jc w:val="center"/>
        <w:rPr>
          <w:rFonts w:ascii="Arial" w:hAnsi="Arial" w:cs="Arial"/>
          <w:b/>
          <w:bCs/>
          <w:lang w:val="id-ID"/>
        </w:rPr>
      </w:pPr>
      <w:r>
        <w:rPr>
          <w:rFonts w:ascii="Arial" w:hAnsi="Arial" w:cs="Arial"/>
          <w:b/>
          <w:bCs/>
          <w:lang w:val="id-ID"/>
        </w:rPr>
        <w:br w:type="page"/>
      </w:r>
      <w:r w:rsidR="00C07536" w:rsidRPr="00582BEF">
        <w:rPr>
          <w:rFonts w:ascii="Arial" w:hAnsi="Arial" w:cs="Arial"/>
          <w:b/>
          <w:bCs/>
          <w:lang w:val="id-ID"/>
        </w:rPr>
        <w:lastRenderedPageBreak/>
        <w:t>KATA PENGANTAR</w:t>
      </w:r>
    </w:p>
    <w:p w:rsidR="00687C94" w:rsidRPr="00582BEF" w:rsidRDefault="00687C94" w:rsidP="00687C94">
      <w:pPr>
        <w:autoSpaceDE w:val="0"/>
        <w:autoSpaceDN w:val="0"/>
        <w:adjustRightInd w:val="0"/>
        <w:spacing w:after="0" w:line="240" w:lineRule="auto"/>
        <w:jc w:val="center"/>
        <w:rPr>
          <w:rFonts w:ascii="Arial" w:hAnsi="Arial" w:cs="Arial"/>
          <w:b/>
          <w:bCs/>
          <w:lang w:val="id-ID"/>
        </w:rPr>
      </w:pPr>
    </w:p>
    <w:p w:rsidR="00687C94" w:rsidRDefault="00C07536" w:rsidP="0077384D">
      <w:pPr>
        <w:autoSpaceDE w:val="0"/>
        <w:autoSpaceDN w:val="0"/>
        <w:adjustRightInd w:val="0"/>
        <w:spacing w:after="0" w:line="480" w:lineRule="auto"/>
        <w:ind w:firstLine="851"/>
        <w:jc w:val="both"/>
        <w:rPr>
          <w:rFonts w:ascii="Arial" w:hAnsi="Arial" w:cs="Arial"/>
          <w:b/>
          <w:bCs/>
          <w:color w:val="000000"/>
          <w:lang w:val="id-ID"/>
        </w:rPr>
      </w:pPr>
      <w:r w:rsidRPr="00687C94">
        <w:rPr>
          <w:rFonts w:ascii="Arial" w:hAnsi="Arial" w:cs="Arial"/>
          <w:bCs/>
          <w:color w:val="000000"/>
        </w:rPr>
        <w:t>Bismillahirrahmanirrahim</w:t>
      </w:r>
      <w:r w:rsidR="00687C94" w:rsidRPr="00687C94">
        <w:rPr>
          <w:rFonts w:ascii="Arial" w:hAnsi="Arial" w:cs="Arial"/>
          <w:bCs/>
          <w:color w:val="000000"/>
          <w:lang w:val="id-ID"/>
        </w:rPr>
        <w:t xml:space="preserve"> </w:t>
      </w:r>
      <w:r w:rsidRPr="00582BEF">
        <w:rPr>
          <w:rFonts w:ascii="Arial" w:hAnsi="Arial" w:cs="Arial"/>
          <w:bCs/>
          <w:lang w:val="id-ID"/>
        </w:rPr>
        <w:t>Alhamdulillah, Puji syukur penulis panjatkan kehadirat Allah Yang Maha Esa. Karena limpahan Rahmat dan Karunia-Nya sehingga proposal skripsi yang berjudul “</w:t>
      </w:r>
      <w:r w:rsidR="00E61705" w:rsidRPr="00582BEF">
        <w:rPr>
          <w:rFonts w:ascii="Arial" w:hAnsi="Arial" w:cs="Arial"/>
          <w:bCs/>
        </w:rPr>
        <w:t>A</w:t>
      </w:r>
      <w:r w:rsidR="00E61705" w:rsidRPr="00582BEF">
        <w:rPr>
          <w:rFonts w:ascii="Arial" w:hAnsi="Arial" w:cs="Arial"/>
          <w:bCs/>
          <w:lang w:val="id-ID"/>
        </w:rPr>
        <w:t>nalisis</w:t>
      </w:r>
      <w:r w:rsidR="00E61705" w:rsidRPr="00582BEF">
        <w:rPr>
          <w:rFonts w:ascii="Arial" w:hAnsi="Arial" w:cs="Arial"/>
          <w:bCs/>
        </w:rPr>
        <w:t xml:space="preserve"> </w:t>
      </w:r>
      <w:r w:rsidR="00E61705" w:rsidRPr="00582BEF">
        <w:rPr>
          <w:rFonts w:ascii="Arial" w:hAnsi="Arial" w:cs="Arial"/>
          <w:bCs/>
          <w:iCs/>
          <w:lang w:val="id-ID"/>
        </w:rPr>
        <w:t>Kinerja Keuangan Pada Perusahaan Pertambangan</w:t>
      </w:r>
      <w:r w:rsidR="007578CF">
        <w:rPr>
          <w:rFonts w:ascii="Arial" w:hAnsi="Arial" w:cs="Arial"/>
          <w:bCs/>
          <w:iCs/>
          <w:lang w:val="id-ID"/>
        </w:rPr>
        <w:t xml:space="preserve"> Sektor</w:t>
      </w:r>
      <w:r w:rsidR="00C03EF7">
        <w:rPr>
          <w:rFonts w:ascii="Arial" w:hAnsi="Arial" w:cs="Arial"/>
          <w:bCs/>
          <w:iCs/>
          <w:lang w:val="id-ID"/>
        </w:rPr>
        <w:t xml:space="preserve"> Batu</w:t>
      </w:r>
      <w:r w:rsidR="00C03EF7">
        <w:rPr>
          <w:rFonts w:ascii="Arial" w:hAnsi="Arial" w:cs="Arial"/>
          <w:bCs/>
          <w:iCs/>
        </w:rPr>
        <w:t>b</w:t>
      </w:r>
      <w:r w:rsidR="00E61705" w:rsidRPr="00582BEF">
        <w:rPr>
          <w:rFonts w:ascii="Arial" w:hAnsi="Arial" w:cs="Arial"/>
          <w:bCs/>
          <w:iCs/>
          <w:lang w:val="id-ID"/>
        </w:rPr>
        <w:t>ara Yang Terdaftar Di  Bursa Efek  Indonesia</w:t>
      </w:r>
      <w:r w:rsidR="007578CF">
        <w:rPr>
          <w:rFonts w:ascii="Arial" w:hAnsi="Arial" w:cs="Arial"/>
          <w:bCs/>
          <w:iCs/>
          <w:lang w:val="id-ID"/>
        </w:rPr>
        <w:t xml:space="preserve"> Periode 2018-2022</w:t>
      </w:r>
      <w:r w:rsidRPr="00582BEF">
        <w:rPr>
          <w:rFonts w:ascii="Arial" w:hAnsi="Arial" w:cs="Arial"/>
          <w:bCs/>
          <w:lang w:val="id-ID"/>
        </w:rPr>
        <w:t>’’</w:t>
      </w:r>
      <w:r w:rsidRPr="00582BEF">
        <w:rPr>
          <w:rFonts w:ascii="Arial" w:hAnsi="Arial" w:cs="Arial"/>
          <w:b/>
          <w:bCs/>
        </w:rPr>
        <w:t xml:space="preserve"> </w:t>
      </w:r>
      <w:r w:rsidRPr="00582BEF">
        <w:rPr>
          <w:rFonts w:ascii="Arial" w:hAnsi="Arial" w:cs="Arial"/>
          <w:bCs/>
          <w:lang w:val="id-ID"/>
        </w:rPr>
        <w:t>dapat diselesaikan sesuai dengan harapan.</w:t>
      </w:r>
    </w:p>
    <w:p w:rsidR="00C07536" w:rsidRPr="00687C94" w:rsidRDefault="00C07536" w:rsidP="0077384D">
      <w:pPr>
        <w:autoSpaceDE w:val="0"/>
        <w:autoSpaceDN w:val="0"/>
        <w:adjustRightInd w:val="0"/>
        <w:spacing w:after="0" w:line="480" w:lineRule="auto"/>
        <w:ind w:firstLine="851"/>
        <w:jc w:val="both"/>
        <w:rPr>
          <w:rFonts w:ascii="Arial" w:hAnsi="Arial" w:cs="Arial"/>
          <w:b/>
          <w:bCs/>
          <w:color w:val="000000"/>
          <w:lang w:val="id-ID"/>
        </w:rPr>
      </w:pPr>
      <w:r w:rsidRPr="00582BEF">
        <w:rPr>
          <w:rFonts w:ascii="Arial" w:hAnsi="Arial" w:cs="Arial"/>
          <w:bCs/>
          <w:lang w:val="id-ID"/>
        </w:rPr>
        <w:t>Penulis sadari bahwa proposal skripsi ini dapat terselesaikan seperti sekarang berkat bantuan dari orang-orang yang selama ini telah membantu, mendukung, dan membimbing penulis. Untuk itu penulis mengucapkan terima kasih buat orang-orang yang berharga dan yang paling penulis sayangi. Ayahanda Samsir dan ibunda tercinta Masrumi penulis ucapkan banyak terima kasih untuk semua bimbingannya, nasehatnya, dan dukungannya sehingga penulis bisa jadi seperti sekarang. Disamping itu penulis tidak lupa menyampaikan terima kasih kepada:</w:t>
      </w:r>
    </w:p>
    <w:p w:rsidR="00C07536" w:rsidRPr="00582BEF" w:rsidRDefault="00C07536" w:rsidP="00687C94">
      <w:pPr>
        <w:pStyle w:val="ListParagraph"/>
        <w:numPr>
          <w:ilvl w:val="0"/>
          <w:numId w:val="1"/>
        </w:numPr>
        <w:tabs>
          <w:tab w:val="left" w:pos="284"/>
        </w:tabs>
        <w:autoSpaceDE w:val="0"/>
        <w:autoSpaceDN w:val="0"/>
        <w:adjustRightInd w:val="0"/>
        <w:spacing w:after="0" w:line="480" w:lineRule="auto"/>
        <w:ind w:left="284" w:hanging="284"/>
        <w:jc w:val="both"/>
        <w:rPr>
          <w:rFonts w:ascii="Arial" w:hAnsi="Arial" w:cs="Arial"/>
          <w:bCs/>
          <w:lang w:val="id-ID"/>
        </w:rPr>
      </w:pPr>
      <w:r w:rsidRPr="00582BEF">
        <w:rPr>
          <w:rFonts w:ascii="Arial" w:hAnsi="Arial" w:cs="Arial"/>
          <w:bCs/>
          <w:lang w:val="id-ID"/>
        </w:rPr>
        <w:t>Bapak Dr</w:t>
      </w:r>
      <w:r w:rsidR="00A2748A" w:rsidRPr="00582BEF">
        <w:rPr>
          <w:rFonts w:ascii="Arial" w:hAnsi="Arial" w:cs="Arial"/>
          <w:bCs/>
          <w:lang w:val="id-ID"/>
        </w:rPr>
        <w:t>s. Ahmat Harahap, M.A</w:t>
      </w:r>
      <w:r w:rsidR="00C52BB1">
        <w:rPr>
          <w:rFonts w:ascii="Arial" w:hAnsi="Arial" w:cs="Arial"/>
          <w:bCs/>
          <w:lang w:val="id-ID"/>
        </w:rPr>
        <w:t>.</w:t>
      </w:r>
      <w:r w:rsidR="00A2748A" w:rsidRPr="00582BEF">
        <w:rPr>
          <w:rFonts w:ascii="Arial" w:hAnsi="Arial" w:cs="Arial"/>
          <w:bCs/>
          <w:lang w:val="id-ID"/>
        </w:rPr>
        <w:t>P.</w:t>
      </w:r>
      <w:r w:rsidRPr="00582BEF">
        <w:rPr>
          <w:rFonts w:ascii="Arial" w:hAnsi="Arial" w:cs="Arial"/>
          <w:bCs/>
          <w:lang w:val="id-ID"/>
        </w:rPr>
        <w:t xml:space="preserve"> selaku </w:t>
      </w:r>
      <w:r w:rsidR="00192EAB" w:rsidRPr="00582BEF">
        <w:rPr>
          <w:rFonts w:ascii="Arial" w:hAnsi="Arial" w:cs="Arial"/>
          <w:bCs/>
          <w:lang w:val="id-ID"/>
        </w:rPr>
        <w:t>Ketua</w:t>
      </w:r>
      <w:r w:rsidRPr="00582BEF">
        <w:rPr>
          <w:rFonts w:ascii="Arial" w:hAnsi="Arial" w:cs="Arial"/>
          <w:bCs/>
          <w:lang w:val="id-ID"/>
        </w:rPr>
        <w:t xml:space="preserve"> Sekolah Tinggi Ilmu Administrasi Tabalong.</w:t>
      </w:r>
    </w:p>
    <w:p w:rsidR="00C07536" w:rsidRPr="00582BEF" w:rsidRDefault="00C07536" w:rsidP="00687C94">
      <w:pPr>
        <w:pStyle w:val="ListParagraph"/>
        <w:numPr>
          <w:ilvl w:val="0"/>
          <w:numId w:val="1"/>
        </w:numPr>
        <w:tabs>
          <w:tab w:val="left" w:pos="284"/>
        </w:tabs>
        <w:autoSpaceDE w:val="0"/>
        <w:autoSpaceDN w:val="0"/>
        <w:adjustRightInd w:val="0"/>
        <w:spacing w:after="0" w:line="480" w:lineRule="auto"/>
        <w:ind w:left="284" w:hanging="284"/>
        <w:jc w:val="both"/>
        <w:rPr>
          <w:rFonts w:ascii="Arial" w:hAnsi="Arial" w:cs="Arial"/>
          <w:bCs/>
          <w:lang w:val="id-ID"/>
        </w:rPr>
      </w:pPr>
      <w:r w:rsidRPr="00582BEF">
        <w:rPr>
          <w:rFonts w:ascii="Arial" w:hAnsi="Arial" w:cs="Arial"/>
          <w:bCs/>
          <w:lang w:val="id-ID"/>
        </w:rPr>
        <w:t>Ibu Shinta Avriyanti,</w:t>
      </w:r>
      <w:r w:rsidR="00840137" w:rsidRPr="00582BEF">
        <w:rPr>
          <w:rFonts w:ascii="Arial" w:hAnsi="Arial" w:cs="Arial"/>
          <w:bCs/>
          <w:lang w:val="id-ID"/>
        </w:rPr>
        <w:t xml:space="preserve"> S.E., M.A</w:t>
      </w:r>
      <w:r w:rsidR="00C52BB1">
        <w:rPr>
          <w:rFonts w:ascii="Arial" w:hAnsi="Arial" w:cs="Arial"/>
          <w:bCs/>
          <w:lang w:val="id-ID"/>
        </w:rPr>
        <w:t>.</w:t>
      </w:r>
      <w:r w:rsidR="00840137" w:rsidRPr="00582BEF">
        <w:rPr>
          <w:rFonts w:ascii="Arial" w:hAnsi="Arial" w:cs="Arial"/>
          <w:bCs/>
          <w:lang w:val="id-ID"/>
        </w:rPr>
        <w:t xml:space="preserve">B. selaku Ketua Program Studi </w:t>
      </w:r>
      <w:r w:rsidRPr="00582BEF">
        <w:rPr>
          <w:rFonts w:ascii="Arial" w:hAnsi="Arial" w:cs="Arial"/>
          <w:bCs/>
          <w:lang w:val="id-ID"/>
        </w:rPr>
        <w:t>Administrasi Bisnis.</w:t>
      </w:r>
    </w:p>
    <w:p w:rsidR="00C07536" w:rsidRPr="00582BEF" w:rsidRDefault="00A031F8" w:rsidP="00687C94">
      <w:pPr>
        <w:pStyle w:val="ListParagraph"/>
        <w:numPr>
          <w:ilvl w:val="0"/>
          <w:numId w:val="1"/>
        </w:numPr>
        <w:tabs>
          <w:tab w:val="left" w:pos="284"/>
        </w:tabs>
        <w:autoSpaceDE w:val="0"/>
        <w:autoSpaceDN w:val="0"/>
        <w:adjustRightInd w:val="0"/>
        <w:spacing w:after="0" w:line="480" w:lineRule="auto"/>
        <w:ind w:left="284" w:hanging="284"/>
        <w:jc w:val="both"/>
        <w:rPr>
          <w:rFonts w:ascii="Arial" w:hAnsi="Arial" w:cs="Arial"/>
          <w:bCs/>
          <w:lang w:val="id-ID"/>
        </w:rPr>
      </w:pPr>
      <w:r w:rsidRPr="00582BEF">
        <w:rPr>
          <w:rFonts w:ascii="Arial" w:hAnsi="Arial" w:cs="Arial"/>
          <w:bCs/>
          <w:lang w:val="id-ID"/>
        </w:rPr>
        <w:t>Ibu Indriati Sumarni, S.E., M.M</w:t>
      </w:r>
      <w:r w:rsidR="00C07536" w:rsidRPr="00582BEF">
        <w:rPr>
          <w:rFonts w:ascii="Arial" w:hAnsi="Arial" w:cs="Arial"/>
          <w:bCs/>
          <w:lang w:val="id-ID"/>
        </w:rPr>
        <w:t>. selaku pembimbing I yang selalu membimbing dalam penulisan Proposal skripsi ini sampai selesai.</w:t>
      </w:r>
    </w:p>
    <w:p w:rsidR="00685939" w:rsidRDefault="00C07536" w:rsidP="00685939">
      <w:pPr>
        <w:pStyle w:val="ListParagraph"/>
        <w:numPr>
          <w:ilvl w:val="0"/>
          <w:numId w:val="1"/>
        </w:numPr>
        <w:tabs>
          <w:tab w:val="left" w:pos="284"/>
        </w:tabs>
        <w:autoSpaceDE w:val="0"/>
        <w:autoSpaceDN w:val="0"/>
        <w:adjustRightInd w:val="0"/>
        <w:spacing w:after="0" w:line="480" w:lineRule="auto"/>
        <w:ind w:left="284" w:hanging="284"/>
        <w:jc w:val="both"/>
        <w:rPr>
          <w:rFonts w:ascii="Arial" w:hAnsi="Arial" w:cs="Arial"/>
          <w:bCs/>
          <w:lang w:val="id-ID"/>
        </w:rPr>
      </w:pPr>
      <w:r w:rsidRPr="00582BEF">
        <w:rPr>
          <w:rFonts w:ascii="Arial" w:hAnsi="Arial" w:cs="Arial"/>
          <w:bCs/>
          <w:lang w:val="id-ID"/>
        </w:rPr>
        <w:t>Buat teman-teman di kelas Reguler Bisnis siang yang telah banyak membantu selama perkuliahan, penulis ucapkan banyak terima kasih. Penulis menyadari penulisan ini masih jauh dari kesempurnaan oleh karena itu penulis mengharapkan kritik dan saran yang membangun dari pembaca.</w:t>
      </w:r>
    </w:p>
    <w:p w:rsidR="00C07536" w:rsidRPr="00685939" w:rsidRDefault="00C07536" w:rsidP="0077384D">
      <w:pPr>
        <w:tabs>
          <w:tab w:val="left" w:pos="284"/>
        </w:tabs>
        <w:autoSpaceDE w:val="0"/>
        <w:autoSpaceDN w:val="0"/>
        <w:adjustRightInd w:val="0"/>
        <w:spacing w:after="0" w:line="480" w:lineRule="auto"/>
        <w:ind w:firstLine="993"/>
        <w:jc w:val="both"/>
        <w:rPr>
          <w:rFonts w:ascii="Arial" w:hAnsi="Arial" w:cs="Arial"/>
          <w:bCs/>
          <w:lang w:val="id-ID"/>
        </w:rPr>
      </w:pPr>
      <w:r w:rsidRPr="00685939">
        <w:rPr>
          <w:rFonts w:ascii="Arial" w:hAnsi="Arial" w:cs="Arial"/>
          <w:bCs/>
          <w:lang w:val="id-ID"/>
        </w:rPr>
        <w:lastRenderedPageBreak/>
        <w:t>Akhirnya penulis berharap semoga Allah SWT memberikan limpahan karunia dan kasih sayangnya dan memberkati kita semua disetiap langkah yang kita tempuh, Aamiin.</w:t>
      </w:r>
    </w:p>
    <w:p w:rsidR="00C07536" w:rsidRPr="00582BEF" w:rsidRDefault="002B683E" w:rsidP="00C07536">
      <w:pPr>
        <w:pStyle w:val="ListParagraph"/>
        <w:autoSpaceDE w:val="0"/>
        <w:autoSpaceDN w:val="0"/>
        <w:adjustRightInd w:val="0"/>
        <w:spacing w:after="0" w:line="480" w:lineRule="auto"/>
        <w:ind w:left="4320" w:firstLine="720"/>
        <w:jc w:val="center"/>
        <w:rPr>
          <w:rFonts w:ascii="Arial" w:hAnsi="Arial" w:cs="Arial"/>
          <w:bCs/>
          <w:lang w:val="id-ID"/>
        </w:rPr>
      </w:pPr>
      <w:r>
        <w:rPr>
          <w:rFonts w:ascii="Arial" w:hAnsi="Arial" w:cs="Arial"/>
          <w:bCs/>
          <w:lang w:val="id-ID"/>
        </w:rPr>
        <w:t>Tanjung,</w:t>
      </w:r>
      <w:r>
        <w:rPr>
          <w:rFonts w:ascii="Arial" w:hAnsi="Arial" w:cs="Arial"/>
          <w:bCs/>
        </w:rPr>
        <w:t>03 Juni</w:t>
      </w:r>
      <w:r w:rsidR="0057097C">
        <w:rPr>
          <w:rFonts w:ascii="Arial" w:hAnsi="Arial" w:cs="Arial"/>
          <w:bCs/>
          <w:lang w:val="id-ID"/>
        </w:rPr>
        <w:t xml:space="preserve"> 2023</w:t>
      </w:r>
    </w:p>
    <w:p w:rsidR="00C07536" w:rsidRPr="00582BEF" w:rsidRDefault="00C07536" w:rsidP="00C07536">
      <w:pPr>
        <w:pStyle w:val="ListParagraph"/>
        <w:autoSpaceDE w:val="0"/>
        <w:autoSpaceDN w:val="0"/>
        <w:adjustRightInd w:val="0"/>
        <w:spacing w:after="0" w:line="480" w:lineRule="auto"/>
        <w:rPr>
          <w:rFonts w:ascii="Arial" w:hAnsi="Arial" w:cs="Arial"/>
          <w:bCs/>
          <w:lang w:val="id-ID"/>
        </w:rPr>
      </w:pPr>
    </w:p>
    <w:p w:rsidR="00C07536" w:rsidRPr="00582BEF" w:rsidRDefault="00C07536" w:rsidP="00C07536">
      <w:pPr>
        <w:pStyle w:val="ListParagraph"/>
        <w:autoSpaceDE w:val="0"/>
        <w:autoSpaceDN w:val="0"/>
        <w:adjustRightInd w:val="0"/>
        <w:spacing w:after="0" w:line="480" w:lineRule="auto"/>
        <w:rPr>
          <w:rFonts w:ascii="Arial" w:hAnsi="Arial" w:cs="Arial"/>
          <w:bCs/>
          <w:lang w:val="id-ID"/>
        </w:rPr>
      </w:pPr>
    </w:p>
    <w:p w:rsidR="00C07536" w:rsidRPr="00582BEF" w:rsidRDefault="00C07536" w:rsidP="00C07536">
      <w:pPr>
        <w:pStyle w:val="ListParagraph"/>
        <w:autoSpaceDE w:val="0"/>
        <w:autoSpaceDN w:val="0"/>
        <w:adjustRightInd w:val="0"/>
        <w:spacing w:after="0" w:line="480" w:lineRule="auto"/>
        <w:ind w:left="5040" w:firstLine="720"/>
        <w:rPr>
          <w:rFonts w:ascii="Arial" w:hAnsi="Arial" w:cs="Arial"/>
          <w:bCs/>
          <w:u w:val="single"/>
          <w:lang w:val="id-ID"/>
        </w:rPr>
      </w:pPr>
      <w:r w:rsidRPr="00582BEF">
        <w:rPr>
          <w:rFonts w:ascii="Arial" w:hAnsi="Arial" w:cs="Arial"/>
          <w:bCs/>
          <w:u w:val="single"/>
          <w:lang w:val="id-ID"/>
        </w:rPr>
        <w:t>Putri Sri Miranti</w:t>
      </w:r>
    </w:p>
    <w:p w:rsidR="00C07536" w:rsidRPr="00582BEF" w:rsidRDefault="002467C8" w:rsidP="00C07536">
      <w:pPr>
        <w:pStyle w:val="ListParagraph"/>
        <w:autoSpaceDE w:val="0"/>
        <w:autoSpaceDN w:val="0"/>
        <w:adjustRightInd w:val="0"/>
        <w:spacing w:after="0" w:line="240" w:lineRule="auto"/>
        <w:ind w:left="5040"/>
        <w:rPr>
          <w:rFonts w:ascii="Arial" w:hAnsi="Arial" w:cs="Arial"/>
          <w:bCs/>
          <w:lang w:val="id-ID"/>
        </w:rPr>
      </w:pPr>
      <w:r>
        <w:rPr>
          <w:rFonts w:ascii="Arial" w:hAnsi="Arial" w:cs="Arial"/>
          <w:bCs/>
          <w:lang w:val="id-ID"/>
        </w:rPr>
        <w:t xml:space="preserve"> </w:t>
      </w:r>
      <w:r w:rsidR="00C07536" w:rsidRPr="00582BEF">
        <w:rPr>
          <w:rFonts w:ascii="Arial" w:hAnsi="Arial" w:cs="Arial"/>
          <w:bCs/>
          <w:lang w:val="id-ID"/>
        </w:rPr>
        <w:t xml:space="preserve"> </w:t>
      </w:r>
      <w:r w:rsidR="00685939">
        <w:rPr>
          <w:rFonts w:ascii="Arial" w:hAnsi="Arial" w:cs="Arial"/>
          <w:bCs/>
          <w:lang w:val="id-ID"/>
        </w:rPr>
        <w:t>NIM</w:t>
      </w:r>
      <w:r w:rsidR="00C07536" w:rsidRPr="00582BEF">
        <w:rPr>
          <w:rFonts w:ascii="Arial" w:hAnsi="Arial" w:cs="Arial"/>
          <w:bCs/>
          <w:lang w:val="id-ID"/>
        </w:rPr>
        <w:t>: 219</w:t>
      </w:r>
      <w:r>
        <w:rPr>
          <w:rFonts w:ascii="Arial" w:hAnsi="Arial" w:cs="Arial"/>
          <w:bCs/>
          <w:lang w:val="id-ID"/>
        </w:rPr>
        <w:t>.</w:t>
      </w:r>
      <w:r w:rsidR="00C07536" w:rsidRPr="00582BEF">
        <w:rPr>
          <w:rFonts w:ascii="Arial" w:hAnsi="Arial" w:cs="Arial"/>
          <w:bCs/>
          <w:lang w:val="id-ID"/>
        </w:rPr>
        <w:t>057</w:t>
      </w:r>
      <w:r>
        <w:rPr>
          <w:rFonts w:ascii="Arial" w:hAnsi="Arial" w:cs="Arial"/>
          <w:bCs/>
          <w:lang w:val="id-ID"/>
        </w:rPr>
        <w:t>.</w:t>
      </w:r>
      <w:r w:rsidR="00C07536" w:rsidRPr="00582BEF">
        <w:rPr>
          <w:rFonts w:ascii="Arial" w:hAnsi="Arial" w:cs="Arial"/>
          <w:bCs/>
          <w:lang w:val="id-ID"/>
        </w:rPr>
        <w:t>20202</w:t>
      </w:r>
      <w:r>
        <w:rPr>
          <w:rFonts w:ascii="Arial" w:hAnsi="Arial" w:cs="Arial"/>
          <w:bCs/>
          <w:lang w:val="id-ID"/>
        </w:rPr>
        <w:t>.</w:t>
      </w:r>
      <w:r w:rsidR="00C07536" w:rsidRPr="00582BEF">
        <w:rPr>
          <w:rFonts w:ascii="Arial" w:hAnsi="Arial" w:cs="Arial"/>
          <w:bCs/>
          <w:lang w:val="id-ID"/>
        </w:rPr>
        <w:t>0954</w:t>
      </w:r>
    </w:p>
    <w:p w:rsidR="00C07536" w:rsidRPr="00582BEF" w:rsidRDefault="00C07536" w:rsidP="00832C78">
      <w:pPr>
        <w:rPr>
          <w:rFonts w:ascii="Arial" w:hAnsi="Arial" w:cs="Arial"/>
          <w:bCs/>
          <w:lang w:val="id-ID"/>
        </w:rPr>
      </w:pPr>
    </w:p>
    <w:p w:rsidR="00C07536" w:rsidRPr="00582BEF" w:rsidRDefault="00C07536">
      <w:pPr>
        <w:rPr>
          <w:rFonts w:ascii="Arial" w:hAnsi="Arial" w:cs="Arial"/>
          <w:bCs/>
          <w:lang w:val="id-ID"/>
        </w:rPr>
      </w:pPr>
      <w:r w:rsidRPr="00582BEF">
        <w:rPr>
          <w:rFonts w:ascii="Arial" w:hAnsi="Arial" w:cs="Arial"/>
          <w:bCs/>
          <w:lang w:val="id-ID"/>
        </w:rPr>
        <w:br w:type="page"/>
      </w:r>
    </w:p>
    <w:p w:rsidR="00E25D6D" w:rsidRDefault="00E25D6D" w:rsidP="00E25D6D">
      <w:pPr>
        <w:autoSpaceDE w:val="0"/>
        <w:autoSpaceDN w:val="0"/>
        <w:adjustRightInd w:val="0"/>
        <w:spacing w:after="0" w:line="240" w:lineRule="auto"/>
        <w:jc w:val="center"/>
        <w:rPr>
          <w:rFonts w:ascii="Arial" w:hAnsi="Arial" w:cs="Arial"/>
          <w:b/>
          <w:bCs/>
          <w:lang w:val="id-ID"/>
        </w:rPr>
      </w:pPr>
    </w:p>
    <w:p w:rsidR="0059476C" w:rsidRPr="00582BEF" w:rsidRDefault="0059476C" w:rsidP="0059476C">
      <w:pPr>
        <w:autoSpaceDE w:val="0"/>
        <w:autoSpaceDN w:val="0"/>
        <w:adjustRightInd w:val="0"/>
        <w:spacing w:after="0" w:line="720" w:lineRule="auto"/>
        <w:jc w:val="center"/>
        <w:rPr>
          <w:rFonts w:ascii="Arial" w:hAnsi="Arial" w:cs="Arial"/>
          <w:b/>
          <w:bCs/>
          <w:lang w:val="id-ID"/>
        </w:rPr>
      </w:pPr>
      <w:r w:rsidRPr="00582BEF">
        <w:rPr>
          <w:rFonts w:ascii="Arial" w:hAnsi="Arial" w:cs="Arial"/>
          <w:b/>
          <w:bCs/>
          <w:lang w:val="id-ID"/>
        </w:rPr>
        <w:t>DAFTAR ISI</w:t>
      </w:r>
    </w:p>
    <w:p w:rsidR="0059476C" w:rsidRPr="00582BEF" w:rsidRDefault="0059476C" w:rsidP="00CE1E4F">
      <w:pPr>
        <w:autoSpaceDE w:val="0"/>
        <w:autoSpaceDN w:val="0"/>
        <w:adjustRightInd w:val="0"/>
        <w:spacing w:after="0" w:line="480" w:lineRule="auto"/>
        <w:ind w:right="141"/>
        <w:rPr>
          <w:rFonts w:ascii="Arial" w:hAnsi="Arial" w:cs="Arial"/>
          <w:b/>
          <w:bCs/>
          <w:lang w:val="id-ID"/>
        </w:rPr>
      </w:pP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Pr="00582BEF">
        <w:rPr>
          <w:rFonts w:ascii="Arial" w:hAnsi="Arial" w:cs="Arial"/>
          <w:b/>
          <w:bCs/>
          <w:lang w:val="id-ID"/>
        </w:rPr>
        <w:tab/>
      </w:r>
      <w:r w:rsidR="00306BE3" w:rsidRPr="00582BEF">
        <w:rPr>
          <w:rFonts w:ascii="Arial" w:hAnsi="Arial" w:cs="Arial"/>
          <w:b/>
          <w:bCs/>
          <w:lang w:val="id-ID"/>
        </w:rPr>
        <w:t xml:space="preserve">      </w:t>
      </w:r>
      <w:r w:rsidRPr="00582BEF">
        <w:rPr>
          <w:rFonts w:ascii="Arial" w:hAnsi="Arial" w:cs="Arial"/>
          <w:b/>
          <w:bCs/>
          <w:lang w:val="id-ID"/>
        </w:rPr>
        <w:t>Halaman</w:t>
      </w:r>
    </w:p>
    <w:p w:rsidR="000E69F9" w:rsidRDefault="000E69F9" w:rsidP="008C210A">
      <w:pPr>
        <w:tabs>
          <w:tab w:val="left" w:leader="dot" w:pos="1134"/>
          <w:tab w:val="left" w:leader="dot" w:pos="7371"/>
          <w:tab w:val="left" w:pos="7513"/>
        </w:tabs>
        <w:autoSpaceDE w:val="0"/>
        <w:autoSpaceDN w:val="0"/>
        <w:adjustRightInd w:val="0"/>
        <w:spacing w:after="0" w:line="480" w:lineRule="auto"/>
        <w:rPr>
          <w:rFonts w:ascii="Arial" w:hAnsi="Arial" w:cs="Arial"/>
          <w:bCs/>
        </w:rPr>
      </w:pPr>
      <w:r>
        <w:rPr>
          <w:rFonts w:ascii="Arial" w:hAnsi="Arial" w:cs="Arial"/>
          <w:b/>
          <w:bCs/>
        </w:rPr>
        <w:t>HALAMAN JUDUL</w:t>
      </w:r>
      <w:r w:rsidRPr="000E69F9">
        <w:rPr>
          <w:rFonts w:ascii="Arial" w:hAnsi="Arial" w:cs="Arial"/>
          <w:bCs/>
        </w:rPr>
        <w:tab/>
      </w:r>
      <w:r w:rsidR="00852FBC">
        <w:rPr>
          <w:rFonts w:ascii="Arial" w:hAnsi="Arial" w:cs="Arial"/>
          <w:bCs/>
        </w:rPr>
        <w:tab/>
      </w:r>
      <w:r w:rsidR="007E66EF">
        <w:rPr>
          <w:rFonts w:ascii="Arial" w:hAnsi="Arial" w:cs="Arial"/>
          <w:bCs/>
        </w:rPr>
        <w:t>i</w:t>
      </w:r>
    </w:p>
    <w:p w:rsidR="00CB41A9" w:rsidRPr="00CB41A9" w:rsidRDefault="00CB41A9" w:rsidP="008C210A">
      <w:pPr>
        <w:tabs>
          <w:tab w:val="left" w:leader="dot" w:pos="1134"/>
          <w:tab w:val="left" w:leader="dot" w:pos="7371"/>
          <w:tab w:val="left" w:pos="7513"/>
        </w:tabs>
        <w:autoSpaceDE w:val="0"/>
        <w:autoSpaceDN w:val="0"/>
        <w:adjustRightInd w:val="0"/>
        <w:spacing w:after="0" w:line="480" w:lineRule="auto"/>
        <w:rPr>
          <w:rFonts w:ascii="Arial" w:hAnsi="Arial" w:cs="Arial"/>
          <w:bCs/>
        </w:rPr>
      </w:pPr>
      <w:r>
        <w:rPr>
          <w:rFonts w:ascii="Arial" w:hAnsi="Arial" w:cs="Arial"/>
          <w:b/>
          <w:bCs/>
        </w:rPr>
        <w:t>HALAMAN PENGESAHAN</w:t>
      </w:r>
      <w:r>
        <w:rPr>
          <w:rFonts w:ascii="Arial" w:hAnsi="Arial" w:cs="Arial"/>
          <w:bCs/>
        </w:rPr>
        <w:tab/>
      </w:r>
      <w:r w:rsidR="007E66EF">
        <w:rPr>
          <w:rFonts w:ascii="Arial" w:hAnsi="Arial" w:cs="Arial"/>
          <w:bCs/>
        </w:rPr>
        <w:tab/>
        <w:t>ii</w:t>
      </w:r>
    </w:p>
    <w:p w:rsidR="000E69F9" w:rsidRDefault="000B0979" w:rsidP="008C210A">
      <w:pPr>
        <w:tabs>
          <w:tab w:val="left" w:leader="dot" w:pos="1134"/>
          <w:tab w:val="left" w:leader="dot" w:pos="7371"/>
          <w:tab w:val="left" w:pos="7513"/>
        </w:tabs>
        <w:autoSpaceDE w:val="0"/>
        <w:autoSpaceDN w:val="0"/>
        <w:adjustRightInd w:val="0"/>
        <w:spacing w:after="0" w:line="480" w:lineRule="auto"/>
        <w:rPr>
          <w:rFonts w:ascii="Arial" w:hAnsi="Arial" w:cs="Arial"/>
          <w:b/>
          <w:bCs/>
        </w:rPr>
      </w:pPr>
      <w:r>
        <w:rPr>
          <w:rFonts w:ascii="Arial" w:hAnsi="Arial" w:cs="Arial"/>
          <w:b/>
          <w:bCs/>
        </w:rPr>
        <w:t>HALAMAN PERSETUJUAN</w:t>
      </w:r>
      <w:r w:rsidR="000E69F9" w:rsidRPr="000E69F9">
        <w:rPr>
          <w:rFonts w:ascii="Arial" w:hAnsi="Arial" w:cs="Arial"/>
          <w:bCs/>
        </w:rPr>
        <w:tab/>
      </w:r>
      <w:r w:rsidR="007E66EF">
        <w:rPr>
          <w:rFonts w:ascii="Arial" w:hAnsi="Arial" w:cs="Arial"/>
          <w:bCs/>
        </w:rPr>
        <w:tab/>
        <w:t>iii</w:t>
      </w:r>
    </w:p>
    <w:p w:rsidR="000E69F9" w:rsidRDefault="000E69F9" w:rsidP="008C210A">
      <w:pPr>
        <w:tabs>
          <w:tab w:val="left" w:leader="dot" w:pos="1134"/>
          <w:tab w:val="left" w:leader="dot" w:pos="7371"/>
          <w:tab w:val="left" w:pos="7513"/>
        </w:tabs>
        <w:autoSpaceDE w:val="0"/>
        <w:autoSpaceDN w:val="0"/>
        <w:adjustRightInd w:val="0"/>
        <w:spacing w:after="0" w:line="480" w:lineRule="auto"/>
        <w:rPr>
          <w:rFonts w:ascii="Arial" w:hAnsi="Arial" w:cs="Arial"/>
          <w:b/>
          <w:bCs/>
        </w:rPr>
      </w:pPr>
      <w:r>
        <w:rPr>
          <w:rFonts w:ascii="Arial" w:hAnsi="Arial" w:cs="Arial"/>
          <w:b/>
          <w:bCs/>
        </w:rPr>
        <w:t>PERNYATAAN ORISINALITAS</w:t>
      </w:r>
      <w:r w:rsidRPr="000E69F9">
        <w:rPr>
          <w:rFonts w:ascii="Arial" w:hAnsi="Arial" w:cs="Arial"/>
          <w:bCs/>
        </w:rPr>
        <w:tab/>
      </w:r>
      <w:r w:rsidR="00852FBC">
        <w:rPr>
          <w:rFonts w:ascii="Arial" w:hAnsi="Arial" w:cs="Arial"/>
          <w:bCs/>
        </w:rPr>
        <w:tab/>
      </w:r>
      <w:r w:rsidR="007E66EF">
        <w:rPr>
          <w:rFonts w:ascii="Arial" w:hAnsi="Arial" w:cs="Arial"/>
          <w:bCs/>
        </w:rPr>
        <w:t>iv</w:t>
      </w:r>
    </w:p>
    <w:p w:rsidR="000E69F9" w:rsidRDefault="000E69F9" w:rsidP="008C210A">
      <w:pPr>
        <w:tabs>
          <w:tab w:val="left" w:leader="dot" w:pos="1134"/>
          <w:tab w:val="left" w:leader="dot" w:pos="7371"/>
          <w:tab w:val="left" w:pos="7513"/>
        </w:tabs>
        <w:autoSpaceDE w:val="0"/>
        <w:autoSpaceDN w:val="0"/>
        <w:adjustRightInd w:val="0"/>
        <w:spacing w:after="0" w:line="480" w:lineRule="auto"/>
        <w:rPr>
          <w:rFonts w:ascii="Arial" w:hAnsi="Arial" w:cs="Arial"/>
          <w:b/>
          <w:bCs/>
        </w:rPr>
      </w:pPr>
      <w:r>
        <w:rPr>
          <w:rFonts w:ascii="Arial" w:hAnsi="Arial" w:cs="Arial"/>
          <w:b/>
          <w:bCs/>
        </w:rPr>
        <w:t>UCAPAN TERIMAKASIH</w:t>
      </w:r>
      <w:r w:rsidRPr="000E69F9">
        <w:rPr>
          <w:rFonts w:ascii="Arial" w:hAnsi="Arial" w:cs="Arial"/>
          <w:bCs/>
        </w:rPr>
        <w:tab/>
      </w:r>
      <w:r w:rsidR="00852FBC">
        <w:rPr>
          <w:rFonts w:ascii="Arial" w:hAnsi="Arial" w:cs="Arial"/>
          <w:bCs/>
        </w:rPr>
        <w:tab/>
      </w:r>
      <w:r w:rsidR="007E66EF">
        <w:rPr>
          <w:rFonts w:ascii="Arial" w:hAnsi="Arial" w:cs="Arial"/>
          <w:bCs/>
        </w:rPr>
        <w:t>v</w:t>
      </w:r>
    </w:p>
    <w:p w:rsidR="000E69F9" w:rsidRDefault="00F30574" w:rsidP="008C210A">
      <w:pPr>
        <w:tabs>
          <w:tab w:val="left" w:leader="dot" w:pos="1134"/>
          <w:tab w:val="left" w:leader="dot" w:pos="7371"/>
          <w:tab w:val="left" w:pos="7513"/>
        </w:tabs>
        <w:autoSpaceDE w:val="0"/>
        <w:autoSpaceDN w:val="0"/>
        <w:adjustRightInd w:val="0"/>
        <w:spacing w:after="0" w:line="480" w:lineRule="auto"/>
        <w:rPr>
          <w:rFonts w:ascii="Arial" w:hAnsi="Arial" w:cs="Arial"/>
          <w:b/>
          <w:bCs/>
        </w:rPr>
      </w:pPr>
      <w:r>
        <w:rPr>
          <w:rFonts w:ascii="Arial" w:hAnsi="Arial" w:cs="Arial"/>
          <w:b/>
          <w:bCs/>
        </w:rPr>
        <w:t>ABSTRAK</w:t>
      </w:r>
      <w:r w:rsidR="00852FBC">
        <w:rPr>
          <w:rFonts w:ascii="Arial" w:hAnsi="Arial" w:cs="Arial"/>
          <w:bCs/>
        </w:rPr>
        <w:tab/>
      </w:r>
      <w:r w:rsidR="00852FBC">
        <w:rPr>
          <w:rFonts w:ascii="Arial" w:hAnsi="Arial" w:cs="Arial"/>
          <w:bCs/>
        </w:rPr>
        <w:tab/>
      </w:r>
      <w:r w:rsidR="00852FBC">
        <w:rPr>
          <w:rFonts w:ascii="Arial" w:hAnsi="Arial" w:cs="Arial"/>
          <w:bCs/>
        </w:rPr>
        <w:tab/>
      </w:r>
      <w:r w:rsidR="007E66EF">
        <w:rPr>
          <w:rFonts w:ascii="Arial" w:hAnsi="Arial" w:cs="Arial"/>
          <w:bCs/>
        </w:rPr>
        <w:t>vi</w:t>
      </w:r>
    </w:p>
    <w:p w:rsidR="0059476C" w:rsidRPr="007E66EF" w:rsidRDefault="00685939" w:rsidP="008C210A">
      <w:pPr>
        <w:tabs>
          <w:tab w:val="left" w:leader="dot" w:pos="1134"/>
          <w:tab w:val="left" w:leader="dot" w:pos="7371"/>
          <w:tab w:val="left" w:pos="7513"/>
        </w:tabs>
        <w:autoSpaceDE w:val="0"/>
        <w:autoSpaceDN w:val="0"/>
        <w:adjustRightInd w:val="0"/>
        <w:spacing w:after="0" w:line="480" w:lineRule="auto"/>
        <w:rPr>
          <w:rFonts w:ascii="Arial" w:hAnsi="Arial" w:cs="Arial"/>
          <w:bCs/>
        </w:rPr>
      </w:pPr>
      <w:r w:rsidRPr="00685939">
        <w:rPr>
          <w:rFonts w:ascii="Arial" w:hAnsi="Arial" w:cs="Arial"/>
          <w:b/>
          <w:bCs/>
          <w:lang w:val="id-ID"/>
        </w:rPr>
        <w:t>KATA PENGANTAR</w:t>
      </w:r>
      <w:r w:rsidR="00852FBC">
        <w:rPr>
          <w:rFonts w:ascii="Arial" w:hAnsi="Arial" w:cs="Arial"/>
          <w:bCs/>
          <w:lang w:val="id-ID"/>
        </w:rPr>
        <w:tab/>
      </w:r>
      <w:r w:rsidR="007E66EF">
        <w:rPr>
          <w:rFonts w:ascii="Arial" w:hAnsi="Arial" w:cs="Arial"/>
          <w:bCs/>
        </w:rPr>
        <w:tab/>
        <w:t>vii</w:t>
      </w:r>
    </w:p>
    <w:p w:rsidR="00685939" w:rsidRPr="00852FBC" w:rsidRDefault="00685939" w:rsidP="00685939">
      <w:pPr>
        <w:tabs>
          <w:tab w:val="left" w:leader="dot" w:pos="1134"/>
          <w:tab w:val="left" w:leader="dot" w:pos="7371"/>
          <w:tab w:val="left" w:pos="7513"/>
        </w:tabs>
        <w:autoSpaceDE w:val="0"/>
        <w:autoSpaceDN w:val="0"/>
        <w:adjustRightInd w:val="0"/>
        <w:spacing w:after="0" w:line="480" w:lineRule="auto"/>
        <w:rPr>
          <w:rFonts w:ascii="Arial" w:hAnsi="Arial" w:cs="Arial"/>
          <w:bCs/>
        </w:rPr>
      </w:pPr>
      <w:r w:rsidRPr="00685939">
        <w:rPr>
          <w:rFonts w:ascii="Arial" w:hAnsi="Arial" w:cs="Arial"/>
          <w:b/>
          <w:bCs/>
          <w:lang w:val="id-ID"/>
        </w:rPr>
        <w:t>DAFTAR ISI</w:t>
      </w:r>
      <w:r w:rsidR="009E5916">
        <w:rPr>
          <w:rFonts w:ascii="Arial" w:hAnsi="Arial" w:cs="Arial"/>
          <w:bCs/>
          <w:lang w:val="id-ID"/>
        </w:rPr>
        <w:tab/>
      </w:r>
      <w:r w:rsidR="00852FBC">
        <w:rPr>
          <w:rFonts w:ascii="Arial" w:hAnsi="Arial" w:cs="Arial"/>
          <w:bCs/>
        </w:rPr>
        <w:tab/>
      </w:r>
      <w:r w:rsidR="007E66EF">
        <w:rPr>
          <w:rFonts w:ascii="Arial" w:hAnsi="Arial" w:cs="Arial"/>
          <w:bCs/>
        </w:rPr>
        <w:t>ix</w:t>
      </w:r>
    </w:p>
    <w:p w:rsidR="00685939" w:rsidRPr="007E66EF" w:rsidRDefault="00685939" w:rsidP="00685939">
      <w:pPr>
        <w:tabs>
          <w:tab w:val="left" w:leader="dot" w:pos="1134"/>
          <w:tab w:val="left" w:leader="dot" w:pos="7371"/>
          <w:tab w:val="left" w:pos="7513"/>
        </w:tabs>
        <w:autoSpaceDE w:val="0"/>
        <w:autoSpaceDN w:val="0"/>
        <w:adjustRightInd w:val="0"/>
        <w:spacing w:after="0" w:line="480" w:lineRule="auto"/>
        <w:rPr>
          <w:rFonts w:ascii="Arial" w:hAnsi="Arial" w:cs="Arial"/>
          <w:b/>
          <w:bCs/>
        </w:rPr>
      </w:pPr>
      <w:r w:rsidRPr="00582BEF">
        <w:rPr>
          <w:rFonts w:ascii="Arial" w:hAnsi="Arial" w:cs="Arial"/>
          <w:b/>
          <w:bCs/>
          <w:lang w:val="id-ID"/>
        </w:rPr>
        <w:t>DAFTAR TABEL</w:t>
      </w:r>
      <w:r w:rsidRPr="00685939">
        <w:rPr>
          <w:rFonts w:ascii="Arial" w:hAnsi="Arial" w:cs="Arial"/>
          <w:bCs/>
          <w:lang w:val="id-ID"/>
        </w:rPr>
        <w:tab/>
      </w:r>
      <w:r w:rsidRPr="00C65A7E">
        <w:rPr>
          <w:rFonts w:ascii="Arial" w:hAnsi="Arial" w:cs="Arial"/>
          <w:bCs/>
          <w:lang w:val="id-ID"/>
        </w:rPr>
        <w:tab/>
      </w:r>
      <w:r w:rsidR="007E66EF">
        <w:rPr>
          <w:rFonts w:ascii="Arial" w:hAnsi="Arial" w:cs="Arial"/>
          <w:bCs/>
        </w:rPr>
        <w:t>xi</w:t>
      </w:r>
    </w:p>
    <w:p w:rsidR="00685939" w:rsidRPr="007E66EF" w:rsidRDefault="007C64F2" w:rsidP="00685939">
      <w:pPr>
        <w:tabs>
          <w:tab w:val="left" w:leader="dot" w:pos="1134"/>
          <w:tab w:val="left" w:leader="dot" w:pos="7371"/>
          <w:tab w:val="left" w:pos="7513"/>
        </w:tabs>
        <w:autoSpaceDE w:val="0"/>
        <w:autoSpaceDN w:val="0"/>
        <w:adjustRightInd w:val="0"/>
        <w:spacing w:after="0" w:line="480" w:lineRule="auto"/>
        <w:rPr>
          <w:rFonts w:ascii="Arial" w:hAnsi="Arial" w:cs="Arial"/>
          <w:bCs/>
        </w:rPr>
      </w:pPr>
      <w:r>
        <w:rPr>
          <w:rFonts w:ascii="Arial" w:hAnsi="Arial" w:cs="Arial"/>
          <w:b/>
          <w:bCs/>
          <w:lang w:val="id-ID"/>
        </w:rPr>
        <w:t>DAFTAR GAM</w:t>
      </w:r>
      <w:r w:rsidR="00685939" w:rsidRPr="00582BEF">
        <w:rPr>
          <w:rFonts w:ascii="Arial" w:hAnsi="Arial" w:cs="Arial"/>
          <w:b/>
          <w:bCs/>
          <w:lang w:val="id-ID"/>
        </w:rPr>
        <w:t>BAR</w:t>
      </w:r>
      <w:r w:rsidR="00685939" w:rsidRPr="00685939">
        <w:rPr>
          <w:rFonts w:ascii="Arial" w:hAnsi="Arial" w:cs="Arial"/>
          <w:bCs/>
          <w:lang w:val="id-ID"/>
        </w:rPr>
        <w:tab/>
      </w:r>
      <w:r w:rsidR="00685939">
        <w:rPr>
          <w:rFonts w:ascii="Arial" w:hAnsi="Arial" w:cs="Arial"/>
          <w:b/>
          <w:bCs/>
          <w:lang w:val="id-ID"/>
        </w:rPr>
        <w:tab/>
      </w:r>
      <w:r w:rsidR="007E66EF">
        <w:rPr>
          <w:rFonts w:ascii="Arial" w:hAnsi="Arial" w:cs="Arial"/>
          <w:bCs/>
        </w:rPr>
        <w:t>xii</w:t>
      </w:r>
    </w:p>
    <w:p w:rsidR="00685939" w:rsidRPr="007E66EF" w:rsidRDefault="00685939" w:rsidP="00685939">
      <w:pPr>
        <w:tabs>
          <w:tab w:val="left" w:leader="dot" w:pos="1134"/>
          <w:tab w:val="left" w:leader="dot" w:pos="7371"/>
          <w:tab w:val="left" w:pos="7513"/>
        </w:tabs>
        <w:autoSpaceDE w:val="0"/>
        <w:autoSpaceDN w:val="0"/>
        <w:adjustRightInd w:val="0"/>
        <w:spacing w:after="0" w:line="480" w:lineRule="auto"/>
        <w:rPr>
          <w:rFonts w:ascii="Arial" w:hAnsi="Arial" w:cs="Arial"/>
          <w:bCs/>
        </w:rPr>
      </w:pPr>
      <w:r w:rsidRPr="00582BEF">
        <w:rPr>
          <w:rFonts w:ascii="Arial" w:hAnsi="Arial" w:cs="Arial"/>
          <w:b/>
          <w:bCs/>
          <w:lang w:val="id-ID"/>
        </w:rPr>
        <w:t>DAFTAR LAMPIRAN</w:t>
      </w:r>
      <w:r w:rsidRPr="00685939">
        <w:rPr>
          <w:rFonts w:ascii="Arial" w:hAnsi="Arial" w:cs="Arial"/>
          <w:bCs/>
          <w:lang w:val="id-ID"/>
        </w:rPr>
        <w:tab/>
      </w:r>
      <w:r w:rsidR="009E5916">
        <w:rPr>
          <w:rFonts w:ascii="Arial" w:hAnsi="Arial" w:cs="Arial"/>
          <w:bCs/>
          <w:lang w:val="id-ID"/>
        </w:rPr>
        <w:tab/>
      </w:r>
      <w:r w:rsidR="007E66EF">
        <w:rPr>
          <w:rFonts w:ascii="Arial" w:hAnsi="Arial" w:cs="Arial"/>
          <w:bCs/>
        </w:rPr>
        <w:t>xiii</w:t>
      </w:r>
    </w:p>
    <w:p w:rsidR="0059476C" w:rsidRDefault="00685939" w:rsidP="00027A4D">
      <w:pPr>
        <w:tabs>
          <w:tab w:val="left" w:pos="567"/>
          <w:tab w:val="left" w:pos="709"/>
        </w:tabs>
        <w:autoSpaceDE w:val="0"/>
        <w:autoSpaceDN w:val="0"/>
        <w:adjustRightInd w:val="0"/>
        <w:spacing w:after="0" w:line="240" w:lineRule="auto"/>
        <w:rPr>
          <w:rFonts w:ascii="Arial" w:hAnsi="Arial" w:cs="Arial"/>
          <w:b/>
          <w:bCs/>
          <w:lang w:val="id-ID"/>
        </w:rPr>
      </w:pPr>
      <w:r>
        <w:rPr>
          <w:rFonts w:ascii="Arial" w:hAnsi="Arial" w:cs="Arial"/>
          <w:b/>
          <w:bCs/>
          <w:lang w:val="id-ID"/>
        </w:rPr>
        <w:t>BAB</w:t>
      </w:r>
      <w:r>
        <w:rPr>
          <w:rFonts w:ascii="Arial" w:hAnsi="Arial" w:cs="Arial"/>
          <w:b/>
          <w:bCs/>
          <w:lang w:val="id-ID"/>
        </w:rPr>
        <w:tab/>
        <w:t>I</w:t>
      </w:r>
      <w:r>
        <w:rPr>
          <w:rFonts w:ascii="Arial" w:hAnsi="Arial" w:cs="Arial"/>
          <w:b/>
          <w:bCs/>
          <w:lang w:val="id-ID"/>
        </w:rPr>
        <w:tab/>
      </w:r>
      <w:r w:rsidR="0059476C" w:rsidRPr="00582BEF">
        <w:rPr>
          <w:rFonts w:ascii="Arial" w:hAnsi="Arial" w:cs="Arial"/>
          <w:b/>
          <w:bCs/>
          <w:lang w:val="id-ID"/>
        </w:rPr>
        <w:t>PENDAHULUAN</w:t>
      </w:r>
    </w:p>
    <w:p w:rsidR="007C64F2" w:rsidRPr="00F5700C" w:rsidRDefault="00685939" w:rsidP="00224B9E">
      <w:pPr>
        <w:tabs>
          <w:tab w:val="left" w:pos="567"/>
          <w:tab w:val="left" w:pos="709"/>
          <w:tab w:val="left" w:leader="dot" w:pos="7371"/>
          <w:tab w:val="left" w:pos="7513"/>
        </w:tabs>
        <w:autoSpaceDE w:val="0"/>
        <w:autoSpaceDN w:val="0"/>
        <w:adjustRightInd w:val="0"/>
        <w:spacing w:after="0" w:line="240" w:lineRule="auto"/>
        <w:rPr>
          <w:rFonts w:ascii="Arial" w:hAnsi="Arial" w:cs="Arial"/>
          <w:bCs/>
        </w:rPr>
      </w:pPr>
      <w:r>
        <w:rPr>
          <w:rFonts w:ascii="Arial" w:hAnsi="Arial" w:cs="Arial"/>
          <w:b/>
          <w:bCs/>
          <w:lang w:val="id-ID"/>
        </w:rPr>
        <w:tab/>
      </w:r>
      <w:r>
        <w:rPr>
          <w:rFonts w:ascii="Arial" w:hAnsi="Arial" w:cs="Arial"/>
          <w:b/>
          <w:bCs/>
          <w:lang w:val="id-ID"/>
        </w:rPr>
        <w:tab/>
      </w:r>
      <w:r w:rsidRPr="00AE0F8F">
        <w:rPr>
          <w:rFonts w:ascii="Arial" w:hAnsi="Arial" w:cs="Arial"/>
          <w:bCs/>
          <w:lang w:val="id-ID"/>
        </w:rPr>
        <w:t>A. Latar Belakang</w:t>
      </w:r>
      <w:r w:rsidR="00CF4E1F">
        <w:rPr>
          <w:rFonts w:ascii="Arial" w:hAnsi="Arial" w:cs="Arial"/>
          <w:bCs/>
        </w:rPr>
        <w:tab/>
      </w:r>
      <w:r w:rsidR="00CF4E1F">
        <w:rPr>
          <w:rFonts w:ascii="Arial" w:hAnsi="Arial" w:cs="Arial"/>
          <w:bCs/>
        </w:rPr>
        <w:tab/>
      </w:r>
      <w:r w:rsidR="00B675EA">
        <w:rPr>
          <w:rFonts w:ascii="Arial" w:hAnsi="Arial" w:cs="Arial"/>
          <w:bCs/>
        </w:rPr>
        <w:t>1</w:t>
      </w:r>
    </w:p>
    <w:p w:rsidR="00685939" w:rsidRPr="00F5700C" w:rsidRDefault="007C64F2" w:rsidP="00224B9E">
      <w:pPr>
        <w:tabs>
          <w:tab w:val="left" w:pos="567"/>
          <w:tab w:val="left" w:pos="709"/>
          <w:tab w:val="left" w:leader="dot" w:pos="7371"/>
          <w:tab w:val="left" w:pos="7513"/>
        </w:tabs>
        <w:autoSpaceDE w:val="0"/>
        <w:autoSpaceDN w:val="0"/>
        <w:adjustRightInd w:val="0"/>
        <w:spacing w:after="0" w:line="240" w:lineRule="auto"/>
        <w:rPr>
          <w:rFonts w:ascii="Arial" w:hAnsi="Arial" w:cs="Arial"/>
          <w:bCs/>
        </w:rPr>
      </w:pPr>
      <w:r w:rsidRPr="00AE0F8F">
        <w:rPr>
          <w:rFonts w:ascii="Arial" w:hAnsi="Arial" w:cs="Arial"/>
          <w:bCs/>
          <w:lang w:val="id-ID"/>
        </w:rPr>
        <w:tab/>
      </w:r>
      <w:r w:rsidRPr="00AE0F8F">
        <w:rPr>
          <w:rFonts w:ascii="Arial" w:hAnsi="Arial" w:cs="Arial"/>
          <w:bCs/>
          <w:lang w:val="id-ID"/>
        </w:rPr>
        <w:tab/>
        <w:t>B. Rumusan Masalah</w:t>
      </w:r>
      <w:r w:rsidR="00685939" w:rsidRPr="00AE0F8F">
        <w:rPr>
          <w:rFonts w:ascii="Arial" w:hAnsi="Arial" w:cs="Arial"/>
          <w:bCs/>
          <w:lang w:val="id-ID"/>
        </w:rPr>
        <w:tab/>
      </w:r>
      <w:r w:rsidR="00CF4E1F">
        <w:rPr>
          <w:rFonts w:ascii="Arial" w:hAnsi="Arial" w:cs="Arial"/>
          <w:bCs/>
        </w:rPr>
        <w:tab/>
      </w:r>
      <w:r w:rsidR="00B675EA">
        <w:rPr>
          <w:rFonts w:ascii="Arial" w:hAnsi="Arial" w:cs="Arial"/>
          <w:bCs/>
        </w:rPr>
        <w:t>10</w:t>
      </w:r>
      <w:r w:rsidR="002C6FB9">
        <w:rPr>
          <w:rFonts w:ascii="Arial" w:hAnsi="Arial" w:cs="Arial"/>
          <w:bCs/>
          <w:lang w:val="id-ID"/>
        </w:rPr>
        <w:tab/>
      </w:r>
    </w:p>
    <w:p w:rsidR="007C64F2" w:rsidRPr="00B675EA" w:rsidRDefault="007C64F2" w:rsidP="00224B9E">
      <w:pPr>
        <w:tabs>
          <w:tab w:val="left" w:pos="567"/>
          <w:tab w:val="left" w:pos="709"/>
          <w:tab w:val="left" w:leader="dot" w:pos="7371"/>
          <w:tab w:val="left" w:pos="7513"/>
        </w:tabs>
        <w:autoSpaceDE w:val="0"/>
        <w:autoSpaceDN w:val="0"/>
        <w:adjustRightInd w:val="0"/>
        <w:spacing w:after="0" w:line="240" w:lineRule="auto"/>
        <w:rPr>
          <w:rFonts w:ascii="Arial" w:hAnsi="Arial" w:cs="Arial"/>
          <w:bCs/>
        </w:rPr>
      </w:pPr>
      <w:r w:rsidRPr="00AE0F8F">
        <w:rPr>
          <w:rFonts w:ascii="Arial" w:hAnsi="Arial" w:cs="Arial"/>
          <w:bCs/>
          <w:lang w:val="id-ID"/>
        </w:rPr>
        <w:tab/>
      </w:r>
      <w:r w:rsidRPr="00AE0F8F">
        <w:rPr>
          <w:rFonts w:ascii="Arial" w:hAnsi="Arial" w:cs="Arial"/>
          <w:bCs/>
          <w:lang w:val="id-ID"/>
        </w:rPr>
        <w:tab/>
        <w:t>C</w:t>
      </w:r>
      <w:r w:rsidR="003A6912">
        <w:rPr>
          <w:rFonts w:ascii="Arial" w:hAnsi="Arial" w:cs="Arial"/>
          <w:bCs/>
          <w:lang w:val="id-ID"/>
        </w:rPr>
        <w:t>.</w:t>
      </w:r>
      <w:r w:rsidRPr="00AE0F8F">
        <w:rPr>
          <w:rFonts w:ascii="Arial" w:hAnsi="Arial" w:cs="Arial"/>
          <w:bCs/>
          <w:lang w:val="id-ID"/>
        </w:rPr>
        <w:t xml:space="preserve"> </w:t>
      </w:r>
      <w:r w:rsidR="00AE0F8F" w:rsidRPr="00AE0F8F">
        <w:rPr>
          <w:rFonts w:ascii="Arial" w:hAnsi="Arial" w:cs="Arial"/>
          <w:bCs/>
          <w:lang w:val="id-ID"/>
        </w:rPr>
        <w:t>Tujuan Penelitian</w:t>
      </w:r>
      <w:r w:rsidRPr="007C64F2">
        <w:rPr>
          <w:rFonts w:ascii="Arial" w:hAnsi="Arial" w:cs="Arial"/>
          <w:bCs/>
          <w:lang w:val="id-ID"/>
        </w:rPr>
        <w:tab/>
      </w:r>
      <w:r w:rsidR="002C6FB9">
        <w:rPr>
          <w:rFonts w:ascii="Arial" w:hAnsi="Arial" w:cs="Arial"/>
          <w:bCs/>
          <w:lang w:val="id-ID"/>
        </w:rPr>
        <w:tab/>
      </w:r>
      <w:r w:rsidR="00B675EA">
        <w:rPr>
          <w:rFonts w:ascii="Arial" w:hAnsi="Arial" w:cs="Arial"/>
          <w:bCs/>
        </w:rPr>
        <w:t>10</w:t>
      </w:r>
    </w:p>
    <w:p w:rsidR="007C64F2" w:rsidRPr="00B675EA" w:rsidRDefault="007C64F2" w:rsidP="00224B9E">
      <w:pPr>
        <w:tabs>
          <w:tab w:val="left" w:pos="567"/>
          <w:tab w:val="left" w:pos="709"/>
          <w:tab w:val="left" w:leader="dot" w:pos="7371"/>
          <w:tab w:val="left" w:pos="7513"/>
        </w:tabs>
        <w:autoSpaceDE w:val="0"/>
        <w:autoSpaceDN w:val="0"/>
        <w:adjustRightInd w:val="0"/>
        <w:spacing w:after="0" w:line="240" w:lineRule="auto"/>
        <w:rPr>
          <w:rFonts w:ascii="Arial" w:hAnsi="Arial" w:cs="Arial"/>
          <w:bCs/>
        </w:rPr>
      </w:pPr>
      <w:r>
        <w:rPr>
          <w:rFonts w:ascii="Arial" w:hAnsi="Arial" w:cs="Arial"/>
          <w:bCs/>
          <w:lang w:val="id-ID"/>
        </w:rPr>
        <w:tab/>
      </w:r>
      <w:r>
        <w:rPr>
          <w:rFonts w:ascii="Arial" w:hAnsi="Arial" w:cs="Arial"/>
          <w:bCs/>
          <w:lang w:val="id-ID"/>
        </w:rPr>
        <w:tab/>
        <w:t xml:space="preserve">D. </w:t>
      </w:r>
      <w:r w:rsidR="00AE0F8F">
        <w:rPr>
          <w:rFonts w:ascii="Arial" w:hAnsi="Arial" w:cs="Arial"/>
          <w:bCs/>
          <w:lang w:val="id-ID"/>
        </w:rPr>
        <w:t>Manfaat penelitian</w:t>
      </w:r>
      <w:r>
        <w:rPr>
          <w:rFonts w:ascii="Arial" w:hAnsi="Arial" w:cs="Arial"/>
          <w:bCs/>
          <w:lang w:val="id-ID"/>
        </w:rPr>
        <w:tab/>
      </w:r>
      <w:r w:rsidR="002C6FB9">
        <w:rPr>
          <w:rFonts w:ascii="Arial" w:hAnsi="Arial" w:cs="Arial"/>
          <w:bCs/>
          <w:lang w:val="id-ID"/>
        </w:rPr>
        <w:tab/>
      </w:r>
      <w:r w:rsidR="00B675EA">
        <w:rPr>
          <w:rFonts w:ascii="Arial" w:hAnsi="Arial" w:cs="Arial"/>
          <w:bCs/>
        </w:rPr>
        <w:t>11</w:t>
      </w:r>
    </w:p>
    <w:p w:rsidR="007C64F2" w:rsidRPr="00B675EA" w:rsidRDefault="00AE0F8F" w:rsidP="00224B9E">
      <w:pPr>
        <w:tabs>
          <w:tab w:val="left" w:pos="993"/>
          <w:tab w:val="left" w:pos="1134"/>
          <w:tab w:val="left" w:leader="dot" w:pos="7371"/>
          <w:tab w:val="left" w:pos="7513"/>
        </w:tabs>
        <w:autoSpaceDE w:val="0"/>
        <w:autoSpaceDN w:val="0"/>
        <w:adjustRightInd w:val="0"/>
        <w:spacing w:after="0" w:line="240" w:lineRule="auto"/>
        <w:rPr>
          <w:rFonts w:ascii="Arial" w:hAnsi="Arial" w:cs="Arial"/>
          <w:bCs/>
        </w:rPr>
      </w:pPr>
      <w:r>
        <w:rPr>
          <w:rFonts w:ascii="Arial" w:hAnsi="Arial" w:cs="Arial"/>
          <w:bCs/>
          <w:lang w:val="id-ID"/>
        </w:rPr>
        <w:tab/>
      </w:r>
      <w:r>
        <w:rPr>
          <w:rFonts w:ascii="Arial" w:hAnsi="Arial" w:cs="Arial"/>
          <w:bCs/>
          <w:lang w:val="id-ID"/>
        </w:rPr>
        <w:tab/>
        <w:t>1. Manfaat Teoritis</w:t>
      </w:r>
      <w:r w:rsidR="007C64F2">
        <w:rPr>
          <w:rFonts w:ascii="Arial" w:hAnsi="Arial" w:cs="Arial"/>
          <w:bCs/>
          <w:lang w:val="id-ID"/>
        </w:rPr>
        <w:tab/>
      </w:r>
      <w:r w:rsidR="002C6FB9">
        <w:rPr>
          <w:rFonts w:ascii="Arial" w:hAnsi="Arial" w:cs="Arial"/>
          <w:bCs/>
          <w:lang w:val="id-ID"/>
        </w:rPr>
        <w:tab/>
      </w:r>
      <w:r w:rsidR="00B675EA">
        <w:rPr>
          <w:rFonts w:ascii="Arial" w:hAnsi="Arial" w:cs="Arial"/>
          <w:bCs/>
        </w:rPr>
        <w:t>11</w:t>
      </w:r>
    </w:p>
    <w:p w:rsidR="007C64F2" w:rsidRPr="00B675EA" w:rsidRDefault="00AE0F8F" w:rsidP="00027A4D">
      <w:pPr>
        <w:tabs>
          <w:tab w:val="left" w:pos="993"/>
          <w:tab w:val="left" w:pos="1134"/>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lang w:val="id-ID"/>
        </w:rPr>
        <w:tab/>
      </w:r>
      <w:r>
        <w:rPr>
          <w:rFonts w:ascii="Arial" w:hAnsi="Arial" w:cs="Arial"/>
          <w:bCs/>
          <w:lang w:val="id-ID"/>
        </w:rPr>
        <w:tab/>
        <w:t>2. Manfaat Praktis</w:t>
      </w:r>
      <w:r w:rsidR="002C6FB9">
        <w:rPr>
          <w:rFonts w:ascii="Arial" w:hAnsi="Arial" w:cs="Arial"/>
          <w:bCs/>
          <w:lang w:val="id-ID"/>
        </w:rPr>
        <w:tab/>
      </w:r>
      <w:r w:rsidR="002C6FB9">
        <w:rPr>
          <w:rFonts w:ascii="Arial" w:hAnsi="Arial" w:cs="Arial"/>
          <w:bCs/>
          <w:lang w:val="id-ID"/>
        </w:rPr>
        <w:tab/>
      </w:r>
      <w:r w:rsidR="00B675EA">
        <w:rPr>
          <w:rFonts w:ascii="Arial" w:hAnsi="Arial" w:cs="Arial"/>
          <w:bCs/>
        </w:rPr>
        <w:t>14</w:t>
      </w:r>
    </w:p>
    <w:p w:rsidR="007C64F2" w:rsidRDefault="007C64F2" w:rsidP="00027A4D">
      <w:pPr>
        <w:tabs>
          <w:tab w:val="left" w:pos="567"/>
        </w:tabs>
        <w:autoSpaceDE w:val="0"/>
        <w:autoSpaceDN w:val="0"/>
        <w:adjustRightInd w:val="0"/>
        <w:spacing w:after="0" w:line="240" w:lineRule="auto"/>
        <w:ind w:left="709" w:hanging="709"/>
        <w:rPr>
          <w:rFonts w:ascii="Arial" w:hAnsi="Arial" w:cs="Arial"/>
          <w:b/>
          <w:bCs/>
          <w:lang w:val="id-ID"/>
        </w:rPr>
      </w:pPr>
      <w:r>
        <w:rPr>
          <w:rFonts w:ascii="Arial" w:hAnsi="Arial" w:cs="Arial"/>
          <w:b/>
          <w:bCs/>
          <w:lang w:val="id-ID"/>
        </w:rPr>
        <w:t>BAB</w:t>
      </w:r>
      <w:r>
        <w:rPr>
          <w:rFonts w:ascii="Arial" w:hAnsi="Arial" w:cs="Arial"/>
          <w:b/>
          <w:bCs/>
          <w:lang w:val="id-ID"/>
        </w:rPr>
        <w:tab/>
        <w:t>II</w:t>
      </w:r>
      <w:r>
        <w:rPr>
          <w:rFonts w:ascii="Arial" w:hAnsi="Arial" w:cs="Arial"/>
          <w:b/>
          <w:bCs/>
          <w:lang w:val="id-ID"/>
        </w:rPr>
        <w:tab/>
      </w:r>
      <w:r w:rsidR="003A6912">
        <w:rPr>
          <w:rFonts w:ascii="Arial" w:hAnsi="Arial" w:cs="Arial"/>
          <w:b/>
          <w:bCs/>
          <w:lang w:val="id-ID"/>
        </w:rPr>
        <w:t>TINJAUAN PUSTAKA</w:t>
      </w:r>
    </w:p>
    <w:p w:rsidR="00027A4D" w:rsidRPr="00B675EA" w:rsidRDefault="00027A4D" w:rsidP="004D4D81">
      <w:pPr>
        <w:tabs>
          <w:tab w:val="left" w:pos="993"/>
          <w:tab w:val="left" w:pos="1134"/>
          <w:tab w:val="left" w:leader="dot" w:pos="7371"/>
          <w:tab w:val="left" w:pos="7513"/>
        </w:tabs>
        <w:autoSpaceDE w:val="0"/>
        <w:autoSpaceDN w:val="0"/>
        <w:adjustRightInd w:val="0"/>
        <w:spacing w:after="0" w:line="240" w:lineRule="auto"/>
        <w:ind w:left="1134" w:hanging="425"/>
        <w:rPr>
          <w:rFonts w:ascii="Arial" w:hAnsi="Arial" w:cs="Arial"/>
          <w:bCs/>
        </w:rPr>
      </w:pPr>
      <w:r>
        <w:rPr>
          <w:rFonts w:ascii="Arial" w:hAnsi="Arial" w:cs="Arial"/>
          <w:bCs/>
          <w:lang w:val="id-ID"/>
        </w:rPr>
        <w:t>A. Penelitian Terdahulu</w:t>
      </w:r>
      <w:r>
        <w:rPr>
          <w:rFonts w:ascii="Arial" w:hAnsi="Arial" w:cs="Arial"/>
          <w:bCs/>
          <w:lang w:val="id-ID"/>
        </w:rPr>
        <w:tab/>
      </w:r>
      <w:r w:rsidR="002C6FB9">
        <w:rPr>
          <w:rFonts w:ascii="Arial" w:hAnsi="Arial" w:cs="Arial"/>
          <w:bCs/>
          <w:lang w:val="id-ID"/>
        </w:rPr>
        <w:tab/>
      </w:r>
      <w:r w:rsidR="00B675EA">
        <w:rPr>
          <w:rFonts w:ascii="Arial" w:hAnsi="Arial" w:cs="Arial"/>
          <w:bCs/>
        </w:rPr>
        <w:t>16</w:t>
      </w:r>
    </w:p>
    <w:p w:rsidR="00027A4D" w:rsidRPr="005F6C1A" w:rsidRDefault="00027A4D" w:rsidP="00027A4D">
      <w:pPr>
        <w:tabs>
          <w:tab w:val="left" w:pos="993"/>
          <w:tab w:val="left" w:pos="1134"/>
          <w:tab w:val="left" w:leader="dot" w:pos="7371"/>
          <w:tab w:val="left" w:pos="7513"/>
        </w:tabs>
        <w:autoSpaceDE w:val="0"/>
        <w:autoSpaceDN w:val="0"/>
        <w:adjustRightInd w:val="0"/>
        <w:spacing w:after="0" w:line="240" w:lineRule="auto"/>
        <w:ind w:left="1134" w:hanging="425"/>
        <w:rPr>
          <w:rFonts w:ascii="Arial" w:hAnsi="Arial" w:cs="Arial"/>
          <w:bCs/>
        </w:rPr>
      </w:pPr>
      <w:r>
        <w:rPr>
          <w:rFonts w:ascii="Arial" w:hAnsi="Arial" w:cs="Arial"/>
          <w:bCs/>
          <w:lang w:val="id-ID"/>
        </w:rPr>
        <w:t xml:space="preserve">B. </w:t>
      </w:r>
      <w:r w:rsidRPr="00027A4D">
        <w:rPr>
          <w:rFonts w:ascii="Arial" w:hAnsi="Arial" w:cs="Arial"/>
          <w:bCs/>
          <w:lang w:val="id-ID"/>
        </w:rPr>
        <w:t>Kerangka Teori</w:t>
      </w:r>
      <w:r w:rsidR="002C6FB9">
        <w:rPr>
          <w:rFonts w:ascii="Arial" w:hAnsi="Arial" w:cs="Arial"/>
          <w:bCs/>
          <w:lang w:val="id-ID"/>
        </w:rPr>
        <w:tab/>
      </w:r>
      <w:r w:rsidR="002C6FB9">
        <w:rPr>
          <w:rFonts w:ascii="Arial" w:hAnsi="Arial" w:cs="Arial"/>
          <w:bCs/>
          <w:lang w:val="id-ID"/>
        </w:rPr>
        <w:tab/>
      </w:r>
      <w:r w:rsidR="005F6C1A">
        <w:rPr>
          <w:rFonts w:ascii="Arial" w:hAnsi="Arial" w:cs="Arial"/>
          <w:bCs/>
        </w:rPr>
        <w:t>20</w:t>
      </w:r>
    </w:p>
    <w:p w:rsidR="003A6912" w:rsidRPr="005F6C1A" w:rsidRDefault="003A6912" w:rsidP="003A6912">
      <w:pPr>
        <w:tabs>
          <w:tab w:val="left" w:pos="1134"/>
          <w:tab w:val="left" w:pos="1276"/>
          <w:tab w:val="left" w:leader="dot" w:pos="7371"/>
          <w:tab w:val="left" w:pos="7513"/>
        </w:tabs>
        <w:autoSpaceDE w:val="0"/>
        <w:autoSpaceDN w:val="0"/>
        <w:adjustRightInd w:val="0"/>
        <w:spacing w:after="0" w:line="240" w:lineRule="auto"/>
        <w:ind w:left="1418" w:hanging="284"/>
        <w:rPr>
          <w:rFonts w:ascii="Arial" w:hAnsi="Arial" w:cs="Arial"/>
          <w:bCs/>
        </w:rPr>
      </w:pPr>
      <w:r>
        <w:rPr>
          <w:rFonts w:ascii="Arial" w:hAnsi="Arial" w:cs="Arial"/>
          <w:bCs/>
          <w:lang w:val="id-ID"/>
        </w:rPr>
        <w:t xml:space="preserve">1. </w:t>
      </w:r>
      <w:r w:rsidR="009913A9">
        <w:rPr>
          <w:rFonts w:ascii="Arial" w:hAnsi="Arial" w:cs="Arial"/>
          <w:bCs/>
          <w:lang w:val="id-ID"/>
        </w:rPr>
        <w:t>Analisis Laporan Keuangan</w:t>
      </w:r>
      <w:r>
        <w:rPr>
          <w:rFonts w:ascii="Arial" w:hAnsi="Arial" w:cs="Arial"/>
          <w:bCs/>
          <w:lang w:val="id-ID"/>
        </w:rPr>
        <w:tab/>
      </w:r>
      <w:r w:rsidR="002C6FB9">
        <w:rPr>
          <w:rFonts w:ascii="Arial" w:hAnsi="Arial" w:cs="Arial"/>
          <w:bCs/>
          <w:lang w:val="id-ID"/>
        </w:rPr>
        <w:tab/>
      </w:r>
      <w:r w:rsidR="005F6C1A">
        <w:rPr>
          <w:rFonts w:ascii="Arial" w:hAnsi="Arial" w:cs="Arial"/>
          <w:bCs/>
        </w:rPr>
        <w:t>20</w:t>
      </w:r>
    </w:p>
    <w:p w:rsidR="003A6912" w:rsidRPr="005F6C1A" w:rsidRDefault="009913A9" w:rsidP="009913A9">
      <w:pPr>
        <w:tabs>
          <w:tab w:val="left" w:leader="dot" w:pos="1134"/>
          <w:tab w:val="left" w:pos="1276"/>
          <w:tab w:val="left" w:leader="dot" w:pos="7371"/>
          <w:tab w:val="left" w:pos="7513"/>
        </w:tabs>
        <w:autoSpaceDE w:val="0"/>
        <w:autoSpaceDN w:val="0"/>
        <w:adjustRightInd w:val="0"/>
        <w:spacing w:after="0" w:line="240" w:lineRule="auto"/>
        <w:ind w:left="1418" w:hanging="284"/>
        <w:rPr>
          <w:rFonts w:ascii="Arial" w:hAnsi="Arial" w:cs="Arial"/>
          <w:bCs/>
        </w:rPr>
      </w:pPr>
      <w:r>
        <w:rPr>
          <w:rFonts w:ascii="Arial" w:hAnsi="Arial" w:cs="Arial"/>
          <w:bCs/>
          <w:lang w:val="id-ID"/>
        </w:rPr>
        <w:t>2. Pengertian Kinerja Keuangan</w:t>
      </w:r>
      <w:r>
        <w:rPr>
          <w:rFonts w:ascii="Arial" w:hAnsi="Arial" w:cs="Arial"/>
          <w:bCs/>
          <w:lang w:val="id-ID"/>
        </w:rPr>
        <w:tab/>
      </w:r>
      <w:r w:rsidR="00A418D8">
        <w:rPr>
          <w:rFonts w:ascii="Arial" w:hAnsi="Arial" w:cs="Arial"/>
          <w:bCs/>
          <w:lang w:val="id-ID"/>
        </w:rPr>
        <w:tab/>
      </w:r>
      <w:r w:rsidR="005F6C1A">
        <w:rPr>
          <w:rFonts w:ascii="Arial" w:hAnsi="Arial" w:cs="Arial"/>
          <w:bCs/>
        </w:rPr>
        <w:t>22</w:t>
      </w:r>
    </w:p>
    <w:p w:rsidR="003A6912" w:rsidRPr="005F6C1A" w:rsidRDefault="003A6912" w:rsidP="003A6912">
      <w:pPr>
        <w:tabs>
          <w:tab w:val="left" w:pos="1134"/>
          <w:tab w:val="left" w:pos="1276"/>
          <w:tab w:val="left" w:leader="dot" w:pos="7371"/>
          <w:tab w:val="left" w:pos="7513"/>
        </w:tabs>
        <w:autoSpaceDE w:val="0"/>
        <w:autoSpaceDN w:val="0"/>
        <w:adjustRightInd w:val="0"/>
        <w:spacing w:after="0" w:line="240" w:lineRule="auto"/>
        <w:ind w:left="1418" w:hanging="284"/>
        <w:rPr>
          <w:rFonts w:ascii="Arial" w:hAnsi="Arial" w:cs="Arial"/>
          <w:bCs/>
        </w:rPr>
      </w:pPr>
      <w:r>
        <w:rPr>
          <w:rFonts w:ascii="Arial" w:hAnsi="Arial" w:cs="Arial"/>
          <w:bCs/>
          <w:lang w:val="id-ID"/>
        </w:rPr>
        <w:t xml:space="preserve">3. </w:t>
      </w:r>
      <w:r w:rsidR="00027A4D" w:rsidRPr="003A6912">
        <w:rPr>
          <w:rFonts w:ascii="Arial" w:hAnsi="Arial" w:cs="Arial"/>
          <w:bCs/>
          <w:lang w:val="id-ID"/>
        </w:rPr>
        <w:t>Analisis Rasio Keuangan</w:t>
      </w:r>
      <w:r w:rsidR="00027A4D" w:rsidRPr="003A6912">
        <w:rPr>
          <w:rFonts w:ascii="Arial" w:hAnsi="Arial" w:cs="Arial"/>
          <w:bCs/>
          <w:lang w:val="id-ID"/>
        </w:rPr>
        <w:tab/>
      </w:r>
      <w:r w:rsidR="00A418D8">
        <w:rPr>
          <w:rFonts w:ascii="Arial" w:hAnsi="Arial" w:cs="Arial"/>
          <w:bCs/>
          <w:lang w:val="id-ID"/>
        </w:rPr>
        <w:tab/>
      </w:r>
      <w:r w:rsidR="005F6C1A">
        <w:rPr>
          <w:rFonts w:ascii="Arial" w:hAnsi="Arial" w:cs="Arial"/>
          <w:bCs/>
        </w:rPr>
        <w:t>24</w:t>
      </w:r>
    </w:p>
    <w:p w:rsidR="00027A4D" w:rsidRPr="003A6912" w:rsidRDefault="003A6912" w:rsidP="003A6912">
      <w:pPr>
        <w:tabs>
          <w:tab w:val="left" w:pos="1134"/>
          <w:tab w:val="left" w:pos="1276"/>
          <w:tab w:val="left" w:leader="dot" w:pos="7371"/>
          <w:tab w:val="left" w:pos="7513"/>
        </w:tabs>
        <w:autoSpaceDE w:val="0"/>
        <w:autoSpaceDN w:val="0"/>
        <w:adjustRightInd w:val="0"/>
        <w:spacing w:after="0" w:line="240" w:lineRule="auto"/>
        <w:ind w:left="1418" w:hanging="284"/>
        <w:rPr>
          <w:rFonts w:ascii="Arial" w:hAnsi="Arial" w:cs="Arial"/>
          <w:bCs/>
          <w:lang w:val="id-ID"/>
        </w:rPr>
      </w:pPr>
      <w:r>
        <w:rPr>
          <w:rFonts w:ascii="Arial" w:hAnsi="Arial" w:cs="Arial"/>
          <w:bCs/>
          <w:lang w:val="id-ID"/>
        </w:rPr>
        <w:t xml:space="preserve">4. </w:t>
      </w:r>
      <w:r w:rsidR="00027A4D" w:rsidRPr="003A6912">
        <w:rPr>
          <w:rFonts w:ascii="Arial" w:hAnsi="Arial" w:cs="Arial"/>
          <w:bCs/>
          <w:lang w:val="id-ID"/>
        </w:rPr>
        <w:t>Hubungan</w:t>
      </w:r>
      <w:r w:rsidR="009913A9">
        <w:rPr>
          <w:rFonts w:ascii="Arial" w:hAnsi="Arial" w:cs="Arial"/>
          <w:bCs/>
          <w:lang w:val="id-ID"/>
        </w:rPr>
        <w:t xml:space="preserve"> Analisis Laporan Keuangan</w:t>
      </w:r>
    </w:p>
    <w:p w:rsidR="003A6912" w:rsidRPr="005F6C1A" w:rsidRDefault="00027A4D" w:rsidP="00652997">
      <w:pPr>
        <w:pStyle w:val="ListParagraph"/>
        <w:tabs>
          <w:tab w:val="left" w:leader="dot" w:pos="7371"/>
          <w:tab w:val="left" w:pos="7513"/>
        </w:tabs>
        <w:autoSpaceDE w:val="0"/>
        <w:autoSpaceDN w:val="0"/>
        <w:adjustRightInd w:val="0"/>
        <w:spacing w:after="0" w:line="240" w:lineRule="auto"/>
        <w:ind w:left="1418"/>
        <w:rPr>
          <w:rFonts w:ascii="Arial" w:hAnsi="Arial" w:cs="Arial"/>
          <w:bCs/>
        </w:rPr>
      </w:pPr>
      <w:r w:rsidRPr="00582BEF">
        <w:rPr>
          <w:rFonts w:ascii="Arial" w:hAnsi="Arial" w:cs="Arial"/>
          <w:bCs/>
          <w:lang w:val="id-ID"/>
        </w:rPr>
        <w:t xml:space="preserve">dengan </w:t>
      </w:r>
      <w:r w:rsidR="009913A9" w:rsidRPr="003A6912">
        <w:rPr>
          <w:rFonts w:ascii="Arial" w:hAnsi="Arial" w:cs="Arial"/>
          <w:bCs/>
          <w:lang w:val="id-ID"/>
        </w:rPr>
        <w:t>Kinerja Perusahaan</w:t>
      </w:r>
      <w:r w:rsidR="003A6912">
        <w:rPr>
          <w:rFonts w:ascii="Arial" w:hAnsi="Arial" w:cs="Arial"/>
          <w:bCs/>
          <w:lang w:val="id-ID"/>
        </w:rPr>
        <w:tab/>
      </w:r>
      <w:r w:rsidR="002C6FB9">
        <w:rPr>
          <w:rFonts w:ascii="Arial" w:hAnsi="Arial" w:cs="Arial"/>
          <w:bCs/>
          <w:lang w:val="id-ID"/>
        </w:rPr>
        <w:t xml:space="preserve">  </w:t>
      </w:r>
      <w:r w:rsidR="005F6C1A">
        <w:rPr>
          <w:rFonts w:ascii="Arial" w:hAnsi="Arial" w:cs="Arial"/>
          <w:bCs/>
        </w:rPr>
        <w:t>30</w:t>
      </w:r>
    </w:p>
    <w:p w:rsidR="00027A4D" w:rsidRPr="005F6C1A" w:rsidRDefault="003A6912" w:rsidP="004D4D81">
      <w:pPr>
        <w:pStyle w:val="ListParagraph"/>
        <w:tabs>
          <w:tab w:val="left" w:leader="dot" w:pos="7371"/>
          <w:tab w:val="left" w:pos="7513"/>
        </w:tabs>
        <w:autoSpaceDE w:val="0"/>
        <w:autoSpaceDN w:val="0"/>
        <w:adjustRightInd w:val="0"/>
        <w:spacing w:after="0" w:line="240" w:lineRule="auto"/>
        <w:ind w:left="993" w:hanging="284"/>
        <w:rPr>
          <w:rFonts w:ascii="Arial" w:hAnsi="Arial" w:cs="Arial"/>
          <w:bCs/>
        </w:rPr>
      </w:pPr>
      <w:r>
        <w:rPr>
          <w:rFonts w:ascii="Arial" w:hAnsi="Arial" w:cs="Arial"/>
          <w:bCs/>
          <w:lang w:val="id-ID"/>
        </w:rPr>
        <w:t xml:space="preserve">C. </w:t>
      </w:r>
      <w:r w:rsidR="00027A4D" w:rsidRPr="003A6912">
        <w:rPr>
          <w:rFonts w:ascii="Arial" w:hAnsi="Arial" w:cs="Arial"/>
          <w:bCs/>
          <w:lang w:val="id-ID"/>
        </w:rPr>
        <w:t>Kerangka Konseptual</w:t>
      </w:r>
      <w:r w:rsidR="00027A4D" w:rsidRPr="003A6912">
        <w:rPr>
          <w:rFonts w:ascii="Arial" w:hAnsi="Arial" w:cs="Arial"/>
          <w:bCs/>
          <w:lang w:val="id-ID"/>
        </w:rPr>
        <w:tab/>
      </w:r>
      <w:r w:rsidR="002C6FB9">
        <w:rPr>
          <w:rFonts w:ascii="Arial" w:hAnsi="Arial" w:cs="Arial"/>
          <w:bCs/>
          <w:lang w:val="id-ID"/>
        </w:rPr>
        <w:tab/>
      </w:r>
      <w:r w:rsidR="005F6C1A">
        <w:rPr>
          <w:rFonts w:ascii="Arial" w:hAnsi="Arial" w:cs="Arial"/>
          <w:bCs/>
        </w:rPr>
        <w:t>32</w:t>
      </w:r>
    </w:p>
    <w:p w:rsidR="00027A4D" w:rsidRPr="00582BEF" w:rsidRDefault="00027A4D" w:rsidP="00C33BCE">
      <w:pPr>
        <w:pStyle w:val="ListParagraph"/>
        <w:numPr>
          <w:ilvl w:val="0"/>
          <w:numId w:val="3"/>
        </w:numPr>
        <w:tabs>
          <w:tab w:val="left" w:leader="dot" w:pos="7371"/>
          <w:tab w:val="left" w:pos="7513"/>
        </w:tabs>
        <w:autoSpaceDE w:val="0"/>
        <w:autoSpaceDN w:val="0"/>
        <w:adjustRightInd w:val="0"/>
        <w:spacing w:after="0" w:line="240" w:lineRule="auto"/>
        <w:ind w:hanging="306"/>
        <w:rPr>
          <w:rFonts w:ascii="Arial" w:hAnsi="Arial" w:cs="Arial"/>
          <w:bCs/>
          <w:lang w:val="id-ID"/>
        </w:rPr>
      </w:pPr>
      <w:r w:rsidRPr="00582BEF">
        <w:rPr>
          <w:rFonts w:ascii="Arial" w:hAnsi="Arial" w:cs="Arial"/>
          <w:bCs/>
          <w:lang w:val="id-ID"/>
        </w:rPr>
        <w:t>Kerangka Pikir</w:t>
      </w:r>
      <w:r w:rsidRPr="00582BEF">
        <w:rPr>
          <w:rFonts w:ascii="Arial" w:hAnsi="Arial" w:cs="Arial"/>
          <w:bCs/>
          <w:lang w:val="id-ID"/>
        </w:rPr>
        <w:tab/>
      </w:r>
      <w:r w:rsidR="002C6FB9">
        <w:rPr>
          <w:rFonts w:ascii="Arial" w:hAnsi="Arial" w:cs="Arial"/>
          <w:bCs/>
          <w:lang w:val="id-ID"/>
        </w:rPr>
        <w:tab/>
      </w:r>
      <w:r w:rsidR="005F6C1A">
        <w:rPr>
          <w:rFonts w:ascii="Arial" w:hAnsi="Arial" w:cs="Arial"/>
          <w:bCs/>
        </w:rPr>
        <w:t>32</w:t>
      </w:r>
    </w:p>
    <w:p w:rsidR="0059476C" w:rsidRPr="00F94028" w:rsidRDefault="003A6912" w:rsidP="00C33BCE">
      <w:pPr>
        <w:pStyle w:val="ListParagraph"/>
        <w:numPr>
          <w:ilvl w:val="0"/>
          <w:numId w:val="3"/>
        </w:numPr>
        <w:tabs>
          <w:tab w:val="left" w:leader="dot" w:pos="7371"/>
          <w:tab w:val="left" w:pos="7513"/>
        </w:tabs>
        <w:autoSpaceDE w:val="0"/>
        <w:autoSpaceDN w:val="0"/>
        <w:adjustRightInd w:val="0"/>
        <w:spacing w:after="0" w:line="480" w:lineRule="auto"/>
        <w:ind w:left="1418" w:hanging="284"/>
        <w:rPr>
          <w:rFonts w:ascii="Arial" w:hAnsi="Arial" w:cs="Arial"/>
          <w:bCs/>
          <w:lang w:val="id-ID"/>
        </w:rPr>
      </w:pPr>
      <w:r w:rsidRPr="00F94028">
        <w:rPr>
          <w:rFonts w:ascii="Arial" w:hAnsi="Arial" w:cs="Arial"/>
          <w:bCs/>
          <w:lang w:val="id-ID"/>
        </w:rPr>
        <w:t>Kerangka Konseptual</w:t>
      </w:r>
      <w:r w:rsidRPr="00F94028">
        <w:rPr>
          <w:rFonts w:ascii="Arial" w:hAnsi="Arial" w:cs="Arial"/>
          <w:bCs/>
          <w:lang w:val="id-ID"/>
        </w:rPr>
        <w:tab/>
      </w:r>
      <w:r w:rsidR="002C6FB9">
        <w:rPr>
          <w:rFonts w:ascii="Arial" w:hAnsi="Arial" w:cs="Arial"/>
          <w:bCs/>
          <w:lang w:val="id-ID"/>
        </w:rPr>
        <w:tab/>
      </w:r>
      <w:r w:rsidR="005F6C1A">
        <w:rPr>
          <w:rFonts w:ascii="Arial" w:hAnsi="Arial" w:cs="Arial"/>
          <w:bCs/>
        </w:rPr>
        <w:t>32</w:t>
      </w:r>
    </w:p>
    <w:p w:rsidR="0059476C" w:rsidRPr="00582BEF" w:rsidRDefault="0059476C" w:rsidP="00E444D8">
      <w:pPr>
        <w:autoSpaceDE w:val="0"/>
        <w:autoSpaceDN w:val="0"/>
        <w:adjustRightInd w:val="0"/>
        <w:spacing w:after="0" w:line="240" w:lineRule="auto"/>
        <w:rPr>
          <w:rFonts w:ascii="Arial" w:hAnsi="Arial" w:cs="Arial"/>
          <w:b/>
          <w:bCs/>
          <w:lang w:val="id-ID"/>
        </w:rPr>
      </w:pPr>
      <w:r w:rsidRPr="00F94028">
        <w:rPr>
          <w:rFonts w:ascii="Arial" w:hAnsi="Arial" w:cs="Arial"/>
          <w:b/>
          <w:bCs/>
          <w:lang w:val="id-ID"/>
        </w:rPr>
        <w:t>BAB III</w:t>
      </w:r>
      <w:r w:rsidRPr="00582BEF">
        <w:rPr>
          <w:rFonts w:ascii="Arial" w:hAnsi="Arial" w:cs="Arial"/>
          <w:b/>
          <w:bCs/>
          <w:lang w:val="id-ID"/>
        </w:rPr>
        <w:t xml:space="preserve"> METODE PENELITIAN</w:t>
      </w:r>
    </w:p>
    <w:p w:rsidR="00350BDE" w:rsidRPr="00582BEF" w:rsidRDefault="00F76B86" w:rsidP="00C33BCE">
      <w:pPr>
        <w:pStyle w:val="ListParagraph"/>
        <w:numPr>
          <w:ilvl w:val="0"/>
          <w:numId w:val="2"/>
        </w:numPr>
        <w:tabs>
          <w:tab w:val="left" w:leader="dot" w:pos="7371"/>
          <w:tab w:val="left" w:pos="7513"/>
        </w:tabs>
        <w:autoSpaceDE w:val="0"/>
        <w:autoSpaceDN w:val="0"/>
        <w:adjustRightInd w:val="0"/>
        <w:spacing w:after="0" w:line="240" w:lineRule="auto"/>
        <w:ind w:left="993" w:hanging="284"/>
        <w:rPr>
          <w:rFonts w:ascii="Arial" w:hAnsi="Arial" w:cs="Arial"/>
          <w:bCs/>
          <w:lang w:val="id-ID"/>
        </w:rPr>
      </w:pPr>
      <w:r>
        <w:rPr>
          <w:rFonts w:ascii="Arial" w:hAnsi="Arial" w:cs="Arial"/>
          <w:bCs/>
          <w:lang w:val="id-ID"/>
        </w:rPr>
        <w:t>Pendekatan Penelitian</w:t>
      </w:r>
      <w:r w:rsidR="00350BDE" w:rsidRPr="00582BEF">
        <w:rPr>
          <w:rFonts w:ascii="Arial" w:hAnsi="Arial" w:cs="Arial"/>
          <w:bCs/>
          <w:lang w:val="id-ID"/>
        </w:rPr>
        <w:tab/>
      </w:r>
      <w:r w:rsidR="002C6FB9">
        <w:rPr>
          <w:rFonts w:ascii="Arial" w:hAnsi="Arial" w:cs="Arial"/>
          <w:bCs/>
          <w:lang w:val="id-ID"/>
        </w:rPr>
        <w:tab/>
      </w:r>
      <w:r w:rsidR="005F6C1A">
        <w:rPr>
          <w:rFonts w:ascii="Arial" w:hAnsi="Arial" w:cs="Arial"/>
          <w:bCs/>
        </w:rPr>
        <w:t>34</w:t>
      </w:r>
    </w:p>
    <w:p w:rsidR="003361E0" w:rsidRPr="00582BEF" w:rsidRDefault="003361E0" w:rsidP="00C33BCE">
      <w:pPr>
        <w:pStyle w:val="ListParagraph"/>
        <w:numPr>
          <w:ilvl w:val="0"/>
          <w:numId w:val="2"/>
        </w:numPr>
        <w:tabs>
          <w:tab w:val="left" w:leader="dot" w:pos="7371"/>
          <w:tab w:val="left" w:pos="7513"/>
        </w:tabs>
        <w:autoSpaceDE w:val="0"/>
        <w:autoSpaceDN w:val="0"/>
        <w:adjustRightInd w:val="0"/>
        <w:spacing w:after="0" w:line="240" w:lineRule="auto"/>
        <w:ind w:left="993" w:hanging="284"/>
        <w:rPr>
          <w:rFonts w:ascii="Arial" w:hAnsi="Arial" w:cs="Arial"/>
          <w:bCs/>
          <w:lang w:val="id-ID"/>
        </w:rPr>
      </w:pPr>
      <w:r w:rsidRPr="00582BEF">
        <w:rPr>
          <w:rFonts w:ascii="Arial" w:hAnsi="Arial" w:cs="Arial"/>
          <w:bCs/>
          <w:lang w:val="id-ID"/>
        </w:rPr>
        <w:lastRenderedPageBreak/>
        <w:t>Populasi dan Sampel</w:t>
      </w:r>
      <w:r w:rsidRPr="00582BEF">
        <w:rPr>
          <w:rFonts w:ascii="Arial" w:hAnsi="Arial" w:cs="Arial"/>
          <w:bCs/>
          <w:lang w:val="id-ID"/>
        </w:rPr>
        <w:tab/>
      </w:r>
      <w:r w:rsidR="002C6FB9">
        <w:rPr>
          <w:rFonts w:ascii="Arial" w:hAnsi="Arial" w:cs="Arial"/>
          <w:bCs/>
          <w:lang w:val="id-ID"/>
        </w:rPr>
        <w:tab/>
      </w:r>
      <w:r w:rsidR="00994AB1">
        <w:rPr>
          <w:rFonts w:ascii="Arial" w:hAnsi="Arial" w:cs="Arial"/>
          <w:bCs/>
        </w:rPr>
        <w:t>34</w:t>
      </w:r>
    </w:p>
    <w:p w:rsidR="003361E0" w:rsidRPr="00582BEF" w:rsidRDefault="003361E0" w:rsidP="00C33BCE">
      <w:pPr>
        <w:pStyle w:val="ListParagraph"/>
        <w:numPr>
          <w:ilvl w:val="0"/>
          <w:numId w:val="2"/>
        </w:numPr>
        <w:tabs>
          <w:tab w:val="left" w:leader="dot" w:pos="7371"/>
          <w:tab w:val="left" w:pos="7513"/>
        </w:tabs>
        <w:autoSpaceDE w:val="0"/>
        <w:autoSpaceDN w:val="0"/>
        <w:adjustRightInd w:val="0"/>
        <w:spacing w:after="0" w:line="240" w:lineRule="auto"/>
        <w:ind w:left="993" w:hanging="284"/>
        <w:rPr>
          <w:rFonts w:ascii="Arial" w:hAnsi="Arial" w:cs="Arial"/>
          <w:bCs/>
          <w:lang w:val="id-ID"/>
        </w:rPr>
      </w:pPr>
      <w:r w:rsidRPr="00582BEF">
        <w:rPr>
          <w:rFonts w:ascii="Arial" w:hAnsi="Arial" w:cs="Arial"/>
          <w:bCs/>
          <w:lang w:val="id-ID"/>
        </w:rPr>
        <w:t>Variabel dan Definisi Operasional</w:t>
      </w:r>
      <w:r w:rsidRPr="00582BEF">
        <w:rPr>
          <w:rFonts w:ascii="Arial" w:hAnsi="Arial" w:cs="Arial"/>
          <w:bCs/>
          <w:lang w:val="id-ID"/>
        </w:rPr>
        <w:tab/>
      </w:r>
      <w:r w:rsidR="002C6FB9">
        <w:rPr>
          <w:rFonts w:ascii="Arial" w:hAnsi="Arial" w:cs="Arial"/>
          <w:bCs/>
          <w:lang w:val="id-ID"/>
        </w:rPr>
        <w:tab/>
      </w:r>
      <w:r w:rsidR="00FD28DD">
        <w:rPr>
          <w:rFonts w:ascii="Arial" w:hAnsi="Arial" w:cs="Arial"/>
          <w:bCs/>
        </w:rPr>
        <w:t>37</w:t>
      </w:r>
    </w:p>
    <w:p w:rsidR="003361E0" w:rsidRPr="00582BEF" w:rsidRDefault="003361E0" w:rsidP="00C33BCE">
      <w:pPr>
        <w:pStyle w:val="ListParagraph"/>
        <w:numPr>
          <w:ilvl w:val="0"/>
          <w:numId w:val="2"/>
        </w:numPr>
        <w:tabs>
          <w:tab w:val="left" w:leader="dot" w:pos="7371"/>
          <w:tab w:val="left" w:pos="7513"/>
        </w:tabs>
        <w:autoSpaceDE w:val="0"/>
        <w:autoSpaceDN w:val="0"/>
        <w:adjustRightInd w:val="0"/>
        <w:spacing w:after="0" w:line="240" w:lineRule="auto"/>
        <w:ind w:left="993" w:hanging="284"/>
        <w:rPr>
          <w:rFonts w:ascii="Arial" w:hAnsi="Arial" w:cs="Arial"/>
          <w:bCs/>
          <w:lang w:val="id-ID"/>
        </w:rPr>
      </w:pPr>
      <w:r w:rsidRPr="00582BEF">
        <w:rPr>
          <w:rFonts w:ascii="Arial" w:hAnsi="Arial" w:cs="Arial"/>
          <w:bCs/>
          <w:lang w:val="id-ID"/>
        </w:rPr>
        <w:t>Tempat dan Waktu Pelaksanaan</w:t>
      </w:r>
      <w:r w:rsidRPr="00582BEF">
        <w:rPr>
          <w:rFonts w:ascii="Arial" w:hAnsi="Arial" w:cs="Arial"/>
          <w:bCs/>
          <w:lang w:val="id-ID"/>
        </w:rPr>
        <w:tab/>
      </w:r>
      <w:r w:rsidR="002C6FB9">
        <w:rPr>
          <w:rFonts w:ascii="Arial" w:hAnsi="Arial" w:cs="Arial"/>
          <w:bCs/>
          <w:lang w:val="id-ID"/>
        </w:rPr>
        <w:tab/>
      </w:r>
      <w:r w:rsidR="00FD28DD">
        <w:rPr>
          <w:rFonts w:ascii="Arial" w:hAnsi="Arial" w:cs="Arial"/>
          <w:bCs/>
        </w:rPr>
        <w:t>39</w:t>
      </w:r>
    </w:p>
    <w:p w:rsidR="003361E0" w:rsidRPr="00582BEF" w:rsidRDefault="003361E0" w:rsidP="00C33BCE">
      <w:pPr>
        <w:pStyle w:val="ListParagraph"/>
        <w:numPr>
          <w:ilvl w:val="0"/>
          <w:numId w:val="2"/>
        </w:numPr>
        <w:tabs>
          <w:tab w:val="left" w:leader="dot" w:pos="7371"/>
          <w:tab w:val="left" w:pos="7513"/>
        </w:tabs>
        <w:autoSpaceDE w:val="0"/>
        <w:autoSpaceDN w:val="0"/>
        <w:adjustRightInd w:val="0"/>
        <w:spacing w:after="0" w:line="240" w:lineRule="auto"/>
        <w:ind w:left="993" w:hanging="284"/>
        <w:rPr>
          <w:rFonts w:ascii="Arial" w:hAnsi="Arial" w:cs="Arial"/>
          <w:bCs/>
          <w:lang w:val="id-ID"/>
        </w:rPr>
      </w:pPr>
      <w:r w:rsidRPr="00582BEF">
        <w:rPr>
          <w:rFonts w:ascii="Arial" w:hAnsi="Arial" w:cs="Arial"/>
          <w:bCs/>
          <w:lang w:val="id-ID"/>
        </w:rPr>
        <w:t>Metode Pengumpulan Data</w:t>
      </w:r>
      <w:r w:rsidRPr="00582BEF">
        <w:rPr>
          <w:rFonts w:ascii="Arial" w:hAnsi="Arial" w:cs="Arial"/>
          <w:bCs/>
          <w:lang w:val="id-ID"/>
        </w:rPr>
        <w:tab/>
      </w:r>
      <w:r w:rsidR="002C6FB9">
        <w:rPr>
          <w:rFonts w:ascii="Arial" w:hAnsi="Arial" w:cs="Arial"/>
          <w:bCs/>
          <w:lang w:val="id-ID"/>
        </w:rPr>
        <w:tab/>
      </w:r>
      <w:r w:rsidR="00FD28DD">
        <w:rPr>
          <w:rFonts w:ascii="Arial" w:hAnsi="Arial" w:cs="Arial"/>
          <w:bCs/>
        </w:rPr>
        <w:t>39</w:t>
      </w:r>
    </w:p>
    <w:p w:rsidR="00CF4E1F" w:rsidRPr="00CF4E1F" w:rsidRDefault="003361E0" w:rsidP="00CF4E1F">
      <w:pPr>
        <w:pStyle w:val="ListParagraph"/>
        <w:numPr>
          <w:ilvl w:val="0"/>
          <w:numId w:val="2"/>
        </w:numPr>
        <w:tabs>
          <w:tab w:val="left" w:leader="dot" w:pos="7371"/>
          <w:tab w:val="left" w:pos="7513"/>
        </w:tabs>
        <w:autoSpaceDE w:val="0"/>
        <w:autoSpaceDN w:val="0"/>
        <w:adjustRightInd w:val="0"/>
        <w:spacing w:after="0" w:line="480" w:lineRule="auto"/>
        <w:ind w:left="993" w:hanging="284"/>
        <w:rPr>
          <w:rFonts w:ascii="Arial" w:hAnsi="Arial" w:cs="Arial"/>
          <w:bCs/>
          <w:lang w:val="id-ID"/>
        </w:rPr>
      </w:pPr>
      <w:r w:rsidRPr="00582BEF">
        <w:rPr>
          <w:rFonts w:ascii="Arial" w:hAnsi="Arial" w:cs="Arial"/>
          <w:bCs/>
          <w:lang w:val="id-ID"/>
        </w:rPr>
        <w:t>Metode Analisis Data</w:t>
      </w:r>
      <w:r w:rsidRPr="00582BEF">
        <w:rPr>
          <w:rFonts w:ascii="Arial" w:hAnsi="Arial" w:cs="Arial"/>
          <w:bCs/>
          <w:lang w:val="id-ID"/>
        </w:rPr>
        <w:tab/>
      </w:r>
      <w:r w:rsidR="002C6FB9">
        <w:rPr>
          <w:rFonts w:ascii="Arial" w:hAnsi="Arial" w:cs="Arial"/>
          <w:bCs/>
          <w:lang w:val="id-ID"/>
        </w:rPr>
        <w:tab/>
      </w:r>
      <w:r w:rsidR="00FD28DD">
        <w:rPr>
          <w:rFonts w:ascii="Arial" w:hAnsi="Arial" w:cs="Arial"/>
          <w:bCs/>
        </w:rPr>
        <w:t>39</w:t>
      </w:r>
    </w:p>
    <w:p w:rsidR="00CF4E1F" w:rsidRDefault="00CF4E1F" w:rsidP="00CF4E1F">
      <w:pPr>
        <w:pStyle w:val="ListParagraph"/>
        <w:tabs>
          <w:tab w:val="left" w:leader="dot" w:pos="7371"/>
          <w:tab w:val="left" w:pos="7513"/>
        </w:tabs>
        <w:autoSpaceDE w:val="0"/>
        <w:autoSpaceDN w:val="0"/>
        <w:adjustRightInd w:val="0"/>
        <w:spacing w:after="0" w:line="480" w:lineRule="auto"/>
        <w:ind w:left="0"/>
        <w:rPr>
          <w:rFonts w:ascii="Arial" w:hAnsi="Arial" w:cs="Arial"/>
          <w:b/>
          <w:bCs/>
        </w:rPr>
      </w:pPr>
      <w:r>
        <w:rPr>
          <w:rFonts w:ascii="Arial" w:hAnsi="Arial" w:cs="Arial"/>
          <w:b/>
          <w:bCs/>
        </w:rPr>
        <w:t>BAB IV HASIL PENELITIAN DAN PEMBAHASAN</w:t>
      </w:r>
    </w:p>
    <w:p w:rsidR="00CF4E1F" w:rsidRDefault="00CF4E1F" w:rsidP="00CF4E1F">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rPr>
      </w:pPr>
      <w:r>
        <w:rPr>
          <w:rFonts w:ascii="Arial" w:hAnsi="Arial" w:cs="Arial"/>
          <w:bCs/>
        </w:rPr>
        <w:tab/>
        <w:t>A. Deskripsi Umum Lokasi Penelitian</w:t>
      </w:r>
      <w:r>
        <w:rPr>
          <w:rFonts w:ascii="Arial" w:hAnsi="Arial" w:cs="Arial"/>
          <w:bCs/>
        </w:rPr>
        <w:tab/>
      </w:r>
      <w:r w:rsidR="00852FBC">
        <w:rPr>
          <w:rFonts w:ascii="Arial" w:hAnsi="Arial" w:cs="Arial"/>
          <w:bCs/>
        </w:rPr>
        <w:tab/>
      </w:r>
      <w:r w:rsidR="00FD28DD">
        <w:rPr>
          <w:rFonts w:ascii="Arial" w:hAnsi="Arial" w:cs="Arial"/>
          <w:bCs/>
        </w:rPr>
        <w:t>42</w:t>
      </w:r>
    </w:p>
    <w:p w:rsidR="00CF4E1F" w:rsidRDefault="00CF4E1F" w:rsidP="00CF4E1F">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rPr>
      </w:pPr>
      <w:r>
        <w:rPr>
          <w:rFonts w:ascii="Arial" w:hAnsi="Arial" w:cs="Arial"/>
          <w:bCs/>
        </w:rPr>
        <w:tab/>
        <w:t>B. Hasil Penelitian</w:t>
      </w:r>
      <w:r>
        <w:rPr>
          <w:rFonts w:ascii="Arial" w:hAnsi="Arial" w:cs="Arial"/>
          <w:bCs/>
        </w:rPr>
        <w:tab/>
      </w:r>
      <w:r w:rsidR="00852FBC">
        <w:rPr>
          <w:rFonts w:ascii="Arial" w:hAnsi="Arial" w:cs="Arial"/>
          <w:bCs/>
        </w:rPr>
        <w:tab/>
      </w:r>
      <w:r w:rsidR="00797AC9">
        <w:rPr>
          <w:rFonts w:ascii="Arial" w:hAnsi="Arial" w:cs="Arial"/>
          <w:bCs/>
        </w:rPr>
        <w:t>46</w:t>
      </w:r>
    </w:p>
    <w:p w:rsidR="00CF4E1F" w:rsidRDefault="00CF4E1F" w:rsidP="00CF4E1F">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rPr>
      </w:pPr>
      <w:r>
        <w:rPr>
          <w:rFonts w:ascii="Arial" w:hAnsi="Arial" w:cs="Arial"/>
          <w:bCs/>
        </w:rPr>
        <w:tab/>
        <w:t>C. Pembahasan</w:t>
      </w:r>
      <w:r>
        <w:rPr>
          <w:rFonts w:ascii="Arial" w:hAnsi="Arial" w:cs="Arial"/>
          <w:bCs/>
        </w:rPr>
        <w:tab/>
      </w:r>
      <w:r w:rsidR="00852FBC">
        <w:rPr>
          <w:rFonts w:ascii="Arial" w:hAnsi="Arial" w:cs="Arial"/>
          <w:bCs/>
        </w:rPr>
        <w:tab/>
      </w:r>
      <w:r w:rsidR="000F6A7F">
        <w:rPr>
          <w:rFonts w:ascii="Arial" w:hAnsi="Arial" w:cs="Arial"/>
          <w:bCs/>
        </w:rPr>
        <w:t>65</w:t>
      </w:r>
    </w:p>
    <w:p w:rsidR="00AA4470" w:rsidRDefault="00AA4470" w:rsidP="00CF4E1F">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
          <w:bCs/>
        </w:rPr>
      </w:pPr>
    </w:p>
    <w:p w:rsidR="00AA4470" w:rsidRDefault="00AA4470" w:rsidP="00AA4470">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
          <w:bCs/>
        </w:rPr>
      </w:pPr>
      <w:r>
        <w:rPr>
          <w:rFonts w:ascii="Arial" w:hAnsi="Arial" w:cs="Arial"/>
          <w:b/>
          <w:bCs/>
        </w:rPr>
        <w:t>BAB V PENUTUP</w:t>
      </w:r>
    </w:p>
    <w:p w:rsidR="00AA4470" w:rsidRDefault="00AA4470" w:rsidP="00AA4470">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
          <w:bCs/>
        </w:rPr>
      </w:pPr>
    </w:p>
    <w:p w:rsidR="00AA4470" w:rsidRDefault="00AA4470" w:rsidP="00AA4470">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rPr>
      </w:pPr>
      <w:r>
        <w:rPr>
          <w:rFonts w:ascii="Arial" w:hAnsi="Arial" w:cs="Arial"/>
          <w:b/>
          <w:bCs/>
        </w:rPr>
        <w:tab/>
      </w:r>
      <w:r>
        <w:rPr>
          <w:rFonts w:ascii="Arial" w:hAnsi="Arial" w:cs="Arial"/>
          <w:bCs/>
        </w:rPr>
        <w:t>A. Kesimpulan</w:t>
      </w:r>
      <w:r>
        <w:rPr>
          <w:rFonts w:ascii="Arial" w:hAnsi="Arial" w:cs="Arial"/>
          <w:bCs/>
        </w:rPr>
        <w:tab/>
      </w:r>
      <w:r w:rsidR="00852FBC">
        <w:rPr>
          <w:rFonts w:ascii="Arial" w:hAnsi="Arial" w:cs="Arial"/>
          <w:bCs/>
        </w:rPr>
        <w:tab/>
      </w:r>
      <w:r w:rsidR="000F6A7F">
        <w:rPr>
          <w:rFonts w:ascii="Arial" w:hAnsi="Arial" w:cs="Arial"/>
          <w:bCs/>
        </w:rPr>
        <w:t>78</w:t>
      </w:r>
    </w:p>
    <w:p w:rsidR="00AA4470" w:rsidRPr="00AA4470" w:rsidRDefault="00AA4470" w:rsidP="00AA4470">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rPr>
      </w:pPr>
      <w:r>
        <w:rPr>
          <w:rFonts w:ascii="Arial" w:hAnsi="Arial" w:cs="Arial"/>
          <w:bCs/>
        </w:rPr>
        <w:tab/>
        <w:t>B. Saran</w:t>
      </w:r>
      <w:r>
        <w:rPr>
          <w:rFonts w:ascii="Arial" w:hAnsi="Arial" w:cs="Arial"/>
          <w:bCs/>
        </w:rPr>
        <w:tab/>
      </w:r>
      <w:r w:rsidR="00852FBC">
        <w:rPr>
          <w:rFonts w:ascii="Arial" w:hAnsi="Arial" w:cs="Arial"/>
          <w:bCs/>
        </w:rPr>
        <w:tab/>
      </w:r>
      <w:r w:rsidR="000F6A7F">
        <w:rPr>
          <w:rFonts w:ascii="Arial" w:hAnsi="Arial" w:cs="Arial"/>
          <w:bCs/>
        </w:rPr>
        <w:t>79</w:t>
      </w:r>
    </w:p>
    <w:p w:rsidR="00CF4E1F" w:rsidRPr="00CF4E1F" w:rsidRDefault="00CF4E1F" w:rsidP="00CF4E1F">
      <w:pPr>
        <w:pStyle w:val="ListParagraph"/>
        <w:tabs>
          <w:tab w:val="left" w:pos="709"/>
          <w:tab w:val="left" w:leader="dot" w:pos="7371"/>
          <w:tab w:val="left" w:pos="7513"/>
        </w:tabs>
        <w:autoSpaceDE w:val="0"/>
        <w:autoSpaceDN w:val="0"/>
        <w:adjustRightInd w:val="0"/>
        <w:spacing w:after="0" w:line="240" w:lineRule="auto"/>
        <w:ind w:left="0"/>
        <w:rPr>
          <w:rFonts w:ascii="Arial" w:hAnsi="Arial" w:cs="Arial"/>
          <w:bCs/>
          <w:lang w:val="id-ID"/>
        </w:rPr>
      </w:pPr>
    </w:p>
    <w:p w:rsidR="00CF4E1F" w:rsidRDefault="0059476C" w:rsidP="00CF4E1F">
      <w:pPr>
        <w:autoSpaceDE w:val="0"/>
        <w:autoSpaceDN w:val="0"/>
        <w:adjustRightInd w:val="0"/>
        <w:spacing w:after="0" w:line="480" w:lineRule="auto"/>
        <w:rPr>
          <w:rFonts w:ascii="Arial" w:hAnsi="Arial" w:cs="Arial"/>
          <w:b/>
          <w:bCs/>
        </w:rPr>
      </w:pPr>
      <w:r w:rsidRPr="00582BEF">
        <w:rPr>
          <w:rFonts w:ascii="Arial" w:hAnsi="Arial" w:cs="Arial"/>
          <w:b/>
          <w:bCs/>
          <w:lang w:val="id-ID"/>
        </w:rPr>
        <w:t>DAFTAR PUSTAKA</w:t>
      </w:r>
    </w:p>
    <w:p w:rsidR="00E25D6D" w:rsidRDefault="00CF4E1F" w:rsidP="008F289B">
      <w:pPr>
        <w:autoSpaceDE w:val="0"/>
        <w:autoSpaceDN w:val="0"/>
        <w:adjustRightInd w:val="0"/>
        <w:spacing w:after="0" w:line="480" w:lineRule="auto"/>
        <w:rPr>
          <w:rFonts w:ascii="Arial" w:hAnsi="Arial" w:cs="Arial"/>
          <w:bCs/>
          <w:lang w:val="id-ID"/>
        </w:rPr>
      </w:pPr>
      <w:r>
        <w:rPr>
          <w:rFonts w:ascii="Arial" w:hAnsi="Arial" w:cs="Arial"/>
          <w:b/>
          <w:bCs/>
        </w:rPr>
        <w:t>LAMPIRAN</w:t>
      </w:r>
      <w:r w:rsidR="001F5F5B" w:rsidRPr="00582BEF">
        <w:rPr>
          <w:rFonts w:ascii="Arial" w:hAnsi="Arial" w:cs="Arial"/>
          <w:bCs/>
          <w:lang w:val="id-ID"/>
        </w:rPr>
        <w:br w:type="page"/>
      </w:r>
    </w:p>
    <w:p w:rsidR="00E25D6D" w:rsidRDefault="00E25D6D" w:rsidP="000A4A6C">
      <w:pPr>
        <w:autoSpaceDE w:val="0"/>
        <w:autoSpaceDN w:val="0"/>
        <w:adjustRightInd w:val="0"/>
        <w:spacing w:after="0" w:line="240" w:lineRule="auto"/>
        <w:ind w:left="993"/>
        <w:jc w:val="center"/>
        <w:rPr>
          <w:rFonts w:ascii="Arial" w:hAnsi="Arial" w:cs="Arial"/>
          <w:bCs/>
          <w:lang w:val="id-ID"/>
        </w:rPr>
      </w:pPr>
    </w:p>
    <w:p w:rsidR="001F5F5B" w:rsidRPr="00582BEF" w:rsidRDefault="003A6912" w:rsidP="00CE1E4F">
      <w:pPr>
        <w:autoSpaceDE w:val="0"/>
        <w:autoSpaceDN w:val="0"/>
        <w:adjustRightInd w:val="0"/>
        <w:spacing w:after="0" w:line="720" w:lineRule="auto"/>
        <w:jc w:val="center"/>
        <w:rPr>
          <w:rFonts w:ascii="Arial" w:hAnsi="Arial" w:cs="Arial"/>
          <w:b/>
          <w:bCs/>
          <w:lang w:val="id-ID"/>
        </w:rPr>
      </w:pPr>
      <w:r>
        <w:rPr>
          <w:rFonts w:ascii="Arial" w:hAnsi="Arial" w:cs="Arial"/>
          <w:b/>
          <w:bCs/>
          <w:lang w:val="id-ID"/>
        </w:rPr>
        <w:t>D</w:t>
      </w:r>
      <w:r w:rsidR="001F5F5B" w:rsidRPr="00582BEF">
        <w:rPr>
          <w:rFonts w:ascii="Arial" w:hAnsi="Arial" w:cs="Arial"/>
          <w:b/>
          <w:bCs/>
          <w:lang w:val="id-ID"/>
        </w:rPr>
        <w:t>AFTAR TABEL</w:t>
      </w:r>
    </w:p>
    <w:p w:rsidR="00FE39D7" w:rsidRPr="005D69DC" w:rsidRDefault="00CE1E4F" w:rsidP="005D69DC">
      <w:pPr>
        <w:autoSpaceDE w:val="0"/>
        <w:autoSpaceDN w:val="0"/>
        <w:adjustRightInd w:val="0"/>
        <w:spacing w:after="0" w:line="480" w:lineRule="auto"/>
        <w:rPr>
          <w:rFonts w:ascii="Arial" w:hAnsi="Arial" w:cs="Arial"/>
          <w:bCs/>
        </w:rPr>
      </w:pPr>
      <w:r>
        <w:rPr>
          <w:rFonts w:ascii="Arial" w:hAnsi="Arial" w:cs="Arial"/>
          <w:bCs/>
          <w:lang w:val="id-ID"/>
        </w:rPr>
        <w:t>No.</w:t>
      </w:r>
      <w:r>
        <w:rPr>
          <w:rFonts w:ascii="Arial" w:hAnsi="Arial" w:cs="Arial"/>
          <w:bCs/>
          <w:lang w:val="id-ID"/>
        </w:rPr>
        <w:tab/>
        <w:t>Judul Tabel</w:t>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t xml:space="preserve">          </w:t>
      </w:r>
      <w:r>
        <w:rPr>
          <w:rFonts w:ascii="Arial" w:hAnsi="Arial" w:cs="Arial"/>
          <w:bCs/>
          <w:lang w:val="id-ID"/>
        </w:rPr>
        <w:tab/>
        <w:t xml:space="preserve">                    Halaman</w:t>
      </w:r>
      <w:r>
        <w:rPr>
          <w:rFonts w:ascii="Arial" w:hAnsi="Arial" w:cs="Arial"/>
          <w:bCs/>
          <w:lang w:val="id-ID"/>
        </w:rPr>
        <w:tab/>
      </w:r>
    </w:p>
    <w:p w:rsidR="00D91E27" w:rsidRDefault="00D91E27" w:rsidP="00A05F1F">
      <w:pPr>
        <w:tabs>
          <w:tab w:val="left" w:pos="709"/>
          <w:tab w:val="left" w:leader="dot" w:pos="7371"/>
          <w:tab w:val="left" w:pos="7513"/>
        </w:tabs>
        <w:autoSpaceDE w:val="0"/>
        <w:autoSpaceDN w:val="0"/>
        <w:adjustRightInd w:val="0"/>
        <w:spacing w:after="0" w:line="240" w:lineRule="auto"/>
        <w:rPr>
          <w:rFonts w:ascii="Arial" w:hAnsi="Arial" w:cs="Arial"/>
          <w:bCs/>
        </w:rPr>
      </w:pPr>
      <w:r>
        <w:rPr>
          <w:rFonts w:ascii="Arial" w:hAnsi="Arial" w:cs="Arial"/>
          <w:bCs/>
        </w:rPr>
        <w:t xml:space="preserve"> </w:t>
      </w:r>
      <w:r w:rsidR="005D69DC">
        <w:rPr>
          <w:rFonts w:ascii="Arial" w:hAnsi="Arial" w:cs="Arial"/>
          <w:bCs/>
        </w:rPr>
        <w:t>1</w:t>
      </w:r>
      <w:r w:rsidR="00FE39D7">
        <w:rPr>
          <w:rFonts w:ascii="Arial" w:hAnsi="Arial" w:cs="Arial"/>
          <w:bCs/>
          <w:lang w:val="id-ID"/>
        </w:rPr>
        <w:t>.</w:t>
      </w:r>
      <w:r w:rsidR="00FE39D7">
        <w:rPr>
          <w:rFonts w:ascii="Arial" w:hAnsi="Arial" w:cs="Arial"/>
          <w:bCs/>
          <w:lang w:val="id-ID"/>
        </w:rPr>
        <w:tab/>
      </w:r>
      <w:r>
        <w:rPr>
          <w:rFonts w:ascii="Arial" w:hAnsi="Arial" w:cs="Arial"/>
          <w:bCs/>
          <w:i/>
        </w:rPr>
        <w:t xml:space="preserve">Research Gap </w:t>
      </w:r>
      <w:r>
        <w:rPr>
          <w:rFonts w:ascii="Arial" w:hAnsi="Arial" w:cs="Arial"/>
          <w:bCs/>
        </w:rPr>
        <w:t>Penelitian Terdahulu</w:t>
      </w:r>
      <w:r>
        <w:rPr>
          <w:rFonts w:ascii="Arial" w:hAnsi="Arial" w:cs="Arial"/>
          <w:bCs/>
        </w:rPr>
        <w:tab/>
      </w:r>
      <w:r w:rsidR="00A05960">
        <w:rPr>
          <w:rFonts w:ascii="Arial" w:hAnsi="Arial" w:cs="Arial"/>
          <w:bCs/>
        </w:rPr>
        <w:tab/>
      </w:r>
      <w:r w:rsidR="004B789B">
        <w:rPr>
          <w:rFonts w:ascii="Arial" w:hAnsi="Arial" w:cs="Arial"/>
          <w:bCs/>
        </w:rPr>
        <w:t>8</w:t>
      </w:r>
    </w:p>
    <w:p w:rsidR="00D91E27" w:rsidRPr="00D91E27" w:rsidRDefault="00D91E27" w:rsidP="00D91E27">
      <w:pPr>
        <w:tabs>
          <w:tab w:val="left" w:pos="709"/>
          <w:tab w:val="left" w:leader="dot" w:pos="7371"/>
        </w:tabs>
        <w:autoSpaceDE w:val="0"/>
        <w:autoSpaceDN w:val="0"/>
        <w:adjustRightInd w:val="0"/>
        <w:spacing w:after="0" w:line="240" w:lineRule="auto"/>
        <w:rPr>
          <w:rFonts w:ascii="Arial" w:hAnsi="Arial" w:cs="Arial"/>
          <w:bCs/>
        </w:rPr>
      </w:pPr>
    </w:p>
    <w:p w:rsidR="00FE39D7" w:rsidRDefault="00D91E27" w:rsidP="0056482C">
      <w:pPr>
        <w:tabs>
          <w:tab w:val="left" w:pos="709"/>
        </w:tabs>
        <w:autoSpaceDE w:val="0"/>
        <w:autoSpaceDN w:val="0"/>
        <w:adjustRightInd w:val="0"/>
        <w:spacing w:after="0" w:line="240" w:lineRule="auto"/>
        <w:rPr>
          <w:rFonts w:ascii="Arial" w:hAnsi="Arial" w:cs="Arial"/>
          <w:bCs/>
          <w:lang w:val="id-ID"/>
        </w:rPr>
      </w:pPr>
      <w:r>
        <w:rPr>
          <w:rFonts w:ascii="Arial" w:hAnsi="Arial" w:cs="Arial"/>
          <w:bCs/>
        </w:rPr>
        <w:t xml:space="preserve"> 2.</w:t>
      </w:r>
      <w:r>
        <w:rPr>
          <w:rFonts w:ascii="Arial" w:hAnsi="Arial" w:cs="Arial"/>
          <w:bCs/>
        </w:rPr>
        <w:tab/>
      </w:r>
      <w:r w:rsidR="00FE39D7">
        <w:rPr>
          <w:rFonts w:ascii="Arial" w:hAnsi="Arial" w:cs="Arial"/>
          <w:bCs/>
          <w:lang w:val="id-ID"/>
        </w:rPr>
        <w:t>Populasi Perusahaan Pertambangan Batubara</w:t>
      </w:r>
    </w:p>
    <w:p w:rsidR="00F739F3" w:rsidRPr="002671CD" w:rsidRDefault="00FE39D7" w:rsidP="0056482C">
      <w:pPr>
        <w:tabs>
          <w:tab w:val="left" w:leader="dot" w:pos="7371"/>
          <w:tab w:val="left" w:pos="7513"/>
        </w:tabs>
        <w:autoSpaceDE w:val="0"/>
        <w:autoSpaceDN w:val="0"/>
        <w:adjustRightInd w:val="0"/>
        <w:spacing w:after="0" w:line="480" w:lineRule="auto"/>
        <w:ind w:left="709"/>
        <w:rPr>
          <w:rFonts w:ascii="Arial" w:hAnsi="Arial" w:cs="Arial"/>
          <w:bCs/>
        </w:rPr>
      </w:pPr>
      <w:r>
        <w:rPr>
          <w:rFonts w:ascii="Arial" w:hAnsi="Arial" w:cs="Arial"/>
          <w:bCs/>
          <w:lang w:val="id-ID"/>
        </w:rPr>
        <w:t>Yang terdaftar di BEI pada Tahun 2018-2022</w:t>
      </w:r>
      <w:r w:rsidR="0056482C">
        <w:rPr>
          <w:rFonts w:ascii="Arial" w:hAnsi="Arial" w:cs="Arial"/>
          <w:bCs/>
        </w:rPr>
        <w:tab/>
      </w:r>
      <w:r>
        <w:rPr>
          <w:rFonts w:ascii="Arial" w:hAnsi="Arial" w:cs="Arial"/>
          <w:bCs/>
          <w:lang w:val="id-ID"/>
        </w:rPr>
        <w:t xml:space="preserve">  </w:t>
      </w:r>
      <w:r w:rsidR="002671CD">
        <w:rPr>
          <w:rFonts w:ascii="Arial" w:hAnsi="Arial" w:cs="Arial"/>
          <w:bCs/>
        </w:rPr>
        <w:t>35</w:t>
      </w:r>
    </w:p>
    <w:p w:rsidR="00FE39D7" w:rsidRDefault="00FE39D7" w:rsidP="00197617">
      <w:pPr>
        <w:tabs>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lang w:val="id-ID"/>
        </w:rPr>
        <w:t xml:space="preserve"> </w:t>
      </w:r>
      <w:r w:rsidR="000E0A68">
        <w:rPr>
          <w:rFonts w:ascii="Arial" w:hAnsi="Arial" w:cs="Arial"/>
          <w:bCs/>
        </w:rPr>
        <w:t>3</w:t>
      </w:r>
      <w:r w:rsidR="00B94F49">
        <w:rPr>
          <w:rFonts w:ascii="Arial" w:hAnsi="Arial" w:cs="Arial"/>
          <w:bCs/>
          <w:lang w:val="id-ID"/>
        </w:rPr>
        <w:t xml:space="preserve">.       </w:t>
      </w:r>
      <w:r w:rsidR="000E0A68">
        <w:rPr>
          <w:rFonts w:ascii="Arial" w:hAnsi="Arial" w:cs="Arial"/>
          <w:bCs/>
        </w:rPr>
        <w:t xml:space="preserve"> </w:t>
      </w:r>
      <w:r w:rsidR="00F739F3">
        <w:rPr>
          <w:rFonts w:ascii="Arial" w:hAnsi="Arial" w:cs="Arial"/>
        </w:rPr>
        <w:t>Proses Seleksi Sampel dengan Kriteria</w:t>
      </w:r>
      <w:r w:rsidR="0056482C">
        <w:rPr>
          <w:rFonts w:ascii="Arial" w:hAnsi="Arial" w:cs="Arial"/>
          <w:bCs/>
        </w:rPr>
        <w:tab/>
      </w:r>
      <w:r w:rsidR="0056482C">
        <w:rPr>
          <w:rFonts w:ascii="Arial" w:hAnsi="Arial" w:cs="Arial"/>
          <w:bCs/>
        </w:rPr>
        <w:tab/>
      </w:r>
      <w:r w:rsidR="00524062">
        <w:rPr>
          <w:rFonts w:ascii="Arial" w:hAnsi="Arial" w:cs="Arial"/>
          <w:bCs/>
        </w:rPr>
        <w:t>36</w:t>
      </w:r>
    </w:p>
    <w:p w:rsidR="00F739F3" w:rsidRDefault="000E0A68" w:rsidP="00F739F3">
      <w:pPr>
        <w:tabs>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 xml:space="preserve"> 4.</w:t>
      </w:r>
      <w:r w:rsidR="00F739F3">
        <w:rPr>
          <w:rFonts w:ascii="Arial" w:hAnsi="Arial" w:cs="Arial"/>
          <w:bCs/>
        </w:rPr>
        <w:t>.</w:t>
      </w:r>
      <w:r w:rsidR="00F739F3">
        <w:rPr>
          <w:rFonts w:ascii="Arial" w:hAnsi="Arial" w:cs="Arial"/>
          <w:bCs/>
        </w:rPr>
        <w:tab/>
        <w:t>Sampel Perusahaan Pertambangan Batubara</w:t>
      </w:r>
      <w:r w:rsidR="00F739F3">
        <w:rPr>
          <w:rFonts w:ascii="Arial" w:hAnsi="Arial" w:cs="Arial"/>
          <w:bCs/>
        </w:rPr>
        <w:tab/>
      </w:r>
      <w:r w:rsidR="00F739F3">
        <w:rPr>
          <w:rFonts w:ascii="Arial" w:hAnsi="Arial" w:cs="Arial"/>
          <w:bCs/>
        </w:rPr>
        <w:tab/>
      </w:r>
      <w:r w:rsidR="009E6AF9">
        <w:rPr>
          <w:rFonts w:ascii="Arial" w:hAnsi="Arial" w:cs="Arial"/>
          <w:bCs/>
        </w:rPr>
        <w:t>37</w:t>
      </w:r>
    </w:p>
    <w:p w:rsidR="001C3AD1" w:rsidRDefault="000E0A68" w:rsidP="00F739F3">
      <w:pPr>
        <w:tabs>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 xml:space="preserve"> 5</w:t>
      </w:r>
      <w:r w:rsidR="001C3AD1">
        <w:rPr>
          <w:rFonts w:ascii="Arial" w:hAnsi="Arial" w:cs="Arial"/>
          <w:bCs/>
        </w:rPr>
        <w:t>.</w:t>
      </w:r>
      <w:r w:rsidR="001C3AD1">
        <w:rPr>
          <w:rFonts w:ascii="Arial" w:hAnsi="Arial" w:cs="Arial"/>
          <w:bCs/>
        </w:rPr>
        <w:tab/>
      </w:r>
      <w:r w:rsidR="001C3AD1">
        <w:rPr>
          <w:rFonts w:ascii="Arial" w:hAnsi="Arial" w:cs="Arial"/>
          <w:bCs/>
          <w:i/>
        </w:rPr>
        <w:t xml:space="preserve">Current Ratio </w:t>
      </w:r>
      <w:r w:rsidR="001C3AD1">
        <w:rPr>
          <w:rFonts w:ascii="Arial" w:hAnsi="Arial" w:cs="Arial"/>
          <w:bCs/>
        </w:rPr>
        <w:t xml:space="preserve">Perusahaan Pertambangan Sektor </w:t>
      </w:r>
    </w:p>
    <w:p w:rsidR="00EF6853" w:rsidRDefault="001C3AD1" w:rsidP="00EF6853">
      <w:pPr>
        <w:tabs>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ab/>
        <w:t>Batubara yang Terdaftar Di BEI Tahun 2018-2022</w:t>
      </w:r>
      <w:r w:rsidR="00EF6853">
        <w:rPr>
          <w:rFonts w:ascii="Arial" w:hAnsi="Arial" w:cs="Arial"/>
          <w:bCs/>
        </w:rPr>
        <w:tab/>
      </w:r>
      <w:r w:rsidR="00A05960">
        <w:rPr>
          <w:rFonts w:ascii="Arial" w:hAnsi="Arial" w:cs="Arial"/>
          <w:bCs/>
        </w:rPr>
        <w:tab/>
      </w:r>
      <w:r w:rsidR="009E6AF9">
        <w:rPr>
          <w:rFonts w:ascii="Arial" w:hAnsi="Arial" w:cs="Arial"/>
          <w:bCs/>
        </w:rPr>
        <w:t>49</w:t>
      </w:r>
    </w:p>
    <w:p w:rsidR="00EF6853" w:rsidRDefault="000E0A68" w:rsidP="00EF6853">
      <w:pPr>
        <w:tabs>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 xml:space="preserve"> 6</w:t>
      </w:r>
      <w:r w:rsidR="00EF6853">
        <w:rPr>
          <w:rFonts w:ascii="Arial" w:hAnsi="Arial" w:cs="Arial"/>
          <w:bCs/>
        </w:rPr>
        <w:t>.</w:t>
      </w:r>
      <w:r w:rsidR="009E4C32">
        <w:rPr>
          <w:rFonts w:ascii="Arial" w:hAnsi="Arial" w:cs="Arial"/>
          <w:bCs/>
          <w:i/>
        </w:rPr>
        <w:tab/>
        <w:t>Debt to Equity Rati</w:t>
      </w:r>
      <w:r w:rsidR="00EF6853">
        <w:rPr>
          <w:rFonts w:ascii="Arial" w:hAnsi="Arial" w:cs="Arial"/>
          <w:bCs/>
          <w:i/>
        </w:rPr>
        <w:t xml:space="preserve">o </w:t>
      </w:r>
      <w:r w:rsidR="00EF6853">
        <w:rPr>
          <w:rFonts w:ascii="Arial" w:hAnsi="Arial" w:cs="Arial"/>
          <w:bCs/>
        </w:rPr>
        <w:t xml:space="preserve">Perusahaan Pertambangan Sektor </w:t>
      </w:r>
    </w:p>
    <w:p w:rsidR="00774FEB" w:rsidRDefault="00EF6853" w:rsidP="00774FEB">
      <w:pPr>
        <w:pStyle w:val="ListParagraph"/>
        <w:tabs>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Batubara yang Terdaftar Di BEI Tahun 2018-2022</w:t>
      </w:r>
      <w:r>
        <w:rPr>
          <w:rFonts w:ascii="Arial" w:hAnsi="Arial" w:cs="Arial"/>
          <w:bCs/>
        </w:rPr>
        <w:tab/>
      </w:r>
      <w:r w:rsidR="00A05F1F">
        <w:rPr>
          <w:rFonts w:ascii="Arial" w:hAnsi="Arial" w:cs="Arial"/>
          <w:bCs/>
        </w:rPr>
        <w:tab/>
      </w:r>
      <w:r w:rsidR="009E6AF9">
        <w:rPr>
          <w:rFonts w:ascii="Arial" w:hAnsi="Arial" w:cs="Arial"/>
          <w:bCs/>
        </w:rPr>
        <w:t>54</w:t>
      </w:r>
    </w:p>
    <w:p w:rsidR="00774FEB" w:rsidRPr="00774FEB" w:rsidRDefault="00774FEB" w:rsidP="00774FEB">
      <w:pPr>
        <w:tabs>
          <w:tab w:val="left" w:pos="0"/>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i/>
        </w:rPr>
        <w:t xml:space="preserve"> </w:t>
      </w:r>
      <w:r w:rsidR="000E0A68">
        <w:rPr>
          <w:rFonts w:ascii="Arial" w:hAnsi="Arial" w:cs="Arial"/>
          <w:bCs/>
        </w:rPr>
        <w:t>7</w:t>
      </w:r>
      <w:r w:rsidRPr="00774FEB">
        <w:rPr>
          <w:rFonts w:ascii="Arial" w:hAnsi="Arial" w:cs="Arial"/>
          <w:bCs/>
          <w:i/>
        </w:rPr>
        <w:t>.</w:t>
      </w:r>
      <w:r>
        <w:rPr>
          <w:rFonts w:ascii="Arial" w:hAnsi="Arial" w:cs="Arial"/>
          <w:bCs/>
          <w:i/>
        </w:rPr>
        <w:t xml:space="preserve"> </w:t>
      </w:r>
      <w:r>
        <w:rPr>
          <w:rFonts w:ascii="Arial" w:hAnsi="Arial" w:cs="Arial"/>
          <w:bCs/>
          <w:i/>
        </w:rPr>
        <w:tab/>
      </w:r>
      <w:r w:rsidR="009F70A9">
        <w:rPr>
          <w:rFonts w:ascii="Arial" w:hAnsi="Arial" w:cs="Arial"/>
          <w:bCs/>
          <w:i/>
        </w:rPr>
        <w:t>Return On E</w:t>
      </w:r>
      <w:r w:rsidR="00AA4D4E">
        <w:rPr>
          <w:rFonts w:ascii="Arial" w:hAnsi="Arial" w:cs="Arial"/>
          <w:bCs/>
          <w:i/>
        </w:rPr>
        <w:t>q</w:t>
      </w:r>
      <w:r w:rsidR="009F70A9">
        <w:rPr>
          <w:rFonts w:ascii="Arial" w:hAnsi="Arial" w:cs="Arial"/>
          <w:bCs/>
          <w:i/>
        </w:rPr>
        <w:t xml:space="preserve">uity </w:t>
      </w:r>
      <w:r w:rsidRPr="00774FEB">
        <w:rPr>
          <w:rFonts w:ascii="Arial" w:hAnsi="Arial" w:cs="Arial"/>
          <w:bCs/>
        </w:rPr>
        <w:t xml:space="preserve">Perusahaan Pertambangan Sektor </w:t>
      </w:r>
    </w:p>
    <w:p w:rsidR="009F70A9" w:rsidRDefault="00774FEB" w:rsidP="00774FEB">
      <w:pPr>
        <w:tabs>
          <w:tab w:val="left" w:pos="709"/>
          <w:tab w:val="left" w:leader="dot" w:pos="7371"/>
          <w:tab w:val="left" w:pos="7513"/>
        </w:tabs>
        <w:autoSpaceDE w:val="0"/>
        <w:autoSpaceDN w:val="0"/>
        <w:adjustRightInd w:val="0"/>
        <w:spacing w:after="0" w:line="480" w:lineRule="auto"/>
        <w:ind w:left="709"/>
        <w:rPr>
          <w:rFonts w:ascii="Arial" w:hAnsi="Arial" w:cs="Arial"/>
          <w:bCs/>
        </w:rPr>
      </w:pPr>
      <w:r>
        <w:rPr>
          <w:rFonts w:ascii="Arial" w:hAnsi="Arial" w:cs="Arial"/>
          <w:bCs/>
        </w:rPr>
        <w:t>Batubara yang Terdaftar Di BEI Tahun 2018-2022</w:t>
      </w:r>
      <w:r>
        <w:rPr>
          <w:rFonts w:ascii="Arial" w:hAnsi="Arial" w:cs="Arial"/>
          <w:bCs/>
        </w:rPr>
        <w:tab/>
      </w:r>
      <w:r w:rsidR="00A05960">
        <w:rPr>
          <w:rFonts w:ascii="Arial" w:hAnsi="Arial" w:cs="Arial"/>
          <w:bCs/>
        </w:rPr>
        <w:tab/>
      </w:r>
      <w:r w:rsidR="009E6AF9">
        <w:rPr>
          <w:rFonts w:ascii="Arial" w:hAnsi="Arial" w:cs="Arial"/>
          <w:bCs/>
        </w:rPr>
        <w:t>58</w:t>
      </w:r>
    </w:p>
    <w:p w:rsidR="009F70A9" w:rsidRPr="00774FEB" w:rsidRDefault="009F70A9" w:rsidP="009F70A9">
      <w:pPr>
        <w:tabs>
          <w:tab w:val="left" w:pos="0"/>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 xml:space="preserve"> 8.</w:t>
      </w:r>
      <w:r>
        <w:rPr>
          <w:rFonts w:ascii="Arial" w:hAnsi="Arial" w:cs="Arial"/>
          <w:bCs/>
        </w:rPr>
        <w:tab/>
      </w:r>
      <w:r>
        <w:rPr>
          <w:rFonts w:ascii="Arial" w:hAnsi="Arial" w:cs="Arial"/>
          <w:bCs/>
          <w:i/>
        </w:rPr>
        <w:t xml:space="preserve">Return On </w:t>
      </w:r>
      <w:r w:rsidR="00781EB9">
        <w:rPr>
          <w:rFonts w:ascii="Arial" w:hAnsi="Arial" w:cs="Arial"/>
          <w:bCs/>
          <w:i/>
        </w:rPr>
        <w:t>Assets</w:t>
      </w:r>
      <w:r>
        <w:rPr>
          <w:rFonts w:ascii="Arial" w:hAnsi="Arial" w:cs="Arial"/>
          <w:bCs/>
          <w:i/>
        </w:rPr>
        <w:t xml:space="preserve"> </w:t>
      </w:r>
      <w:r w:rsidRPr="00774FEB">
        <w:rPr>
          <w:rFonts w:ascii="Arial" w:hAnsi="Arial" w:cs="Arial"/>
          <w:bCs/>
        </w:rPr>
        <w:t xml:space="preserve">Perusahaan Pertambangan Sektor </w:t>
      </w:r>
    </w:p>
    <w:p w:rsidR="009F70A9" w:rsidRDefault="009F70A9" w:rsidP="009F70A9">
      <w:pPr>
        <w:tabs>
          <w:tab w:val="left" w:pos="0"/>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ab/>
        <w:t>Batubara yang Terdaftar Di BEI Tahun 2018-2022</w:t>
      </w:r>
      <w:r>
        <w:rPr>
          <w:rFonts w:ascii="Arial" w:hAnsi="Arial" w:cs="Arial"/>
          <w:bCs/>
        </w:rPr>
        <w:tab/>
      </w:r>
      <w:r w:rsidR="00A05960">
        <w:rPr>
          <w:rFonts w:ascii="Arial" w:hAnsi="Arial" w:cs="Arial"/>
          <w:bCs/>
        </w:rPr>
        <w:tab/>
      </w:r>
      <w:r w:rsidR="009E6AF9">
        <w:rPr>
          <w:rFonts w:ascii="Arial" w:hAnsi="Arial" w:cs="Arial"/>
          <w:bCs/>
        </w:rPr>
        <w:t>62</w:t>
      </w:r>
    </w:p>
    <w:p w:rsidR="00F21E8E" w:rsidRDefault="00F21E8E" w:rsidP="009F70A9">
      <w:pPr>
        <w:tabs>
          <w:tab w:val="left" w:pos="0"/>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 xml:space="preserve"> 9.</w:t>
      </w:r>
      <w:r>
        <w:rPr>
          <w:rFonts w:ascii="Arial" w:hAnsi="Arial" w:cs="Arial"/>
          <w:bCs/>
        </w:rPr>
        <w:tab/>
        <w:t>Kinerja Keuangan Perusahaan Pertambangan</w:t>
      </w:r>
    </w:p>
    <w:p w:rsidR="00F21E8E" w:rsidRPr="00EF6853" w:rsidRDefault="00F21E8E" w:rsidP="009F70A9">
      <w:pPr>
        <w:tabs>
          <w:tab w:val="left" w:pos="0"/>
          <w:tab w:val="left" w:pos="709"/>
          <w:tab w:val="left" w:leader="dot" w:pos="7371"/>
          <w:tab w:val="left" w:pos="7513"/>
        </w:tabs>
        <w:autoSpaceDE w:val="0"/>
        <w:autoSpaceDN w:val="0"/>
        <w:adjustRightInd w:val="0"/>
        <w:spacing w:after="0" w:line="480" w:lineRule="auto"/>
        <w:rPr>
          <w:rFonts w:ascii="Arial" w:hAnsi="Arial" w:cs="Arial"/>
          <w:bCs/>
        </w:rPr>
      </w:pPr>
      <w:r>
        <w:rPr>
          <w:rFonts w:ascii="Arial" w:hAnsi="Arial" w:cs="Arial"/>
          <w:bCs/>
        </w:rPr>
        <w:tab/>
        <w:t>Sektor Batubara yang Terdaftar Di BEI</w:t>
      </w:r>
      <w:r>
        <w:rPr>
          <w:rFonts w:ascii="Arial" w:hAnsi="Arial" w:cs="Arial"/>
          <w:bCs/>
        </w:rPr>
        <w:tab/>
      </w:r>
      <w:r w:rsidR="00A05960">
        <w:rPr>
          <w:rFonts w:ascii="Arial" w:hAnsi="Arial" w:cs="Arial"/>
          <w:bCs/>
        </w:rPr>
        <w:tab/>
      </w:r>
      <w:r w:rsidR="009E6AF9">
        <w:rPr>
          <w:rFonts w:ascii="Arial" w:hAnsi="Arial" w:cs="Arial"/>
          <w:bCs/>
        </w:rPr>
        <w:t>64</w:t>
      </w:r>
    </w:p>
    <w:p w:rsidR="001F5F5B" w:rsidRPr="00582BEF" w:rsidRDefault="001F5F5B">
      <w:pPr>
        <w:rPr>
          <w:rFonts w:ascii="Arial" w:hAnsi="Arial" w:cs="Arial"/>
          <w:b/>
          <w:bCs/>
          <w:lang w:val="id-ID"/>
        </w:rPr>
      </w:pPr>
      <w:r w:rsidRPr="00582BEF">
        <w:rPr>
          <w:rFonts w:ascii="Arial" w:hAnsi="Arial" w:cs="Arial"/>
          <w:b/>
          <w:bCs/>
          <w:lang w:val="id-ID"/>
        </w:rPr>
        <w:br w:type="page"/>
      </w:r>
    </w:p>
    <w:p w:rsidR="00E25D6D" w:rsidRDefault="00E25D6D" w:rsidP="00E25D6D">
      <w:pPr>
        <w:autoSpaceDE w:val="0"/>
        <w:autoSpaceDN w:val="0"/>
        <w:adjustRightInd w:val="0"/>
        <w:spacing w:after="0" w:line="240" w:lineRule="auto"/>
        <w:jc w:val="center"/>
        <w:rPr>
          <w:rFonts w:ascii="Arial" w:hAnsi="Arial" w:cs="Arial"/>
          <w:b/>
          <w:bCs/>
          <w:lang w:val="id-ID"/>
        </w:rPr>
      </w:pPr>
    </w:p>
    <w:p w:rsidR="001F5F5B" w:rsidRPr="00582BEF" w:rsidRDefault="001F5F5B" w:rsidP="008B6DCF">
      <w:pPr>
        <w:autoSpaceDE w:val="0"/>
        <w:autoSpaceDN w:val="0"/>
        <w:adjustRightInd w:val="0"/>
        <w:spacing w:after="0" w:line="720" w:lineRule="auto"/>
        <w:jc w:val="center"/>
        <w:rPr>
          <w:rFonts w:ascii="Arial" w:hAnsi="Arial" w:cs="Arial"/>
          <w:b/>
          <w:bCs/>
          <w:lang w:val="id-ID"/>
        </w:rPr>
      </w:pPr>
      <w:r w:rsidRPr="00582BEF">
        <w:rPr>
          <w:rFonts w:ascii="Arial" w:hAnsi="Arial" w:cs="Arial"/>
          <w:b/>
          <w:bCs/>
          <w:lang w:val="id-ID"/>
        </w:rPr>
        <w:t>DAFTAR GAMBAR</w:t>
      </w:r>
    </w:p>
    <w:p w:rsidR="00DB0F88" w:rsidRDefault="002E613C" w:rsidP="002E613C">
      <w:pPr>
        <w:autoSpaceDE w:val="0"/>
        <w:autoSpaceDN w:val="0"/>
        <w:adjustRightInd w:val="0"/>
        <w:spacing w:after="0" w:line="480" w:lineRule="auto"/>
        <w:rPr>
          <w:rFonts w:ascii="Arial" w:hAnsi="Arial" w:cs="Arial"/>
          <w:bCs/>
          <w:lang w:val="id-ID"/>
        </w:rPr>
      </w:pPr>
      <w:r>
        <w:rPr>
          <w:rFonts w:ascii="Arial" w:hAnsi="Arial" w:cs="Arial"/>
          <w:bCs/>
          <w:lang w:val="id-ID"/>
        </w:rPr>
        <w:t>No.</w:t>
      </w:r>
      <w:r>
        <w:rPr>
          <w:rFonts w:ascii="Arial" w:hAnsi="Arial" w:cs="Arial"/>
          <w:bCs/>
          <w:lang w:val="id-ID"/>
        </w:rPr>
        <w:tab/>
        <w:t xml:space="preserve">Judul </w:t>
      </w:r>
      <w:r>
        <w:rPr>
          <w:rFonts w:ascii="Arial" w:hAnsi="Arial" w:cs="Arial"/>
          <w:bCs/>
        </w:rPr>
        <w:t>Gambar</w:t>
      </w:r>
      <w:r w:rsidR="00DB0F88">
        <w:rPr>
          <w:rFonts w:ascii="Arial" w:hAnsi="Arial" w:cs="Arial"/>
          <w:bCs/>
          <w:lang w:val="id-ID"/>
        </w:rPr>
        <w:tab/>
      </w:r>
      <w:r w:rsidR="00DB0F88">
        <w:rPr>
          <w:rFonts w:ascii="Arial" w:hAnsi="Arial" w:cs="Arial"/>
          <w:bCs/>
          <w:lang w:val="id-ID"/>
        </w:rPr>
        <w:tab/>
      </w:r>
      <w:r w:rsidR="00DB0F88">
        <w:rPr>
          <w:rFonts w:ascii="Arial" w:hAnsi="Arial" w:cs="Arial"/>
          <w:bCs/>
          <w:lang w:val="id-ID"/>
        </w:rPr>
        <w:tab/>
      </w:r>
      <w:r w:rsidR="00DB0F88">
        <w:rPr>
          <w:rFonts w:ascii="Arial" w:hAnsi="Arial" w:cs="Arial"/>
          <w:bCs/>
          <w:lang w:val="id-ID"/>
        </w:rPr>
        <w:tab/>
      </w:r>
      <w:r w:rsidR="00DB0F88">
        <w:rPr>
          <w:rFonts w:ascii="Arial" w:hAnsi="Arial" w:cs="Arial"/>
          <w:bCs/>
          <w:lang w:val="id-ID"/>
        </w:rPr>
        <w:tab/>
        <w:t xml:space="preserve">          </w:t>
      </w:r>
      <w:r w:rsidR="00DB0F88">
        <w:rPr>
          <w:rFonts w:ascii="Arial" w:hAnsi="Arial" w:cs="Arial"/>
          <w:bCs/>
          <w:lang w:val="id-ID"/>
        </w:rPr>
        <w:tab/>
        <w:t xml:space="preserve">                    Halaman</w:t>
      </w:r>
      <w:r w:rsidR="00DB0F88">
        <w:rPr>
          <w:rFonts w:ascii="Arial" w:hAnsi="Arial" w:cs="Arial"/>
          <w:bCs/>
          <w:lang w:val="id-ID"/>
        </w:rPr>
        <w:tab/>
      </w:r>
    </w:p>
    <w:p w:rsidR="00D22C7A" w:rsidRPr="00DA2475" w:rsidRDefault="00DA2475" w:rsidP="00C33BCE">
      <w:pPr>
        <w:pStyle w:val="ListParagraph"/>
        <w:numPr>
          <w:ilvl w:val="0"/>
          <w:numId w:val="40"/>
        </w:numPr>
        <w:tabs>
          <w:tab w:val="left" w:pos="709"/>
          <w:tab w:val="left" w:leader="dot" w:pos="7371"/>
          <w:tab w:val="left" w:pos="7513"/>
        </w:tabs>
        <w:autoSpaceDE w:val="0"/>
        <w:autoSpaceDN w:val="0"/>
        <w:adjustRightInd w:val="0"/>
        <w:spacing w:after="0" w:line="240" w:lineRule="auto"/>
        <w:ind w:hanging="720"/>
        <w:rPr>
          <w:rFonts w:ascii="Arial" w:hAnsi="Arial" w:cs="Arial"/>
          <w:bCs/>
          <w:lang w:val="id-ID"/>
        </w:rPr>
      </w:pPr>
      <w:r w:rsidRPr="00DA2475">
        <w:rPr>
          <w:rFonts w:ascii="Arial" w:hAnsi="Arial" w:cs="Arial"/>
          <w:bCs/>
        </w:rPr>
        <w:t xml:space="preserve">Grafik </w:t>
      </w:r>
      <w:r w:rsidRPr="00DA2475">
        <w:rPr>
          <w:rFonts w:ascii="Arial" w:hAnsi="Arial" w:cs="Arial"/>
          <w:bCs/>
          <w:i/>
        </w:rPr>
        <w:t>Current Ratio</w:t>
      </w:r>
      <w:r w:rsidR="002C6FB9" w:rsidRPr="00DA2475">
        <w:rPr>
          <w:rFonts w:ascii="Arial" w:hAnsi="Arial" w:cs="Arial"/>
          <w:bCs/>
          <w:lang w:val="id-ID"/>
        </w:rPr>
        <w:tab/>
      </w:r>
      <w:r w:rsidR="00F573A9">
        <w:rPr>
          <w:rFonts w:ascii="Arial" w:hAnsi="Arial" w:cs="Arial"/>
          <w:bCs/>
        </w:rPr>
        <w:tab/>
      </w:r>
      <w:r w:rsidR="0078091B">
        <w:rPr>
          <w:rFonts w:ascii="Arial" w:hAnsi="Arial" w:cs="Arial"/>
          <w:bCs/>
        </w:rPr>
        <w:t>4</w:t>
      </w:r>
    </w:p>
    <w:p w:rsidR="00DB0F88" w:rsidRDefault="00DB0F88" w:rsidP="00DB0F88">
      <w:pPr>
        <w:autoSpaceDE w:val="0"/>
        <w:autoSpaceDN w:val="0"/>
        <w:adjustRightInd w:val="0"/>
        <w:spacing w:after="0" w:line="240" w:lineRule="auto"/>
        <w:rPr>
          <w:rFonts w:ascii="Arial" w:hAnsi="Arial" w:cs="Arial"/>
          <w:bCs/>
          <w:lang w:val="id-ID"/>
        </w:rPr>
      </w:pPr>
      <w:r>
        <w:rPr>
          <w:rFonts w:ascii="Arial" w:hAnsi="Arial" w:cs="Arial"/>
          <w:bCs/>
          <w:lang w:val="id-ID"/>
        </w:rPr>
        <w:tab/>
      </w:r>
    </w:p>
    <w:p w:rsidR="00DB0F88" w:rsidRPr="00E92D65" w:rsidRDefault="00B310D5" w:rsidP="00DA2475">
      <w:pPr>
        <w:tabs>
          <w:tab w:val="left" w:pos="709"/>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lang w:val="id-ID"/>
        </w:rPr>
        <w:t xml:space="preserve">2.       </w:t>
      </w:r>
      <w:r w:rsidR="00DA2475">
        <w:rPr>
          <w:rFonts w:ascii="Arial" w:hAnsi="Arial" w:cs="Arial"/>
          <w:bCs/>
        </w:rPr>
        <w:t xml:space="preserve"> Grafik </w:t>
      </w:r>
      <w:r w:rsidR="00DA2475">
        <w:rPr>
          <w:rFonts w:ascii="Arial" w:hAnsi="Arial" w:cs="Arial"/>
          <w:bCs/>
          <w:i/>
        </w:rPr>
        <w:t>Debt to Equity Ratio</w:t>
      </w:r>
      <w:r w:rsidR="002C6FB9">
        <w:rPr>
          <w:rFonts w:ascii="Arial" w:hAnsi="Arial" w:cs="Arial"/>
          <w:bCs/>
          <w:lang w:val="id-ID"/>
        </w:rPr>
        <w:tab/>
      </w:r>
      <w:r w:rsidR="00F573A9">
        <w:rPr>
          <w:rFonts w:ascii="Arial" w:hAnsi="Arial" w:cs="Arial"/>
          <w:bCs/>
        </w:rPr>
        <w:tab/>
      </w:r>
      <w:r w:rsidR="0078091B">
        <w:rPr>
          <w:rFonts w:ascii="Arial" w:hAnsi="Arial" w:cs="Arial"/>
          <w:bCs/>
        </w:rPr>
        <w:t>5</w:t>
      </w:r>
    </w:p>
    <w:p w:rsidR="0007234E" w:rsidRPr="0078091B" w:rsidRDefault="00DA2475" w:rsidP="00DA2475">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3.</w:t>
      </w:r>
      <w:r>
        <w:rPr>
          <w:rFonts w:ascii="Arial" w:hAnsi="Arial" w:cs="Arial"/>
          <w:bCs/>
        </w:rPr>
        <w:tab/>
      </w:r>
      <w:r w:rsidR="0007234E">
        <w:rPr>
          <w:rFonts w:ascii="Arial" w:hAnsi="Arial" w:cs="Arial"/>
          <w:bCs/>
        </w:rPr>
        <w:t xml:space="preserve">Grafik </w:t>
      </w:r>
      <w:r w:rsidR="00E92D65">
        <w:rPr>
          <w:rFonts w:ascii="Arial" w:hAnsi="Arial" w:cs="Arial"/>
          <w:bCs/>
          <w:i/>
        </w:rPr>
        <w:t>Return On Equity</w:t>
      </w:r>
      <w:r w:rsidR="00E92D65">
        <w:rPr>
          <w:rFonts w:ascii="Arial" w:hAnsi="Arial" w:cs="Arial"/>
          <w:bCs/>
          <w:i/>
        </w:rPr>
        <w:tab/>
      </w:r>
      <w:r w:rsidR="00E92D65">
        <w:rPr>
          <w:rFonts w:ascii="Arial" w:hAnsi="Arial" w:cs="Arial"/>
          <w:bCs/>
          <w:i/>
        </w:rPr>
        <w:tab/>
      </w:r>
      <w:r w:rsidR="0078091B">
        <w:rPr>
          <w:rFonts w:ascii="Arial" w:hAnsi="Arial" w:cs="Arial"/>
          <w:bCs/>
        </w:rPr>
        <w:t>6</w:t>
      </w:r>
    </w:p>
    <w:p w:rsidR="00DA2475" w:rsidRDefault="0007234E" w:rsidP="00DA2475">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4.</w:t>
      </w:r>
      <w:r>
        <w:rPr>
          <w:rFonts w:ascii="Arial" w:hAnsi="Arial" w:cs="Arial"/>
          <w:bCs/>
        </w:rPr>
        <w:tab/>
        <w:t xml:space="preserve">Grafik </w:t>
      </w:r>
      <w:r>
        <w:rPr>
          <w:rFonts w:ascii="Arial" w:hAnsi="Arial" w:cs="Arial"/>
          <w:bCs/>
          <w:i/>
        </w:rPr>
        <w:t>Return On Assets</w:t>
      </w:r>
      <w:r w:rsidR="00E92D65">
        <w:rPr>
          <w:rFonts w:ascii="Arial" w:hAnsi="Arial" w:cs="Arial"/>
          <w:bCs/>
          <w:i/>
        </w:rPr>
        <w:tab/>
      </w:r>
      <w:r w:rsidR="00F573A9">
        <w:rPr>
          <w:rFonts w:ascii="Arial" w:hAnsi="Arial" w:cs="Arial"/>
          <w:bCs/>
        </w:rPr>
        <w:tab/>
      </w:r>
      <w:r w:rsidR="0078091B">
        <w:rPr>
          <w:rFonts w:ascii="Arial" w:hAnsi="Arial" w:cs="Arial"/>
          <w:bCs/>
        </w:rPr>
        <w:t>7</w:t>
      </w:r>
    </w:p>
    <w:p w:rsidR="00C54E87" w:rsidRPr="00DA2475" w:rsidRDefault="00C54E87" w:rsidP="00C54E87">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5.</w:t>
      </w:r>
      <w:r>
        <w:rPr>
          <w:rFonts w:ascii="Arial" w:hAnsi="Arial" w:cs="Arial"/>
          <w:bCs/>
        </w:rPr>
        <w:tab/>
        <w:t>Skema Kerangka Konseptual</w:t>
      </w:r>
      <w:r>
        <w:rPr>
          <w:rFonts w:ascii="Arial" w:hAnsi="Arial" w:cs="Arial"/>
          <w:bCs/>
        </w:rPr>
        <w:tab/>
      </w:r>
      <w:r w:rsidR="00A05960">
        <w:rPr>
          <w:rFonts w:ascii="Arial" w:hAnsi="Arial" w:cs="Arial"/>
          <w:bCs/>
        </w:rPr>
        <w:tab/>
      </w:r>
      <w:r w:rsidR="0078091B">
        <w:rPr>
          <w:rFonts w:ascii="Arial" w:hAnsi="Arial" w:cs="Arial"/>
          <w:bCs/>
        </w:rPr>
        <w:t>33</w:t>
      </w:r>
    </w:p>
    <w:p w:rsidR="008B6DCF" w:rsidRPr="00582BEF" w:rsidRDefault="009E2871" w:rsidP="0069548E">
      <w:pPr>
        <w:tabs>
          <w:tab w:val="left" w:leader="dot" w:pos="7371"/>
        </w:tabs>
        <w:rPr>
          <w:rFonts w:ascii="Arial" w:hAnsi="Arial" w:cs="Arial"/>
          <w:lang w:val="id-ID"/>
        </w:rPr>
      </w:pPr>
      <w:r w:rsidRPr="00582BEF">
        <w:rPr>
          <w:rFonts w:ascii="Arial" w:hAnsi="Arial" w:cs="Arial"/>
          <w:lang w:val="id-ID"/>
        </w:rPr>
        <w:br w:type="page"/>
      </w:r>
    </w:p>
    <w:p w:rsidR="008B6DCF" w:rsidRPr="00582BEF" w:rsidRDefault="008B6DCF" w:rsidP="00C33BCE">
      <w:pPr>
        <w:pStyle w:val="ListParagraph"/>
        <w:numPr>
          <w:ilvl w:val="0"/>
          <w:numId w:val="10"/>
        </w:numPr>
        <w:rPr>
          <w:rFonts w:ascii="Arial" w:hAnsi="Arial" w:cs="Arial"/>
          <w:b/>
          <w:vanish/>
          <w:lang w:val="id-ID"/>
        </w:rPr>
      </w:pPr>
    </w:p>
    <w:p w:rsidR="008B6DCF" w:rsidRPr="00582BEF" w:rsidRDefault="008B6DCF" w:rsidP="00C33BCE">
      <w:pPr>
        <w:pStyle w:val="ListParagraph"/>
        <w:numPr>
          <w:ilvl w:val="0"/>
          <w:numId w:val="10"/>
        </w:numPr>
        <w:rPr>
          <w:rFonts w:ascii="Arial" w:hAnsi="Arial" w:cs="Arial"/>
          <w:b/>
          <w:vanish/>
          <w:lang w:val="id-ID"/>
        </w:rPr>
      </w:pPr>
    </w:p>
    <w:p w:rsidR="00B7040C" w:rsidRDefault="00B7040C" w:rsidP="00B7040C">
      <w:pPr>
        <w:autoSpaceDE w:val="0"/>
        <w:autoSpaceDN w:val="0"/>
        <w:adjustRightInd w:val="0"/>
        <w:spacing w:after="0" w:line="240" w:lineRule="auto"/>
        <w:jc w:val="center"/>
        <w:rPr>
          <w:rFonts w:ascii="Arial" w:hAnsi="Arial" w:cs="Arial"/>
          <w:b/>
          <w:bCs/>
          <w:lang w:val="id-ID"/>
        </w:rPr>
      </w:pPr>
    </w:p>
    <w:p w:rsidR="00F573A9" w:rsidRDefault="00F573A9" w:rsidP="00F573A9">
      <w:pPr>
        <w:autoSpaceDE w:val="0"/>
        <w:autoSpaceDN w:val="0"/>
        <w:adjustRightInd w:val="0"/>
        <w:spacing w:after="0" w:line="720" w:lineRule="auto"/>
        <w:jc w:val="center"/>
        <w:rPr>
          <w:rFonts w:ascii="Arial" w:hAnsi="Arial" w:cs="Arial"/>
          <w:b/>
          <w:bCs/>
        </w:rPr>
      </w:pPr>
      <w:r>
        <w:rPr>
          <w:rFonts w:ascii="Arial" w:hAnsi="Arial" w:cs="Arial"/>
          <w:b/>
          <w:bCs/>
        </w:rPr>
        <w:t xml:space="preserve">DAFTAR </w:t>
      </w:r>
      <w:r w:rsidR="009E2871" w:rsidRPr="00582BEF">
        <w:rPr>
          <w:rFonts w:ascii="Arial" w:hAnsi="Arial" w:cs="Arial"/>
          <w:b/>
          <w:bCs/>
          <w:lang w:val="id-ID"/>
        </w:rPr>
        <w:t>LAMPIRAN</w:t>
      </w:r>
    </w:p>
    <w:p w:rsidR="00F573A9" w:rsidRDefault="00F573A9" w:rsidP="00F573A9">
      <w:pPr>
        <w:autoSpaceDE w:val="0"/>
        <w:autoSpaceDN w:val="0"/>
        <w:adjustRightInd w:val="0"/>
        <w:spacing w:after="0" w:line="480" w:lineRule="auto"/>
        <w:rPr>
          <w:rFonts w:ascii="Arial" w:hAnsi="Arial" w:cs="Arial"/>
          <w:bCs/>
          <w:lang w:val="id-ID"/>
        </w:rPr>
      </w:pPr>
      <w:r>
        <w:rPr>
          <w:rFonts w:ascii="Arial" w:hAnsi="Arial" w:cs="Arial"/>
          <w:bCs/>
          <w:lang w:val="id-ID"/>
        </w:rPr>
        <w:t>No.</w:t>
      </w:r>
      <w:r>
        <w:rPr>
          <w:rFonts w:ascii="Arial" w:hAnsi="Arial" w:cs="Arial"/>
          <w:bCs/>
          <w:lang w:val="id-ID"/>
        </w:rPr>
        <w:tab/>
        <w:t xml:space="preserve">Judul </w:t>
      </w:r>
      <w:r w:rsidR="00252629">
        <w:rPr>
          <w:rFonts w:ascii="Arial" w:hAnsi="Arial" w:cs="Arial"/>
          <w:bCs/>
        </w:rPr>
        <w:t>Lampiran</w:t>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t xml:space="preserve">          </w:t>
      </w:r>
      <w:r>
        <w:rPr>
          <w:rFonts w:ascii="Arial" w:hAnsi="Arial" w:cs="Arial"/>
          <w:bCs/>
          <w:lang w:val="id-ID"/>
        </w:rPr>
        <w:tab/>
        <w:t xml:space="preserve">                    Halaman</w:t>
      </w:r>
      <w:r>
        <w:rPr>
          <w:rFonts w:ascii="Arial" w:hAnsi="Arial" w:cs="Arial"/>
          <w:bCs/>
          <w:lang w:val="id-ID"/>
        </w:rPr>
        <w:tab/>
      </w:r>
    </w:p>
    <w:p w:rsidR="00AC31D0" w:rsidRPr="00AC31D0" w:rsidRDefault="00AC31D0" w:rsidP="00591792">
      <w:pPr>
        <w:pStyle w:val="ListParagraph"/>
        <w:numPr>
          <w:ilvl w:val="0"/>
          <w:numId w:val="50"/>
        </w:numPr>
        <w:tabs>
          <w:tab w:val="left" w:pos="709"/>
          <w:tab w:val="left" w:leader="dot" w:pos="7371"/>
          <w:tab w:val="left" w:pos="7513"/>
        </w:tabs>
        <w:autoSpaceDE w:val="0"/>
        <w:autoSpaceDN w:val="0"/>
        <w:adjustRightInd w:val="0"/>
        <w:spacing w:after="0" w:line="240" w:lineRule="auto"/>
        <w:ind w:hanging="720"/>
        <w:rPr>
          <w:rFonts w:ascii="Arial" w:hAnsi="Arial" w:cs="Arial"/>
          <w:bCs/>
          <w:lang w:val="id-ID"/>
        </w:rPr>
      </w:pPr>
      <w:r>
        <w:rPr>
          <w:rFonts w:ascii="Arial" w:hAnsi="Arial" w:cs="Arial"/>
          <w:bCs/>
        </w:rPr>
        <w:t xml:space="preserve">Data Perhitungan Rasio Keuangan </w:t>
      </w:r>
      <w:r w:rsidRPr="00AC31D0">
        <w:rPr>
          <w:rFonts w:ascii="Arial" w:hAnsi="Arial" w:cs="Arial"/>
          <w:bCs/>
        </w:rPr>
        <w:t xml:space="preserve">Penelitian </w:t>
      </w:r>
    </w:p>
    <w:p w:rsidR="00F573A9" w:rsidRPr="00AC31D0" w:rsidRDefault="00AC31D0" w:rsidP="00AC31D0">
      <w:pPr>
        <w:pStyle w:val="ListParagraph"/>
        <w:tabs>
          <w:tab w:val="left" w:pos="709"/>
          <w:tab w:val="left" w:leader="dot" w:pos="7371"/>
          <w:tab w:val="left" w:pos="7513"/>
        </w:tabs>
        <w:autoSpaceDE w:val="0"/>
        <w:autoSpaceDN w:val="0"/>
        <w:adjustRightInd w:val="0"/>
        <w:spacing w:after="0" w:line="240" w:lineRule="auto"/>
        <w:rPr>
          <w:rFonts w:ascii="Arial" w:hAnsi="Arial" w:cs="Arial"/>
          <w:bCs/>
          <w:lang w:val="id-ID"/>
        </w:rPr>
      </w:pPr>
      <w:r w:rsidRPr="00AC31D0">
        <w:rPr>
          <w:rFonts w:ascii="Arial" w:hAnsi="Arial" w:cs="Arial"/>
          <w:bCs/>
        </w:rPr>
        <w:t xml:space="preserve">Terdahulu oleh </w:t>
      </w:r>
      <w:sdt>
        <w:sdtPr>
          <w:rPr>
            <w:rFonts w:ascii="Arial" w:hAnsi="Arial" w:cs="Arial"/>
            <w:bCs/>
          </w:rPr>
          <w:id w:val="433263403"/>
          <w:citation/>
        </w:sdtPr>
        <w:sdtEndPr/>
        <w:sdtContent>
          <w:r w:rsidRPr="00AC31D0">
            <w:rPr>
              <w:rFonts w:ascii="Arial" w:hAnsi="Arial" w:cs="Arial"/>
              <w:bCs/>
            </w:rPr>
            <w:fldChar w:fldCharType="begin"/>
          </w:r>
          <w:r w:rsidRPr="00AC31D0">
            <w:rPr>
              <w:rFonts w:ascii="Arial" w:hAnsi="Arial" w:cs="Arial"/>
              <w:bCs/>
            </w:rPr>
            <w:instrText xml:space="preserve"> CITATION Wij17 \l 1033 </w:instrText>
          </w:r>
          <w:r w:rsidRPr="00AC31D0">
            <w:rPr>
              <w:rFonts w:ascii="Arial" w:hAnsi="Arial" w:cs="Arial"/>
              <w:bCs/>
            </w:rPr>
            <w:fldChar w:fldCharType="separate"/>
          </w:r>
          <w:r w:rsidRPr="00AC31D0">
            <w:rPr>
              <w:rFonts w:ascii="Arial" w:hAnsi="Arial" w:cs="Arial"/>
              <w:noProof/>
            </w:rPr>
            <w:t>(Wijaya, Hidayat, &amp; Sulasmiyati, 2017)</w:t>
          </w:r>
          <w:r w:rsidRPr="00AC31D0">
            <w:rPr>
              <w:rFonts w:ascii="Arial" w:hAnsi="Arial" w:cs="Arial"/>
              <w:bCs/>
            </w:rPr>
            <w:fldChar w:fldCharType="end"/>
          </w:r>
        </w:sdtContent>
      </w:sdt>
      <w:r w:rsidR="00F573A9" w:rsidRPr="00AC31D0">
        <w:rPr>
          <w:rFonts w:ascii="Arial" w:hAnsi="Arial" w:cs="Arial"/>
          <w:bCs/>
          <w:lang w:val="id-ID"/>
        </w:rPr>
        <w:tab/>
      </w:r>
      <w:r w:rsidR="00612493" w:rsidRPr="00AC31D0">
        <w:rPr>
          <w:rFonts w:ascii="Arial" w:hAnsi="Arial" w:cs="Arial"/>
          <w:bCs/>
        </w:rPr>
        <w:tab/>
      </w:r>
      <w:r w:rsidR="00995B35">
        <w:rPr>
          <w:rFonts w:ascii="Arial" w:hAnsi="Arial" w:cs="Arial"/>
          <w:bCs/>
        </w:rPr>
        <w:t>82</w:t>
      </w:r>
    </w:p>
    <w:p w:rsidR="00F573A9" w:rsidRDefault="00F573A9" w:rsidP="00F573A9">
      <w:pPr>
        <w:autoSpaceDE w:val="0"/>
        <w:autoSpaceDN w:val="0"/>
        <w:adjustRightInd w:val="0"/>
        <w:spacing w:after="0" w:line="240" w:lineRule="auto"/>
        <w:rPr>
          <w:rFonts w:ascii="Arial" w:hAnsi="Arial" w:cs="Arial"/>
          <w:bCs/>
          <w:lang w:val="id-ID"/>
        </w:rPr>
      </w:pPr>
      <w:r>
        <w:rPr>
          <w:rFonts w:ascii="Arial" w:hAnsi="Arial" w:cs="Arial"/>
          <w:bCs/>
          <w:lang w:val="id-ID"/>
        </w:rPr>
        <w:tab/>
      </w:r>
    </w:p>
    <w:p w:rsidR="00AC31D0" w:rsidRPr="00AC31D0" w:rsidRDefault="00AC31D0" w:rsidP="00591792">
      <w:pPr>
        <w:pStyle w:val="ListParagraph"/>
        <w:numPr>
          <w:ilvl w:val="0"/>
          <w:numId w:val="50"/>
        </w:numPr>
        <w:tabs>
          <w:tab w:val="left" w:pos="709"/>
          <w:tab w:val="left" w:leader="dot" w:pos="7371"/>
          <w:tab w:val="left" w:pos="7513"/>
        </w:tabs>
        <w:autoSpaceDE w:val="0"/>
        <w:autoSpaceDN w:val="0"/>
        <w:adjustRightInd w:val="0"/>
        <w:spacing w:after="0" w:line="240" w:lineRule="auto"/>
        <w:ind w:hanging="720"/>
        <w:rPr>
          <w:rFonts w:ascii="Arial" w:hAnsi="Arial" w:cs="Arial"/>
          <w:bCs/>
          <w:lang w:val="id-ID"/>
        </w:rPr>
      </w:pPr>
      <w:r>
        <w:rPr>
          <w:rFonts w:ascii="Arial" w:hAnsi="Arial" w:cs="Arial"/>
          <w:bCs/>
        </w:rPr>
        <w:t xml:space="preserve">Data Perhitungan Rasio Keuangan </w:t>
      </w:r>
      <w:r w:rsidRPr="00AC31D0">
        <w:rPr>
          <w:rFonts w:ascii="Arial" w:hAnsi="Arial" w:cs="Arial"/>
          <w:bCs/>
        </w:rPr>
        <w:t xml:space="preserve">Penelitian </w:t>
      </w:r>
    </w:p>
    <w:p w:rsidR="00F573A9" w:rsidRPr="00E92D65" w:rsidRDefault="00AC31D0" w:rsidP="00AC31D0">
      <w:pPr>
        <w:tabs>
          <w:tab w:val="left" w:pos="709"/>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ab/>
      </w:r>
      <w:r w:rsidRPr="00AC31D0">
        <w:rPr>
          <w:rFonts w:ascii="Arial" w:hAnsi="Arial" w:cs="Arial"/>
          <w:bCs/>
        </w:rPr>
        <w:t>Terdahulu oleh</w:t>
      </w:r>
      <w:r>
        <w:rPr>
          <w:rFonts w:ascii="Arial" w:hAnsi="Arial" w:cs="Arial"/>
          <w:bCs/>
        </w:rPr>
        <w:t xml:space="preserve"> </w:t>
      </w:r>
      <w:sdt>
        <w:sdtPr>
          <w:rPr>
            <w:rFonts w:ascii="Arial" w:hAnsi="Arial" w:cs="Arial"/>
            <w:bCs/>
          </w:rPr>
          <w:id w:val="-310867383"/>
          <w:citation/>
        </w:sdtPr>
        <w:sdtEndPr/>
        <w:sdtContent>
          <w:r>
            <w:rPr>
              <w:rFonts w:ascii="Arial" w:hAnsi="Arial" w:cs="Arial"/>
              <w:bCs/>
            </w:rPr>
            <w:fldChar w:fldCharType="begin"/>
          </w:r>
          <w:r>
            <w:rPr>
              <w:rFonts w:ascii="Arial" w:hAnsi="Arial" w:cs="Arial"/>
              <w:bCs/>
            </w:rPr>
            <w:instrText xml:space="preserve"> CITATION Rum19 \l 1033 </w:instrText>
          </w:r>
          <w:r>
            <w:rPr>
              <w:rFonts w:ascii="Arial" w:hAnsi="Arial" w:cs="Arial"/>
              <w:bCs/>
            </w:rPr>
            <w:fldChar w:fldCharType="separate"/>
          </w:r>
          <w:r w:rsidRPr="00AC31D0">
            <w:rPr>
              <w:rFonts w:ascii="Arial" w:hAnsi="Arial" w:cs="Arial"/>
              <w:noProof/>
            </w:rPr>
            <w:t>(Rumerung &amp; Alexander, 2019)</w:t>
          </w:r>
          <w:r>
            <w:rPr>
              <w:rFonts w:ascii="Arial" w:hAnsi="Arial" w:cs="Arial"/>
              <w:bCs/>
            </w:rPr>
            <w:fldChar w:fldCharType="end"/>
          </w:r>
        </w:sdtContent>
      </w:sdt>
      <w:r w:rsidR="00F573A9">
        <w:rPr>
          <w:rFonts w:ascii="Arial" w:hAnsi="Arial" w:cs="Arial"/>
          <w:bCs/>
          <w:lang w:val="id-ID"/>
        </w:rPr>
        <w:tab/>
      </w:r>
      <w:r w:rsidR="00612493">
        <w:rPr>
          <w:rFonts w:ascii="Arial" w:hAnsi="Arial" w:cs="Arial"/>
          <w:bCs/>
        </w:rPr>
        <w:tab/>
      </w:r>
      <w:r w:rsidR="00995B35">
        <w:rPr>
          <w:rFonts w:ascii="Arial" w:hAnsi="Arial" w:cs="Arial"/>
          <w:bCs/>
        </w:rPr>
        <w:t>83</w:t>
      </w:r>
    </w:p>
    <w:p w:rsidR="00AC31D0" w:rsidRPr="00AC31D0" w:rsidRDefault="00AC31D0" w:rsidP="00591792">
      <w:pPr>
        <w:pStyle w:val="ListParagraph"/>
        <w:numPr>
          <w:ilvl w:val="0"/>
          <w:numId w:val="50"/>
        </w:numPr>
        <w:tabs>
          <w:tab w:val="left" w:pos="709"/>
          <w:tab w:val="left" w:leader="dot" w:pos="7371"/>
          <w:tab w:val="left" w:pos="7513"/>
        </w:tabs>
        <w:autoSpaceDE w:val="0"/>
        <w:autoSpaceDN w:val="0"/>
        <w:adjustRightInd w:val="0"/>
        <w:spacing w:after="0" w:line="240" w:lineRule="auto"/>
        <w:ind w:hanging="720"/>
        <w:rPr>
          <w:rFonts w:ascii="Arial" w:hAnsi="Arial" w:cs="Arial"/>
          <w:bCs/>
          <w:lang w:val="id-ID"/>
        </w:rPr>
      </w:pPr>
      <w:r>
        <w:rPr>
          <w:rFonts w:ascii="Arial" w:hAnsi="Arial" w:cs="Arial"/>
          <w:bCs/>
        </w:rPr>
        <w:t xml:space="preserve">Data Perhitungan Rasio Keuangan </w:t>
      </w:r>
      <w:r w:rsidRPr="00AC31D0">
        <w:rPr>
          <w:rFonts w:ascii="Arial" w:hAnsi="Arial" w:cs="Arial"/>
          <w:bCs/>
        </w:rPr>
        <w:t xml:space="preserve">Penelitian </w:t>
      </w:r>
    </w:p>
    <w:p w:rsidR="00F573A9" w:rsidRPr="00995B35" w:rsidRDefault="00AC31D0" w:rsidP="00AC31D0">
      <w:pPr>
        <w:pStyle w:val="ListParagraph"/>
        <w:tabs>
          <w:tab w:val="left" w:pos="709"/>
          <w:tab w:val="left" w:leader="dot" w:pos="7371"/>
          <w:tab w:val="left" w:pos="7513"/>
        </w:tabs>
        <w:autoSpaceDE w:val="0"/>
        <w:autoSpaceDN w:val="0"/>
        <w:adjustRightInd w:val="0"/>
        <w:spacing w:after="0" w:line="240" w:lineRule="auto"/>
        <w:rPr>
          <w:rFonts w:ascii="Arial" w:hAnsi="Arial" w:cs="Arial"/>
          <w:bCs/>
        </w:rPr>
      </w:pPr>
      <w:r w:rsidRPr="00AC31D0">
        <w:rPr>
          <w:rFonts w:ascii="Arial" w:hAnsi="Arial" w:cs="Arial"/>
          <w:bCs/>
        </w:rPr>
        <w:t>Terdahulu oleh</w:t>
      </w:r>
      <w:r>
        <w:rPr>
          <w:rFonts w:ascii="Arial" w:hAnsi="Arial" w:cs="Arial"/>
          <w:bCs/>
        </w:rPr>
        <w:t xml:space="preserve"> </w:t>
      </w:r>
      <w:sdt>
        <w:sdtPr>
          <w:rPr>
            <w:rFonts w:ascii="Arial" w:hAnsi="Arial" w:cs="Arial"/>
            <w:bCs/>
          </w:rPr>
          <w:id w:val="-36905004"/>
          <w:citation/>
        </w:sdtPr>
        <w:sdtEndPr/>
        <w:sdtContent>
          <w:r>
            <w:rPr>
              <w:rFonts w:ascii="Arial" w:hAnsi="Arial" w:cs="Arial"/>
              <w:bCs/>
            </w:rPr>
            <w:fldChar w:fldCharType="begin"/>
          </w:r>
          <w:r>
            <w:rPr>
              <w:rFonts w:ascii="Arial" w:hAnsi="Arial" w:cs="Arial"/>
              <w:bCs/>
            </w:rPr>
            <w:instrText xml:space="preserve"> CITATION Bud21 \l 1033 </w:instrText>
          </w:r>
          <w:r>
            <w:rPr>
              <w:rFonts w:ascii="Arial" w:hAnsi="Arial" w:cs="Arial"/>
              <w:bCs/>
            </w:rPr>
            <w:fldChar w:fldCharType="separate"/>
          </w:r>
          <w:r w:rsidRPr="00AC31D0">
            <w:rPr>
              <w:rFonts w:ascii="Arial" w:hAnsi="Arial" w:cs="Arial"/>
              <w:noProof/>
            </w:rPr>
            <w:t>(Budi, Ruliana, &amp; Yoga, 2021)</w:t>
          </w:r>
          <w:r>
            <w:rPr>
              <w:rFonts w:ascii="Arial" w:hAnsi="Arial" w:cs="Arial"/>
              <w:bCs/>
            </w:rPr>
            <w:fldChar w:fldCharType="end"/>
          </w:r>
        </w:sdtContent>
      </w:sdt>
      <w:r w:rsidR="00A05960">
        <w:rPr>
          <w:rFonts w:ascii="Arial" w:hAnsi="Arial" w:cs="Arial"/>
          <w:bCs/>
          <w:i/>
        </w:rPr>
        <w:tab/>
      </w:r>
      <w:r w:rsidR="00A05960">
        <w:rPr>
          <w:rFonts w:ascii="Arial" w:hAnsi="Arial" w:cs="Arial"/>
          <w:bCs/>
          <w:i/>
        </w:rPr>
        <w:tab/>
      </w:r>
      <w:r w:rsidR="00995B35">
        <w:rPr>
          <w:rFonts w:ascii="Arial" w:hAnsi="Arial" w:cs="Arial"/>
          <w:bCs/>
        </w:rPr>
        <w:t>83</w:t>
      </w:r>
    </w:p>
    <w:p w:rsidR="00AC31D0" w:rsidRPr="00AC31D0" w:rsidRDefault="00AC31D0" w:rsidP="00AC31D0">
      <w:pPr>
        <w:pStyle w:val="ListParagraph"/>
        <w:tabs>
          <w:tab w:val="left" w:pos="709"/>
          <w:tab w:val="left" w:leader="dot" w:pos="7371"/>
          <w:tab w:val="left" w:pos="7513"/>
        </w:tabs>
        <w:autoSpaceDE w:val="0"/>
        <w:autoSpaceDN w:val="0"/>
        <w:adjustRightInd w:val="0"/>
        <w:spacing w:after="0" w:line="240" w:lineRule="auto"/>
        <w:rPr>
          <w:rFonts w:ascii="Arial" w:hAnsi="Arial" w:cs="Arial"/>
          <w:bCs/>
        </w:rPr>
      </w:pPr>
    </w:p>
    <w:p w:rsidR="00AC31D0" w:rsidRPr="00AC31D0" w:rsidRDefault="00AC31D0" w:rsidP="00591792">
      <w:pPr>
        <w:pStyle w:val="ListParagraph"/>
        <w:numPr>
          <w:ilvl w:val="0"/>
          <w:numId w:val="50"/>
        </w:numPr>
        <w:tabs>
          <w:tab w:val="left" w:pos="709"/>
          <w:tab w:val="left" w:leader="dot" w:pos="7371"/>
          <w:tab w:val="left" w:pos="7513"/>
        </w:tabs>
        <w:autoSpaceDE w:val="0"/>
        <w:autoSpaceDN w:val="0"/>
        <w:adjustRightInd w:val="0"/>
        <w:spacing w:after="0" w:line="240" w:lineRule="auto"/>
        <w:ind w:hanging="720"/>
        <w:rPr>
          <w:rFonts w:ascii="Arial" w:hAnsi="Arial" w:cs="Arial"/>
          <w:bCs/>
          <w:lang w:val="id-ID"/>
        </w:rPr>
      </w:pPr>
      <w:r>
        <w:rPr>
          <w:rFonts w:ascii="Arial" w:hAnsi="Arial" w:cs="Arial"/>
          <w:bCs/>
        </w:rPr>
        <w:t xml:space="preserve">Data Perhitungan Rasio Keuangan </w:t>
      </w:r>
      <w:r w:rsidRPr="00AC31D0">
        <w:rPr>
          <w:rFonts w:ascii="Arial" w:hAnsi="Arial" w:cs="Arial"/>
          <w:bCs/>
        </w:rPr>
        <w:t xml:space="preserve">Penelitian </w:t>
      </w:r>
    </w:p>
    <w:p w:rsidR="00F573A9" w:rsidRDefault="00AC31D0" w:rsidP="00963A08">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ab/>
      </w:r>
      <w:r w:rsidRPr="00AC31D0">
        <w:rPr>
          <w:rFonts w:ascii="Arial" w:hAnsi="Arial" w:cs="Arial"/>
          <w:bCs/>
        </w:rPr>
        <w:t>Terdahulu oleh</w:t>
      </w:r>
      <w:r>
        <w:rPr>
          <w:rFonts w:ascii="Arial" w:hAnsi="Arial" w:cs="Arial"/>
          <w:bCs/>
        </w:rPr>
        <w:t xml:space="preserve"> </w:t>
      </w:r>
      <w:sdt>
        <w:sdtPr>
          <w:rPr>
            <w:rFonts w:ascii="Arial" w:hAnsi="Arial" w:cs="Arial"/>
            <w:bCs/>
          </w:rPr>
          <w:id w:val="1475956121"/>
          <w:citation/>
        </w:sdtPr>
        <w:sdtEndPr/>
        <w:sdtContent>
          <w:r>
            <w:rPr>
              <w:rFonts w:ascii="Arial" w:hAnsi="Arial" w:cs="Arial"/>
              <w:bCs/>
            </w:rPr>
            <w:fldChar w:fldCharType="begin"/>
          </w:r>
          <w:r>
            <w:rPr>
              <w:rFonts w:ascii="Arial" w:hAnsi="Arial" w:cs="Arial"/>
              <w:bCs/>
            </w:rPr>
            <w:instrText xml:space="preserve"> CITATION Pri23 \l 1033 </w:instrText>
          </w:r>
          <w:r>
            <w:rPr>
              <w:rFonts w:ascii="Arial" w:hAnsi="Arial" w:cs="Arial"/>
              <w:bCs/>
            </w:rPr>
            <w:fldChar w:fldCharType="separate"/>
          </w:r>
          <w:r w:rsidRPr="00AC31D0">
            <w:rPr>
              <w:rFonts w:ascii="Arial" w:hAnsi="Arial" w:cs="Arial"/>
              <w:noProof/>
            </w:rPr>
            <w:t>(Pribadi, Alya, Setiawan, &amp; Pratama, 2023)</w:t>
          </w:r>
          <w:r>
            <w:rPr>
              <w:rFonts w:ascii="Arial" w:hAnsi="Arial" w:cs="Arial"/>
              <w:bCs/>
            </w:rPr>
            <w:fldChar w:fldCharType="end"/>
          </w:r>
        </w:sdtContent>
      </w:sdt>
      <w:r w:rsidR="00F573A9">
        <w:rPr>
          <w:rFonts w:ascii="Arial" w:hAnsi="Arial" w:cs="Arial"/>
          <w:bCs/>
          <w:i/>
        </w:rPr>
        <w:tab/>
      </w:r>
      <w:r w:rsidR="00612493">
        <w:rPr>
          <w:rFonts w:ascii="Arial" w:hAnsi="Arial" w:cs="Arial"/>
          <w:bCs/>
        </w:rPr>
        <w:tab/>
      </w:r>
      <w:r w:rsidR="00995B35">
        <w:rPr>
          <w:rFonts w:ascii="Arial" w:hAnsi="Arial" w:cs="Arial"/>
          <w:bCs/>
        </w:rPr>
        <w:t>85</w:t>
      </w:r>
    </w:p>
    <w:p w:rsidR="00583553" w:rsidRDefault="00583553" w:rsidP="00963A08">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5.</w:t>
      </w:r>
      <w:r>
        <w:rPr>
          <w:rFonts w:ascii="Arial" w:hAnsi="Arial" w:cs="Arial"/>
          <w:bCs/>
        </w:rPr>
        <w:tab/>
        <w:t>Lembar Penetapan Dosen Pembimbing Skripsi Semester</w:t>
      </w:r>
      <w:r>
        <w:rPr>
          <w:rFonts w:ascii="Arial" w:hAnsi="Arial" w:cs="Arial"/>
          <w:bCs/>
        </w:rPr>
        <w:tab/>
      </w:r>
      <w:r w:rsidR="00F073D3">
        <w:rPr>
          <w:rFonts w:ascii="Arial" w:hAnsi="Arial" w:cs="Arial"/>
          <w:bCs/>
        </w:rPr>
        <w:tab/>
        <w:t>86</w:t>
      </w:r>
    </w:p>
    <w:p w:rsidR="00583553" w:rsidRDefault="00583553" w:rsidP="00963A08">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6.</w:t>
      </w:r>
      <w:r>
        <w:rPr>
          <w:rFonts w:ascii="Arial" w:hAnsi="Arial" w:cs="Arial"/>
          <w:bCs/>
        </w:rPr>
        <w:tab/>
        <w:t>Lembar Konsultasi Seminar</w:t>
      </w:r>
      <w:r>
        <w:rPr>
          <w:rFonts w:ascii="Arial" w:hAnsi="Arial" w:cs="Arial"/>
          <w:bCs/>
        </w:rPr>
        <w:tab/>
      </w:r>
      <w:r w:rsidR="00F073D3">
        <w:rPr>
          <w:rFonts w:ascii="Arial" w:hAnsi="Arial" w:cs="Arial"/>
          <w:bCs/>
        </w:rPr>
        <w:tab/>
        <w:t>87</w:t>
      </w:r>
    </w:p>
    <w:p w:rsidR="00583553" w:rsidRDefault="00583553" w:rsidP="00963A08">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7.</w:t>
      </w:r>
      <w:r>
        <w:rPr>
          <w:rFonts w:ascii="Arial" w:hAnsi="Arial" w:cs="Arial"/>
          <w:bCs/>
        </w:rPr>
        <w:tab/>
        <w:t>Lembar Pernyataan Lulus Plagiasi</w:t>
      </w:r>
      <w:r>
        <w:rPr>
          <w:rFonts w:ascii="Arial" w:hAnsi="Arial" w:cs="Arial"/>
          <w:bCs/>
        </w:rPr>
        <w:tab/>
      </w:r>
      <w:r w:rsidR="00F073D3">
        <w:rPr>
          <w:rFonts w:ascii="Arial" w:hAnsi="Arial" w:cs="Arial"/>
          <w:bCs/>
        </w:rPr>
        <w:tab/>
        <w:t>88</w:t>
      </w:r>
    </w:p>
    <w:p w:rsidR="00583553" w:rsidRPr="00963A08" w:rsidRDefault="00583553" w:rsidP="00963A08">
      <w:pPr>
        <w:tabs>
          <w:tab w:val="left" w:leader="dot" w:pos="7371"/>
          <w:tab w:val="left" w:pos="7513"/>
        </w:tabs>
        <w:autoSpaceDE w:val="0"/>
        <w:autoSpaceDN w:val="0"/>
        <w:adjustRightInd w:val="0"/>
        <w:spacing w:after="0" w:line="480" w:lineRule="auto"/>
        <w:ind w:left="709" w:hanging="709"/>
        <w:rPr>
          <w:rFonts w:ascii="Arial" w:hAnsi="Arial" w:cs="Arial"/>
          <w:bCs/>
        </w:rPr>
      </w:pPr>
      <w:r>
        <w:rPr>
          <w:rFonts w:ascii="Arial" w:hAnsi="Arial" w:cs="Arial"/>
          <w:bCs/>
        </w:rPr>
        <w:t>8.</w:t>
      </w:r>
      <w:r>
        <w:rPr>
          <w:rFonts w:ascii="Arial" w:hAnsi="Arial" w:cs="Arial"/>
          <w:bCs/>
        </w:rPr>
        <w:tab/>
        <w:t>Lembar Konsultasi Skripsi</w:t>
      </w:r>
      <w:r>
        <w:rPr>
          <w:rFonts w:ascii="Arial" w:hAnsi="Arial" w:cs="Arial"/>
          <w:bCs/>
        </w:rPr>
        <w:tab/>
      </w:r>
      <w:r w:rsidR="00F073D3">
        <w:rPr>
          <w:rFonts w:ascii="Arial" w:hAnsi="Arial" w:cs="Arial"/>
          <w:bCs/>
        </w:rPr>
        <w:tab/>
        <w:t>89</w:t>
      </w:r>
    </w:p>
    <w:p w:rsidR="001F5F5B" w:rsidRPr="00582BEF" w:rsidRDefault="001F5F5B">
      <w:pPr>
        <w:rPr>
          <w:rFonts w:ascii="Arial" w:hAnsi="Arial" w:cs="Arial"/>
          <w:b/>
          <w:bCs/>
          <w:lang w:val="id-ID"/>
        </w:rPr>
      </w:pPr>
      <w:r w:rsidRPr="00582BEF">
        <w:rPr>
          <w:rFonts w:ascii="Arial" w:hAnsi="Arial" w:cs="Arial"/>
          <w:b/>
          <w:bCs/>
          <w:lang w:val="id-ID"/>
        </w:rPr>
        <w:br w:type="page"/>
      </w:r>
    </w:p>
    <w:p w:rsidR="00F971DB" w:rsidRPr="00582BEF" w:rsidRDefault="00F971DB" w:rsidP="00DF0AB5">
      <w:pPr>
        <w:autoSpaceDE w:val="0"/>
        <w:autoSpaceDN w:val="0"/>
        <w:adjustRightInd w:val="0"/>
        <w:spacing w:after="0" w:line="480" w:lineRule="auto"/>
        <w:jc w:val="center"/>
        <w:rPr>
          <w:rFonts w:ascii="Arial" w:hAnsi="Arial" w:cs="Arial"/>
          <w:b/>
          <w:bCs/>
          <w:lang w:val="id-ID"/>
        </w:rPr>
        <w:sectPr w:rsidR="00F971DB" w:rsidRPr="00582BEF" w:rsidSect="002C7B9C">
          <w:pgSz w:w="11907" w:h="16840" w:code="9"/>
          <w:pgMar w:top="2268" w:right="1701" w:bottom="1701" w:left="2268" w:header="709" w:footer="709" w:gutter="0"/>
          <w:pgNumType w:fmt="lowerRoman" w:start="1"/>
          <w:cols w:space="708"/>
          <w:docGrid w:linePitch="360"/>
        </w:sectPr>
      </w:pPr>
    </w:p>
    <w:p w:rsidR="007C64F2" w:rsidRDefault="007C64F2" w:rsidP="007C64F2">
      <w:pPr>
        <w:autoSpaceDE w:val="0"/>
        <w:autoSpaceDN w:val="0"/>
        <w:adjustRightInd w:val="0"/>
        <w:spacing w:after="0" w:line="240" w:lineRule="auto"/>
        <w:jc w:val="center"/>
        <w:rPr>
          <w:rFonts w:ascii="Arial" w:hAnsi="Arial" w:cs="Arial"/>
          <w:b/>
          <w:bCs/>
          <w:lang w:val="id-ID"/>
        </w:rPr>
      </w:pPr>
    </w:p>
    <w:p w:rsidR="0059476C" w:rsidRPr="00582BEF" w:rsidRDefault="001F5F5B" w:rsidP="00DF0AB5">
      <w:pPr>
        <w:autoSpaceDE w:val="0"/>
        <w:autoSpaceDN w:val="0"/>
        <w:adjustRightInd w:val="0"/>
        <w:spacing w:after="0" w:line="480" w:lineRule="auto"/>
        <w:jc w:val="center"/>
        <w:rPr>
          <w:rFonts w:ascii="Arial" w:hAnsi="Arial" w:cs="Arial"/>
          <w:b/>
          <w:bCs/>
          <w:lang w:val="id-ID"/>
        </w:rPr>
      </w:pPr>
      <w:r w:rsidRPr="00582BEF">
        <w:rPr>
          <w:rFonts w:ascii="Arial" w:hAnsi="Arial" w:cs="Arial"/>
          <w:b/>
          <w:bCs/>
          <w:lang w:val="id-ID"/>
        </w:rPr>
        <w:t>BAB I</w:t>
      </w:r>
    </w:p>
    <w:p w:rsidR="001F5F5B" w:rsidRPr="00582BEF" w:rsidRDefault="001F5F5B" w:rsidP="00DF0AB5">
      <w:pPr>
        <w:autoSpaceDE w:val="0"/>
        <w:autoSpaceDN w:val="0"/>
        <w:adjustRightInd w:val="0"/>
        <w:spacing w:after="0" w:line="720" w:lineRule="auto"/>
        <w:jc w:val="center"/>
        <w:rPr>
          <w:rFonts w:ascii="Arial" w:hAnsi="Arial" w:cs="Arial"/>
          <w:b/>
          <w:bCs/>
          <w:lang w:val="id-ID"/>
        </w:rPr>
      </w:pPr>
      <w:r w:rsidRPr="00582BEF">
        <w:rPr>
          <w:rFonts w:ascii="Arial" w:hAnsi="Arial" w:cs="Arial"/>
          <w:b/>
          <w:bCs/>
          <w:lang w:val="id-ID"/>
        </w:rPr>
        <w:t>PENDAHULUAN</w:t>
      </w:r>
    </w:p>
    <w:p w:rsidR="00915656" w:rsidRPr="00582BEF" w:rsidRDefault="00915656" w:rsidP="00C33BCE">
      <w:pPr>
        <w:pStyle w:val="ListParagraph"/>
        <w:numPr>
          <w:ilvl w:val="0"/>
          <w:numId w:val="4"/>
        </w:numPr>
        <w:tabs>
          <w:tab w:val="left" w:pos="284"/>
        </w:tabs>
        <w:autoSpaceDE w:val="0"/>
        <w:autoSpaceDN w:val="0"/>
        <w:adjustRightInd w:val="0"/>
        <w:spacing w:after="0" w:line="480" w:lineRule="auto"/>
        <w:ind w:left="284" w:hanging="284"/>
        <w:rPr>
          <w:rFonts w:ascii="Arial" w:hAnsi="Arial" w:cs="Arial"/>
          <w:b/>
          <w:bCs/>
          <w:lang w:val="id-ID"/>
        </w:rPr>
      </w:pPr>
      <w:r w:rsidRPr="00582BEF">
        <w:rPr>
          <w:rFonts w:ascii="Arial" w:hAnsi="Arial" w:cs="Arial"/>
          <w:b/>
          <w:bCs/>
          <w:lang w:val="id-ID"/>
        </w:rPr>
        <w:t>Latar Belakang</w:t>
      </w:r>
    </w:p>
    <w:p w:rsidR="0040674A" w:rsidRDefault="0040674A" w:rsidP="00A0276A">
      <w:pPr>
        <w:pStyle w:val="ListParagraph"/>
        <w:autoSpaceDE w:val="0"/>
        <w:autoSpaceDN w:val="0"/>
        <w:adjustRightInd w:val="0"/>
        <w:spacing w:after="0" w:line="480" w:lineRule="auto"/>
        <w:ind w:left="284" w:firstLine="850"/>
        <w:jc w:val="both"/>
        <w:rPr>
          <w:rFonts w:ascii="Arial" w:hAnsi="Arial" w:cs="Arial"/>
        </w:rPr>
      </w:pPr>
      <w:r w:rsidRPr="0040674A">
        <w:rPr>
          <w:rFonts w:ascii="Arial" w:hAnsi="Arial" w:cs="Arial"/>
        </w:rPr>
        <w:t>Semakin berkembang pesatnya dunia usaha di</w:t>
      </w:r>
      <w:r w:rsidR="004139D8">
        <w:rPr>
          <w:rFonts w:ascii="Arial" w:hAnsi="Arial" w:cs="Arial"/>
        </w:rPr>
        <w:t xml:space="preserve"> </w:t>
      </w:r>
      <w:r w:rsidRPr="0040674A">
        <w:rPr>
          <w:rFonts w:ascii="Arial" w:hAnsi="Arial" w:cs="Arial"/>
        </w:rPr>
        <w:t xml:space="preserve">era globalisasi ini, dan semakin banyaknya perusahaan baru sehingga menjadikan perusahaan-perusahaan untuk lebih efektif dalam menjalankan roda organisasi perusahaan. Pada umumnya suatu perusahaan didirikan dengan tujuan untuk memperoleh laba dan menguntungkan atas usaha yang dilakukan perusahaan pada suatu periode tertentu. Dengan laba ini dapat digunakan perusahaan untuk tambahan pembiayaan dalam menjalankan usahanya, dan </w:t>
      </w:r>
      <w:r w:rsidRPr="00B379B0">
        <w:rPr>
          <w:rFonts w:ascii="Arial" w:hAnsi="Arial" w:cs="Arial"/>
        </w:rPr>
        <w:t>yang terpenting adalah sebagai alat</w:t>
      </w:r>
      <w:r w:rsidR="00B379B0" w:rsidRPr="00B379B0">
        <w:rPr>
          <w:rFonts w:ascii="Arial" w:hAnsi="Arial" w:cs="Arial"/>
        </w:rPr>
        <w:t xml:space="preserve"> untuk menjaga kelangsungan hidup perusahaan. Laba hanya bisa diperoleh dengan adanya kinerja yang baik dari perusahaan itu sendiri. Untuk itu penilaian terhadap perusahaan sangat penting dan bermanfaat, baik bagi perusahaan, maupun bagi pihak luar perusahaan yang berkepentingan terhadap perusahaan yang bersangkutan. Adanya analisis keuangan selain dapat menilai kinerja keuangan perusahaan, aspek penting dapat memberikan gambaran mengenai kondisi kesehatan keuangan tersebut, maka pihak manajemen dan para investor dapat mengetahui baik atau tidaknya kondisi kesehatan suatu perusahaan.</w:t>
      </w:r>
    </w:p>
    <w:p w:rsidR="00B379B0" w:rsidRDefault="00654DD3" w:rsidP="00A0276A">
      <w:pPr>
        <w:pStyle w:val="ListParagraph"/>
        <w:autoSpaceDE w:val="0"/>
        <w:autoSpaceDN w:val="0"/>
        <w:adjustRightInd w:val="0"/>
        <w:spacing w:after="0" w:line="480" w:lineRule="auto"/>
        <w:ind w:left="284" w:firstLine="850"/>
        <w:jc w:val="both"/>
        <w:rPr>
          <w:rFonts w:ascii="Arial" w:hAnsi="Arial" w:cs="Arial"/>
        </w:rPr>
      </w:pPr>
      <w:r w:rsidRPr="00654DD3">
        <w:rPr>
          <w:rFonts w:ascii="Arial" w:hAnsi="Arial" w:cs="Arial"/>
        </w:rPr>
        <w:t xml:space="preserve">Kinerja keuangan suatu perusahaan dapat diukur dan dilihat melalui laporan keuangan dengan cara menganalisis laporan keuangan. </w:t>
      </w:r>
      <w:sdt>
        <w:sdtPr>
          <w:rPr>
            <w:rFonts w:ascii="Arial" w:hAnsi="Arial" w:cs="Arial"/>
          </w:rPr>
          <w:id w:val="945044915"/>
          <w:citation/>
        </w:sdtPr>
        <w:sdtEndPr/>
        <w:sdtContent>
          <w:r w:rsidRPr="00654DD3">
            <w:rPr>
              <w:rFonts w:ascii="Arial" w:hAnsi="Arial" w:cs="Arial"/>
            </w:rPr>
            <w:fldChar w:fldCharType="begin"/>
          </w:r>
          <w:r w:rsidRPr="00654DD3">
            <w:rPr>
              <w:rFonts w:ascii="Arial" w:hAnsi="Arial" w:cs="Arial"/>
            </w:rPr>
            <w:instrText xml:space="preserve"> CITATION Har04 \l 1033 </w:instrText>
          </w:r>
          <w:r w:rsidRPr="00654DD3">
            <w:rPr>
              <w:rFonts w:ascii="Arial" w:hAnsi="Arial" w:cs="Arial"/>
            </w:rPr>
            <w:fldChar w:fldCharType="separate"/>
          </w:r>
          <w:r w:rsidRPr="00654DD3">
            <w:rPr>
              <w:rFonts w:ascii="Arial" w:hAnsi="Arial" w:cs="Arial"/>
              <w:noProof/>
            </w:rPr>
            <w:t>(Harahap, 2004)</w:t>
          </w:r>
          <w:r w:rsidRPr="00654DD3">
            <w:rPr>
              <w:rFonts w:ascii="Arial" w:hAnsi="Arial" w:cs="Arial"/>
            </w:rPr>
            <w:fldChar w:fldCharType="end"/>
          </w:r>
        </w:sdtContent>
      </w:sdt>
      <w:r w:rsidRPr="00654DD3">
        <w:rPr>
          <w:rFonts w:ascii="Arial" w:hAnsi="Arial" w:cs="Arial"/>
        </w:rPr>
        <w:t xml:space="preserve"> mengatakan bahwa kegiatan analisis laporan keuangan merupakan salah satu media untuk mendapatkan informasi yang lebih banyak, lebih baik, akurat, dan </w:t>
      </w:r>
      <w:r w:rsidR="003C4836">
        <w:rPr>
          <w:rFonts w:ascii="Arial" w:hAnsi="Arial" w:cs="Arial"/>
        </w:rPr>
        <w:t xml:space="preserve">dapat </w:t>
      </w:r>
      <w:r w:rsidRPr="00654DD3">
        <w:rPr>
          <w:rFonts w:ascii="Arial" w:hAnsi="Arial" w:cs="Arial"/>
        </w:rPr>
        <w:t xml:space="preserve">dijadikan sebagai bahan dalam proses pengambilan </w:t>
      </w:r>
      <w:r w:rsidRPr="00654DD3">
        <w:rPr>
          <w:rFonts w:ascii="Arial" w:hAnsi="Arial" w:cs="Arial"/>
        </w:rPr>
        <w:lastRenderedPageBreak/>
        <w:t>keputusan. Analisis laporan keuangan merupakan alat yang sangat penting untuk memperoleh informasi yang berkaitan dengan posisi keuangan perusahaan serta hasil-hasil yang telah dicapai sehubungan dengan pemilihan st</w:t>
      </w:r>
      <w:r w:rsidR="00A97006">
        <w:rPr>
          <w:rFonts w:ascii="Arial" w:hAnsi="Arial" w:cs="Arial"/>
        </w:rPr>
        <w:t>r</w:t>
      </w:r>
      <w:r w:rsidRPr="00654DD3">
        <w:rPr>
          <w:rFonts w:ascii="Arial" w:hAnsi="Arial" w:cs="Arial"/>
        </w:rPr>
        <w:t>ategi perusahaan yang akan ditetapkan. Selain itu, dengan melakukan analisis laporan keuangan perusahaan, maka pimpinan perusahaan dapat mengetahui keadaan finansial perusahaan serta hasil-hasil yang telah dicapai diwaktu lampau dan diwaktu yang sedang berjalan. Menurut Hery (2015:25), analisis kinerja keuangan merupakan suatu proses pengkajian kinerja keuangan secara kritis, yang meliputi peninjauan data keuangan, perhitungan, pengukuran, interpretasi, dan pemberian solusi terhadap masalah keuangan perusahaan pada suatu periode tertentu, kinerja keuangan dapat</w:t>
      </w:r>
      <w:r w:rsidR="00F0483D">
        <w:rPr>
          <w:rFonts w:ascii="Arial" w:hAnsi="Arial" w:cs="Arial"/>
        </w:rPr>
        <w:t xml:space="preserve"> dinilai dengan meninjau dari laporan keuangan  yang</w:t>
      </w:r>
      <w:r w:rsidRPr="00654DD3">
        <w:rPr>
          <w:rFonts w:ascii="Arial" w:hAnsi="Arial" w:cs="Arial"/>
        </w:rPr>
        <w:t xml:space="preserve"> menggunakan beberapa alat analisis rasio.</w:t>
      </w:r>
    </w:p>
    <w:p w:rsidR="00383708" w:rsidRPr="00096D58" w:rsidRDefault="00ED056A" w:rsidP="00A0276A">
      <w:pPr>
        <w:pStyle w:val="ListParagraph"/>
        <w:autoSpaceDE w:val="0"/>
        <w:autoSpaceDN w:val="0"/>
        <w:adjustRightInd w:val="0"/>
        <w:spacing w:after="0" w:line="480" w:lineRule="auto"/>
        <w:ind w:left="284" w:firstLine="850"/>
        <w:jc w:val="both"/>
        <w:rPr>
          <w:rFonts w:ascii="Arial" w:hAnsi="Arial" w:cs="Arial"/>
        </w:rPr>
      </w:pPr>
      <w:r>
        <w:rPr>
          <w:rFonts w:ascii="Arial" w:hAnsi="Arial" w:cs="Arial"/>
        </w:rPr>
        <w:t>Analisis rasio</w:t>
      </w:r>
      <w:r w:rsidR="00033668">
        <w:rPr>
          <w:rFonts w:ascii="Arial" w:hAnsi="Arial" w:cs="Arial"/>
        </w:rPr>
        <w:t xml:space="preserve"> keuangan</w:t>
      </w:r>
      <w:r>
        <w:rPr>
          <w:rFonts w:ascii="Arial" w:hAnsi="Arial" w:cs="Arial"/>
        </w:rPr>
        <w:t xml:space="preserve"> merupakan metode analisis yang sering digunakan karena metode </w:t>
      </w:r>
      <w:r w:rsidR="000D07F9">
        <w:rPr>
          <w:rFonts w:ascii="Arial" w:hAnsi="Arial" w:cs="Arial"/>
        </w:rPr>
        <w:t xml:space="preserve">tersebut dianggap </w:t>
      </w:r>
      <w:r>
        <w:rPr>
          <w:rFonts w:ascii="Arial" w:hAnsi="Arial" w:cs="Arial"/>
        </w:rPr>
        <w:t>yang paling cepat untuk mengetahui kinerja keu</w:t>
      </w:r>
      <w:r w:rsidR="003C576E">
        <w:rPr>
          <w:rFonts w:ascii="Arial" w:hAnsi="Arial" w:cs="Arial"/>
        </w:rPr>
        <w:t>a</w:t>
      </w:r>
      <w:r>
        <w:rPr>
          <w:rFonts w:ascii="Arial" w:hAnsi="Arial" w:cs="Arial"/>
        </w:rPr>
        <w:t xml:space="preserve">ngan, dalam penelitian ini untuk mengetahui </w:t>
      </w:r>
      <w:r w:rsidR="000D07F9">
        <w:rPr>
          <w:rFonts w:ascii="Arial" w:hAnsi="Arial" w:cs="Arial"/>
        </w:rPr>
        <w:t xml:space="preserve">bagaimana </w:t>
      </w:r>
      <w:r>
        <w:rPr>
          <w:rFonts w:ascii="Arial" w:hAnsi="Arial" w:cs="Arial"/>
        </w:rPr>
        <w:t>kinerja keuan</w:t>
      </w:r>
      <w:r w:rsidR="00383708">
        <w:rPr>
          <w:rFonts w:ascii="Arial" w:hAnsi="Arial" w:cs="Arial"/>
        </w:rPr>
        <w:t xml:space="preserve">gannya menggunakan rasio likuiditas, </w:t>
      </w:r>
      <w:r w:rsidR="00B46284">
        <w:rPr>
          <w:rFonts w:ascii="Arial" w:hAnsi="Arial" w:cs="Arial"/>
        </w:rPr>
        <w:t xml:space="preserve">profitabilitas, </w:t>
      </w:r>
      <w:r w:rsidR="00917022">
        <w:rPr>
          <w:rFonts w:ascii="Arial" w:hAnsi="Arial" w:cs="Arial"/>
        </w:rPr>
        <w:t>dan solvabilitas</w:t>
      </w:r>
      <w:r w:rsidR="00383708">
        <w:rPr>
          <w:rFonts w:ascii="Arial" w:hAnsi="Arial" w:cs="Arial"/>
        </w:rPr>
        <w:t xml:space="preserve">. </w:t>
      </w:r>
      <w:r w:rsidR="00B46284">
        <w:rPr>
          <w:rFonts w:ascii="Arial" w:hAnsi="Arial" w:cs="Arial"/>
          <w:bCs/>
        </w:rPr>
        <w:t xml:space="preserve">Rasio </w:t>
      </w:r>
      <w:r w:rsidR="00B46284" w:rsidRPr="00792B7B">
        <w:rPr>
          <w:rFonts w:ascii="Arial" w:hAnsi="Arial" w:cs="Arial"/>
          <w:bCs/>
          <w:lang w:val="id-ID"/>
        </w:rPr>
        <w:t>likuiditas menunjukkan kemampuan suatu perusahaan untuk memenuhi kewajiban keuangannya yang harus segera dipenuhi, atau kemampuan perusahaan untuk memenuhi kewajiban keuangan pada saat ditagih</w:t>
      </w:r>
      <w:r w:rsidR="00B46284">
        <w:rPr>
          <w:rFonts w:ascii="Arial" w:hAnsi="Arial" w:cs="Arial"/>
          <w:bCs/>
        </w:rPr>
        <w:t xml:space="preserve"> </w:t>
      </w:r>
      <w:sdt>
        <w:sdtPr>
          <w:rPr>
            <w:rFonts w:ascii="Arial" w:hAnsi="Arial" w:cs="Arial"/>
            <w:bCs/>
          </w:rPr>
          <w:id w:val="-392811006"/>
          <w:citation/>
        </w:sdtPr>
        <w:sdtEndPr/>
        <w:sdtContent>
          <w:r w:rsidR="00B46284">
            <w:rPr>
              <w:rFonts w:ascii="Arial" w:hAnsi="Arial" w:cs="Arial"/>
              <w:bCs/>
            </w:rPr>
            <w:fldChar w:fldCharType="begin"/>
          </w:r>
          <w:r w:rsidR="00B46284">
            <w:rPr>
              <w:rFonts w:ascii="Arial" w:hAnsi="Arial" w:cs="Arial"/>
              <w:bCs/>
            </w:rPr>
            <w:instrText xml:space="preserve"> CITATION Mun12 \l 1033 </w:instrText>
          </w:r>
          <w:r w:rsidR="00B46284">
            <w:rPr>
              <w:rFonts w:ascii="Arial" w:hAnsi="Arial" w:cs="Arial"/>
              <w:bCs/>
            </w:rPr>
            <w:fldChar w:fldCharType="separate"/>
          </w:r>
          <w:r w:rsidR="00B46284" w:rsidRPr="00B46284">
            <w:rPr>
              <w:rFonts w:ascii="Arial" w:hAnsi="Arial" w:cs="Arial"/>
              <w:noProof/>
            </w:rPr>
            <w:t>(Munawir, 2012)</w:t>
          </w:r>
          <w:r w:rsidR="00B46284">
            <w:rPr>
              <w:rFonts w:ascii="Arial" w:hAnsi="Arial" w:cs="Arial"/>
              <w:bCs/>
            </w:rPr>
            <w:fldChar w:fldCharType="end"/>
          </w:r>
        </w:sdtContent>
      </w:sdt>
      <w:r w:rsidR="00B46284" w:rsidRPr="00792B7B">
        <w:rPr>
          <w:rFonts w:ascii="Arial" w:hAnsi="Arial" w:cs="Arial"/>
          <w:bCs/>
          <w:lang w:val="id-ID"/>
        </w:rPr>
        <w:t>.</w:t>
      </w:r>
      <w:r w:rsidR="00B46284">
        <w:rPr>
          <w:rFonts w:ascii="Arial" w:hAnsi="Arial" w:cs="Arial"/>
          <w:bCs/>
        </w:rPr>
        <w:t xml:space="preserve"> </w:t>
      </w:r>
      <w:r w:rsidR="008B7204">
        <w:rPr>
          <w:rFonts w:ascii="Arial" w:hAnsi="Arial" w:cs="Arial"/>
          <w:bCs/>
          <w:lang w:val="id-ID"/>
        </w:rPr>
        <w:t>Rasio Solvabilitas</w:t>
      </w:r>
      <w:r w:rsidR="008B7204">
        <w:rPr>
          <w:rFonts w:ascii="Arial" w:hAnsi="Arial" w:cs="Arial"/>
          <w:bCs/>
        </w:rPr>
        <w:t xml:space="preserve"> </w:t>
      </w:r>
      <w:r w:rsidR="008B7204" w:rsidRPr="00C4269F">
        <w:rPr>
          <w:rFonts w:ascii="Arial" w:hAnsi="Arial" w:cs="Arial"/>
          <w:bCs/>
          <w:lang w:val="id-ID"/>
        </w:rPr>
        <w:t>menunjukkan kemampuan perusahaan untuk memenuhi kewajiban keuangannya apabila perusahaan tersebut dilikuidasi, baik kewajiban keuangan jangka pendek maupun jangka panjang</w:t>
      </w:r>
      <w:r w:rsidR="008B7204">
        <w:rPr>
          <w:rFonts w:ascii="Arial" w:hAnsi="Arial" w:cs="Arial"/>
          <w:bCs/>
        </w:rPr>
        <w:t xml:space="preserve"> </w:t>
      </w:r>
      <w:sdt>
        <w:sdtPr>
          <w:rPr>
            <w:rFonts w:ascii="Arial" w:hAnsi="Arial" w:cs="Arial"/>
            <w:bCs/>
          </w:rPr>
          <w:id w:val="75720934"/>
          <w:citation/>
        </w:sdtPr>
        <w:sdtEndPr/>
        <w:sdtContent>
          <w:r w:rsidR="008B7204">
            <w:rPr>
              <w:rFonts w:ascii="Arial" w:hAnsi="Arial" w:cs="Arial"/>
              <w:bCs/>
            </w:rPr>
            <w:fldChar w:fldCharType="begin"/>
          </w:r>
          <w:r w:rsidR="008B7204">
            <w:rPr>
              <w:rFonts w:ascii="Arial" w:hAnsi="Arial" w:cs="Arial"/>
              <w:bCs/>
            </w:rPr>
            <w:instrText xml:space="preserve"> CITATION Mun12 \l 1033 </w:instrText>
          </w:r>
          <w:r w:rsidR="008B7204">
            <w:rPr>
              <w:rFonts w:ascii="Arial" w:hAnsi="Arial" w:cs="Arial"/>
              <w:bCs/>
            </w:rPr>
            <w:fldChar w:fldCharType="separate"/>
          </w:r>
          <w:r w:rsidR="008B7204" w:rsidRPr="00917022">
            <w:rPr>
              <w:rFonts w:ascii="Arial" w:hAnsi="Arial" w:cs="Arial"/>
              <w:noProof/>
            </w:rPr>
            <w:t>(Munawir, 2012)</w:t>
          </w:r>
          <w:r w:rsidR="008B7204">
            <w:rPr>
              <w:rFonts w:ascii="Arial" w:hAnsi="Arial" w:cs="Arial"/>
              <w:bCs/>
            </w:rPr>
            <w:fldChar w:fldCharType="end"/>
          </w:r>
        </w:sdtContent>
      </w:sdt>
      <w:r w:rsidR="008B7204" w:rsidRPr="00C4269F">
        <w:rPr>
          <w:rFonts w:ascii="Arial" w:hAnsi="Arial" w:cs="Arial"/>
          <w:bCs/>
          <w:lang w:val="id-ID"/>
        </w:rPr>
        <w:t>.</w:t>
      </w:r>
      <w:r w:rsidR="008B7204">
        <w:rPr>
          <w:rFonts w:ascii="Arial" w:hAnsi="Arial" w:cs="Arial"/>
          <w:bCs/>
        </w:rPr>
        <w:t xml:space="preserve"> </w:t>
      </w:r>
      <w:r w:rsidR="00B46284" w:rsidRPr="00FA4607">
        <w:rPr>
          <w:rFonts w:ascii="Arial" w:hAnsi="Arial" w:cs="Arial"/>
          <w:bCs/>
          <w:lang w:val="id-ID"/>
        </w:rPr>
        <w:t xml:space="preserve">Rasio profitabilitas merupakan rasio yang </w:t>
      </w:r>
      <w:r w:rsidR="00B46284" w:rsidRPr="00FA4607">
        <w:rPr>
          <w:rFonts w:ascii="Arial" w:hAnsi="Arial" w:cs="Arial"/>
          <w:bCs/>
          <w:lang w:val="id-ID"/>
        </w:rPr>
        <w:lastRenderedPageBreak/>
        <w:t xml:space="preserve">digunakan untuk mengukur kemampuan perusahaan dalam menghasilkan laba </w:t>
      </w:r>
      <w:r w:rsidR="00B46284">
        <w:rPr>
          <w:rFonts w:ascii="Arial" w:hAnsi="Arial" w:cs="Arial"/>
          <w:bCs/>
          <w:lang w:val="id-ID"/>
        </w:rPr>
        <w:t>dari aktivitas normal bisnisnya</w:t>
      </w:r>
      <w:r w:rsidR="00B46284">
        <w:rPr>
          <w:rFonts w:ascii="Arial" w:hAnsi="Arial" w:cs="Arial"/>
          <w:bCs/>
        </w:rPr>
        <w:t xml:space="preserve"> </w:t>
      </w:r>
      <w:sdt>
        <w:sdtPr>
          <w:rPr>
            <w:rFonts w:ascii="Arial" w:hAnsi="Arial" w:cs="Arial"/>
            <w:bCs/>
          </w:rPr>
          <w:id w:val="633448208"/>
          <w:citation/>
        </w:sdtPr>
        <w:sdtEndPr/>
        <w:sdtContent>
          <w:r w:rsidR="00B46284">
            <w:rPr>
              <w:rFonts w:ascii="Arial" w:hAnsi="Arial" w:cs="Arial"/>
              <w:bCs/>
            </w:rPr>
            <w:fldChar w:fldCharType="begin"/>
          </w:r>
          <w:r w:rsidR="00B46284">
            <w:rPr>
              <w:rFonts w:ascii="Arial" w:hAnsi="Arial" w:cs="Arial"/>
              <w:bCs/>
            </w:rPr>
            <w:instrText xml:space="preserve"> CITATION Okt13 \l 1033 </w:instrText>
          </w:r>
          <w:r w:rsidR="00B46284">
            <w:rPr>
              <w:rFonts w:ascii="Arial" w:hAnsi="Arial" w:cs="Arial"/>
              <w:bCs/>
            </w:rPr>
            <w:fldChar w:fldCharType="separate"/>
          </w:r>
          <w:r w:rsidR="00B46284" w:rsidRPr="00B46284">
            <w:rPr>
              <w:rFonts w:ascii="Arial" w:hAnsi="Arial" w:cs="Arial"/>
              <w:noProof/>
            </w:rPr>
            <w:t>(Oktania, 2013)</w:t>
          </w:r>
          <w:r w:rsidR="00B46284">
            <w:rPr>
              <w:rFonts w:ascii="Arial" w:hAnsi="Arial" w:cs="Arial"/>
              <w:bCs/>
            </w:rPr>
            <w:fldChar w:fldCharType="end"/>
          </w:r>
        </w:sdtContent>
      </w:sdt>
      <w:r w:rsidR="00096D58">
        <w:rPr>
          <w:rFonts w:ascii="Arial" w:hAnsi="Arial" w:cs="Arial"/>
          <w:bCs/>
        </w:rPr>
        <w:t xml:space="preserve">. </w:t>
      </w:r>
    </w:p>
    <w:p w:rsidR="00B142EE" w:rsidRDefault="00383708" w:rsidP="00A0276A">
      <w:pPr>
        <w:pStyle w:val="ListParagraph"/>
        <w:autoSpaceDE w:val="0"/>
        <w:autoSpaceDN w:val="0"/>
        <w:adjustRightInd w:val="0"/>
        <w:spacing w:after="0" w:line="480" w:lineRule="auto"/>
        <w:ind w:left="284" w:firstLine="850"/>
        <w:jc w:val="both"/>
        <w:rPr>
          <w:rFonts w:ascii="Arial" w:hAnsi="Arial" w:cs="Arial"/>
        </w:rPr>
      </w:pPr>
      <w:r w:rsidRPr="00383708">
        <w:rPr>
          <w:rFonts w:ascii="Arial" w:hAnsi="Arial" w:cs="Arial"/>
        </w:rPr>
        <w:t xml:space="preserve">Sehubungan dengan penilaian kinerja keuangan </w:t>
      </w:r>
      <w:r w:rsidR="00585F45">
        <w:rPr>
          <w:rFonts w:ascii="Arial" w:hAnsi="Arial" w:cs="Arial"/>
        </w:rPr>
        <w:t xml:space="preserve">pada sebuah </w:t>
      </w:r>
      <w:r w:rsidRPr="00383708">
        <w:rPr>
          <w:rFonts w:ascii="Arial" w:hAnsi="Arial" w:cs="Arial"/>
        </w:rPr>
        <w:t xml:space="preserve">perusahaan, </w:t>
      </w:r>
      <w:r w:rsidR="00585F45">
        <w:rPr>
          <w:rFonts w:ascii="Arial" w:hAnsi="Arial" w:cs="Arial"/>
        </w:rPr>
        <w:t xml:space="preserve">maka </w:t>
      </w:r>
      <w:r w:rsidRPr="00383708">
        <w:rPr>
          <w:rFonts w:ascii="Arial" w:hAnsi="Arial" w:cs="Arial"/>
        </w:rPr>
        <w:t xml:space="preserve">perusahaan </w:t>
      </w:r>
      <w:r>
        <w:rPr>
          <w:rFonts w:ascii="Arial" w:hAnsi="Arial" w:cs="Arial"/>
        </w:rPr>
        <w:t>pertambangan</w:t>
      </w:r>
      <w:r w:rsidR="00585F45">
        <w:rPr>
          <w:rFonts w:ascii="Arial" w:hAnsi="Arial" w:cs="Arial"/>
        </w:rPr>
        <w:t xml:space="preserve"> sektor batubara</w:t>
      </w:r>
      <w:r w:rsidRPr="00383708">
        <w:rPr>
          <w:rFonts w:ascii="Arial" w:hAnsi="Arial" w:cs="Arial"/>
        </w:rPr>
        <w:t xml:space="preserve"> yang terdaftar di Bursa Efek Indonesia</w:t>
      </w:r>
      <w:r w:rsidR="00257215">
        <w:rPr>
          <w:rFonts w:ascii="Arial" w:hAnsi="Arial" w:cs="Arial"/>
        </w:rPr>
        <w:t xml:space="preserve"> (BEI)</w:t>
      </w:r>
      <w:r w:rsidRPr="00383708">
        <w:rPr>
          <w:rFonts w:ascii="Arial" w:hAnsi="Arial" w:cs="Arial"/>
        </w:rPr>
        <w:t xml:space="preserve"> menarik bagi penulis untuk diteliti</w:t>
      </w:r>
      <w:r w:rsidR="003C4836">
        <w:rPr>
          <w:rFonts w:ascii="Arial" w:hAnsi="Arial" w:cs="Arial"/>
        </w:rPr>
        <w:t xml:space="preserve"> lebih mendalam</w:t>
      </w:r>
      <w:r>
        <w:rPr>
          <w:rFonts w:ascii="Arial" w:hAnsi="Arial" w:cs="Arial"/>
        </w:rPr>
        <w:t xml:space="preserve">. Perusahaan </w:t>
      </w:r>
      <w:r w:rsidRPr="00383708">
        <w:rPr>
          <w:rFonts w:ascii="Arial" w:hAnsi="Arial" w:cs="Arial"/>
        </w:rPr>
        <w:t xml:space="preserve"> pertambangan sektor batubara merupakan salah satu penopang pembangunan ekonomi </w:t>
      </w:r>
      <w:r w:rsidR="003C4836">
        <w:rPr>
          <w:rFonts w:ascii="Arial" w:hAnsi="Arial" w:cs="Arial"/>
        </w:rPr>
        <w:t xml:space="preserve">pada </w:t>
      </w:r>
      <w:r w:rsidRPr="00383708">
        <w:rPr>
          <w:rFonts w:ascii="Arial" w:hAnsi="Arial" w:cs="Arial"/>
        </w:rPr>
        <w:t>suatu negara, karena perannya sebagai penyedia sumber daya energi yang sangat diperlukan bagi pertumbuhan perek</w:t>
      </w:r>
      <w:r w:rsidR="00257215">
        <w:rPr>
          <w:rFonts w:ascii="Arial" w:hAnsi="Arial" w:cs="Arial"/>
        </w:rPr>
        <w:t xml:space="preserve">onomian suatu negara. Sifat dan juga </w:t>
      </w:r>
      <w:r w:rsidR="00C37CE7">
        <w:rPr>
          <w:rFonts w:ascii="Arial" w:hAnsi="Arial" w:cs="Arial"/>
        </w:rPr>
        <w:t xml:space="preserve">karakteristik </w:t>
      </w:r>
      <w:r w:rsidRPr="00383708">
        <w:rPr>
          <w:rFonts w:ascii="Arial" w:hAnsi="Arial" w:cs="Arial"/>
        </w:rPr>
        <w:t>pertambangan</w:t>
      </w:r>
      <w:r w:rsidR="00C37CE7">
        <w:rPr>
          <w:rFonts w:ascii="Arial" w:hAnsi="Arial" w:cs="Arial"/>
        </w:rPr>
        <w:t xml:space="preserve"> terutama untuk sektor batubara</w:t>
      </w:r>
      <w:r w:rsidRPr="00383708">
        <w:rPr>
          <w:rFonts w:ascii="Arial" w:hAnsi="Arial" w:cs="Arial"/>
        </w:rPr>
        <w:t xml:space="preserve"> </w:t>
      </w:r>
      <w:r w:rsidR="00257215">
        <w:rPr>
          <w:rFonts w:ascii="Arial" w:hAnsi="Arial" w:cs="Arial"/>
        </w:rPr>
        <w:t xml:space="preserve">tentunya </w:t>
      </w:r>
      <w:r w:rsidRPr="00383708">
        <w:rPr>
          <w:rFonts w:ascii="Arial" w:hAnsi="Arial" w:cs="Arial"/>
        </w:rPr>
        <w:t xml:space="preserve">berbeda dengan sektor lainnya. Pada </w:t>
      </w:r>
      <w:r w:rsidR="00585F45">
        <w:rPr>
          <w:rFonts w:ascii="Arial" w:hAnsi="Arial" w:cs="Arial"/>
        </w:rPr>
        <w:t xml:space="preserve">perusahaan </w:t>
      </w:r>
      <w:r w:rsidRPr="00383708">
        <w:rPr>
          <w:rFonts w:ascii="Arial" w:hAnsi="Arial" w:cs="Arial"/>
        </w:rPr>
        <w:t>pertambangan</w:t>
      </w:r>
      <w:r w:rsidR="00585F45">
        <w:rPr>
          <w:rFonts w:ascii="Arial" w:hAnsi="Arial" w:cs="Arial"/>
        </w:rPr>
        <w:t xml:space="preserve"> sektor batubara untuk</w:t>
      </w:r>
      <w:r w:rsidRPr="00383708">
        <w:rPr>
          <w:rFonts w:ascii="Arial" w:hAnsi="Arial" w:cs="Arial"/>
        </w:rPr>
        <w:t xml:space="preserve"> </w:t>
      </w:r>
      <w:r w:rsidR="00585F45">
        <w:rPr>
          <w:rFonts w:ascii="Arial" w:hAnsi="Arial" w:cs="Arial"/>
        </w:rPr>
        <w:t xml:space="preserve">usahanya </w:t>
      </w:r>
      <w:r w:rsidRPr="00383708">
        <w:rPr>
          <w:rFonts w:ascii="Arial" w:hAnsi="Arial" w:cs="Arial"/>
        </w:rPr>
        <w:t>memerlukan biaya investasi yang sangat besar, berjangk</w:t>
      </w:r>
      <w:r w:rsidR="00257215">
        <w:rPr>
          <w:rFonts w:ascii="Arial" w:hAnsi="Arial" w:cs="Arial"/>
        </w:rPr>
        <w:t xml:space="preserve">a panjang, sangat berisiko, </w:t>
      </w:r>
      <w:r w:rsidR="00585F45">
        <w:rPr>
          <w:rFonts w:ascii="Arial" w:hAnsi="Arial" w:cs="Arial"/>
        </w:rPr>
        <w:t xml:space="preserve">dan dengan </w:t>
      </w:r>
      <w:r w:rsidRPr="00383708">
        <w:rPr>
          <w:rFonts w:ascii="Arial" w:hAnsi="Arial" w:cs="Arial"/>
        </w:rPr>
        <w:t xml:space="preserve">adanya ketidakpastian yang tinggi </w:t>
      </w:r>
      <w:r w:rsidR="00585F45">
        <w:rPr>
          <w:rFonts w:ascii="Arial" w:hAnsi="Arial" w:cs="Arial"/>
        </w:rPr>
        <w:t xml:space="preserve">akan </w:t>
      </w:r>
      <w:r w:rsidRPr="00383708">
        <w:rPr>
          <w:rFonts w:ascii="Arial" w:hAnsi="Arial" w:cs="Arial"/>
        </w:rPr>
        <w:t xml:space="preserve">menjadikan masalah pendanaan sebagai masalah terkait dengan pengembangan </w:t>
      </w:r>
      <w:r w:rsidR="003C4836">
        <w:rPr>
          <w:rFonts w:ascii="Arial" w:hAnsi="Arial" w:cs="Arial"/>
        </w:rPr>
        <w:t xml:space="preserve">pada </w:t>
      </w:r>
      <w:r w:rsidRPr="00383708">
        <w:rPr>
          <w:rFonts w:ascii="Arial" w:hAnsi="Arial" w:cs="Arial"/>
        </w:rPr>
        <w:t>perusahaan.</w:t>
      </w:r>
    </w:p>
    <w:p w:rsidR="00961786" w:rsidRDefault="00257215" w:rsidP="00B44176">
      <w:pPr>
        <w:pStyle w:val="ListParagraph"/>
        <w:autoSpaceDE w:val="0"/>
        <w:autoSpaceDN w:val="0"/>
        <w:adjustRightInd w:val="0"/>
        <w:spacing w:after="0" w:line="480" w:lineRule="auto"/>
        <w:ind w:left="284" w:firstLine="850"/>
        <w:jc w:val="both"/>
        <w:rPr>
          <w:rFonts w:ascii="Arial" w:hAnsi="Arial" w:cs="Arial"/>
        </w:rPr>
      </w:pPr>
      <w:r>
        <w:rPr>
          <w:rFonts w:ascii="Arial" w:hAnsi="Arial" w:cs="Arial"/>
        </w:rPr>
        <w:t>Dengan melakukan analisa</w:t>
      </w:r>
      <w:r w:rsidR="00AE7DD5">
        <w:rPr>
          <w:rFonts w:ascii="Arial" w:hAnsi="Arial" w:cs="Arial"/>
        </w:rPr>
        <w:t xml:space="preserve"> l</w:t>
      </w:r>
      <w:r w:rsidR="003C576E">
        <w:rPr>
          <w:rFonts w:ascii="Arial" w:hAnsi="Arial" w:cs="Arial"/>
        </w:rPr>
        <w:t>aporan keuangan dengan</w:t>
      </w:r>
      <w:r>
        <w:rPr>
          <w:rFonts w:ascii="Arial" w:hAnsi="Arial" w:cs="Arial"/>
        </w:rPr>
        <w:t xml:space="preserve"> menggunakan</w:t>
      </w:r>
      <w:r w:rsidR="003C576E">
        <w:rPr>
          <w:rFonts w:ascii="Arial" w:hAnsi="Arial" w:cs="Arial"/>
        </w:rPr>
        <w:t xml:space="preserve"> </w:t>
      </w:r>
      <w:r w:rsidR="00AE7DD5">
        <w:rPr>
          <w:rFonts w:ascii="Arial" w:hAnsi="Arial" w:cs="Arial"/>
        </w:rPr>
        <w:t>rasio</w:t>
      </w:r>
      <w:r w:rsidR="001F1EC7">
        <w:rPr>
          <w:rFonts w:ascii="Arial" w:hAnsi="Arial" w:cs="Arial"/>
        </w:rPr>
        <w:t xml:space="preserve"> keuan</w:t>
      </w:r>
      <w:r w:rsidR="003C576E">
        <w:rPr>
          <w:rFonts w:ascii="Arial" w:hAnsi="Arial" w:cs="Arial"/>
        </w:rPr>
        <w:t>gan</w:t>
      </w:r>
      <w:r>
        <w:rPr>
          <w:rFonts w:ascii="Arial" w:hAnsi="Arial" w:cs="Arial"/>
        </w:rPr>
        <w:t xml:space="preserve"> yang terdiri dari </w:t>
      </w:r>
      <w:r w:rsidR="00630509">
        <w:rPr>
          <w:rFonts w:ascii="Arial" w:hAnsi="Arial" w:cs="Arial"/>
        </w:rPr>
        <w:t xml:space="preserve">rasio likuiditas berupa </w:t>
      </w:r>
      <w:r w:rsidR="006C53C9">
        <w:rPr>
          <w:rFonts w:ascii="Arial" w:hAnsi="Arial" w:cs="Arial"/>
          <w:i/>
        </w:rPr>
        <w:t>current rat</w:t>
      </w:r>
      <w:r w:rsidR="00630509">
        <w:rPr>
          <w:rFonts w:ascii="Arial" w:hAnsi="Arial" w:cs="Arial"/>
          <w:i/>
        </w:rPr>
        <w:t xml:space="preserve">io </w:t>
      </w:r>
      <w:r w:rsidR="00630509">
        <w:rPr>
          <w:rFonts w:ascii="Arial" w:hAnsi="Arial" w:cs="Arial"/>
        </w:rPr>
        <w:t>(CR)</w:t>
      </w:r>
      <w:r w:rsidR="00AE7DD5">
        <w:rPr>
          <w:rFonts w:ascii="Arial" w:hAnsi="Arial" w:cs="Arial"/>
        </w:rPr>
        <w:t>,</w:t>
      </w:r>
      <w:r w:rsidR="00630509">
        <w:rPr>
          <w:rFonts w:ascii="Arial" w:hAnsi="Arial" w:cs="Arial"/>
        </w:rPr>
        <w:t xml:space="preserve"> rasio solvabilitas berupa </w:t>
      </w:r>
      <w:r w:rsidR="00630509">
        <w:rPr>
          <w:rFonts w:ascii="Arial" w:hAnsi="Arial" w:cs="Arial"/>
          <w:i/>
        </w:rPr>
        <w:t xml:space="preserve">debt to equity ratio </w:t>
      </w:r>
      <w:r w:rsidR="00630509">
        <w:rPr>
          <w:rFonts w:ascii="Arial" w:hAnsi="Arial" w:cs="Arial"/>
        </w:rPr>
        <w:t>(DER)</w:t>
      </w:r>
      <w:r>
        <w:rPr>
          <w:rFonts w:ascii="Arial" w:hAnsi="Arial" w:cs="Arial"/>
        </w:rPr>
        <w:t xml:space="preserve">, serta </w:t>
      </w:r>
      <w:r w:rsidR="00630509">
        <w:rPr>
          <w:rFonts w:ascii="Arial" w:hAnsi="Arial" w:cs="Arial"/>
        </w:rPr>
        <w:t xml:space="preserve">rasio profitabilitas berupa </w:t>
      </w:r>
      <w:r w:rsidR="00630509">
        <w:rPr>
          <w:rFonts w:ascii="Arial" w:hAnsi="Arial" w:cs="Arial"/>
          <w:i/>
        </w:rPr>
        <w:t xml:space="preserve">return on equity </w:t>
      </w:r>
      <w:r w:rsidR="00630509">
        <w:rPr>
          <w:rFonts w:ascii="Arial" w:hAnsi="Arial" w:cs="Arial"/>
        </w:rPr>
        <w:t xml:space="preserve">(ROE) dan </w:t>
      </w:r>
      <w:r w:rsidR="00630509">
        <w:rPr>
          <w:rFonts w:ascii="Arial" w:hAnsi="Arial" w:cs="Arial"/>
          <w:i/>
        </w:rPr>
        <w:t xml:space="preserve">return on assets </w:t>
      </w:r>
      <w:r w:rsidR="00630509">
        <w:rPr>
          <w:rFonts w:ascii="Arial" w:hAnsi="Arial" w:cs="Arial"/>
        </w:rPr>
        <w:t>(ROA)</w:t>
      </w:r>
      <w:r w:rsidR="00AE7DD5">
        <w:rPr>
          <w:rFonts w:ascii="Arial" w:hAnsi="Arial" w:cs="Arial"/>
        </w:rPr>
        <w:t xml:space="preserve"> dapat dilihat berdasarkan dari grafik hasil laporan keuangan </w:t>
      </w:r>
      <w:r w:rsidR="00DA297F">
        <w:rPr>
          <w:rFonts w:ascii="Arial" w:hAnsi="Arial" w:cs="Arial"/>
        </w:rPr>
        <w:t>pada perusahaan pertambangan sek</w:t>
      </w:r>
      <w:r w:rsidR="00AE7DD5">
        <w:rPr>
          <w:rFonts w:ascii="Arial" w:hAnsi="Arial" w:cs="Arial"/>
        </w:rPr>
        <w:t>tor batubar</w:t>
      </w:r>
      <w:r w:rsidR="00EF15A0">
        <w:rPr>
          <w:rFonts w:ascii="Arial" w:hAnsi="Arial" w:cs="Arial"/>
        </w:rPr>
        <w:t>a yang terdaftar di Bursa Efek I</w:t>
      </w:r>
      <w:r w:rsidR="00AE7DD5">
        <w:rPr>
          <w:rFonts w:ascii="Arial" w:hAnsi="Arial" w:cs="Arial"/>
        </w:rPr>
        <w:t>ndonesia</w:t>
      </w:r>
      <w:r>
        <w:rPr>
          <w:rFonts w:ascii="Arial" w:hAnsi="Arial" w:cs="Arial"/>
        </w:rPr>
        <w:t xml:space="preserve"> (BEI)</w:t>
      </w:r>
      <w:r w:rsidR="00AE7DD5">
        <w:rPr>
          <w:rFonts w:ascii="Arial" w:hAnsi="Arial" w:cs="Arial"/>
        </w:rPr>
        <w:t xml:space="preserve"> pada tahun 2018-2022 sebagai berikut:</w:t>
      </w:r>
      <w:r w:rsidR="00B8708C">
        <w:rPr>
          <w:rFonts w:ascii="Arial" w:hAnsi="Arial" w:cs="Arial"/>
        </w:rPr>
        <w:t xml:space="preserve">  </w:t>
      </w:r>
    </w:p>
    <w:p w:rsidR="00961786" w:rsidRDefault="00961786" w:rsidP="00B44176">
      <w:pPr>
        <w:pStyle w:val="ListParagraph"/>
        <w:autoSpaceDE w:val="0"/>
        <w:autoSpaceDN w:val="0"/>
        <w:adjustRightInd w:val="0"/>
        <w:spacing w:after="0" w:line="720" w:lineRule="auto"/>
        <w:ind w:left="284" w:firstLine="850"/>
        <w:jc w:val="both"/>
        <w:rPr>
          <w:rFonts w:ascii="Arial" w:hAnsi="Arial" w:cs="Arial"/>
          <w:b/>
        </w:rPr>
      </w:pPr>
    </w:p>
    <w:p w:rsidR="00257215" w:rsidRPr="00C54E87" w:rsidRDefault="00257215" w:rsidP="00B44176">
      <w:pPr>
        <w:pStyle w:val="ListParagraph"/>
        <w:autoSpaceDE w:val="0"/>
        <w:autoSpaceDN w:val="0"/>
        <w:adjustRightInd w:val="0"/>
        <w:spacing w:after="0" w:line="720" w:lineRule="auto"/>
        <w:ind w:left="284" w:firstLine="850"/>
        <w:jc w:val="both"/>
        <w:rPr>
          <w:rFonts w:ascii="Arial" w:hAnsi="Arial" w:cs="Arial"/>
          <w:b/>
        </w:rPr>
      </w:pPr>
    </w:p>
    <w:p w:rsidR="00B8708C" w:rsidRPr="00585F45" w:rsidRDefault="00FE413D" w:rsidP="00354171">
      <w:pPr>
        <w:autoSpaceDE w:val="0"/>
        <w:autoSpaceDN w:val="0"/>
        <w:adjustRightInd w:val="0"/>
        <w:spacing w:after="0" w:line="240" w:lineRule="auto"/>
        <w:ind w:left="284"/>
        <w:jc w:val="both"/>
        <w:rPr>
          <w:rFonts w:ascii="Arial" w:hAnsi="Arial" w:cs="Arial"/>
          <w:b/>
          <w:i/>
        </w:rPr>
      </w:pPr>
      <w:r>
        <w:rPr>
          <w:rFonts w:ascii="Arial" w:hAnsi="Arial" w:cs="Arial"/>
          <w:b/>
        </w:rPr>
        <w:lastRenderedPageBreak/>
        <w:t xml:space="preserve">Gambar 1 </w:t>
      </w:r>
      <w:r w:rsidR="00B8708C" w:rsidRPr="00C54E87">
        <w:rPr>
          <w:rFonts w:ascii="Arial" w:hAnsi="Arial" w:cs="Arial"/>
          <w:b/>
        </w:rPr>
        <w:t xml:space="preserve">Grafik </w:t>
      </w:r>
      <w:r w:rsidR="00B8708C" w:rsidRPr="00C54E87">
        <w:rPr>
          <w:rFonts w:ascii="Arial" w:hAnsi="Arial" w:cs="Arial"/>
          <w:b/>
          <w:i/>
        </w:rPr>
        <w:t>Current Ratio</w:t>
      </w:r>
    </w:p>
    <w:p w:rsidR="00622090" w:rsidRDefault="00622090" w:rsidP="00622090">
      <w:pPr>
        <w:autoSpaceDE w:val="0"/>
        <w:autoSpaceDN w:val="0"/>
        <w:adjustRightInd w:val="0"/>
        <w:spacing w:after="0" w:line="240" w:lineRule="auto"/>
        <w:ind w:left="284"/>
        <w:jc w:val="both"/>
        <w:rPr>
          <w:rFonts w:ascii="Arial" w:hAnsi="Arial" w:cs="Arial"/>
          <w:i/>
        </w:rPr>
      </w:pPr>
    </w:p>
    <w:p w:rsidR="00B8708C" w:rsidRDefault="002D6AF0" w:rsidP="00B8708C">
      <w:pPr>
        <w:autoSpaceDE w:val="0"/>
        <w:autoSpaceDN w:val="0"/>
        <w:adjustRightInd w:val="0"/>
        <w:spacing w:after="0" w:line="240" w:lineRule="auto"/>
        <w:ind w:left="284"/>
        <w:jc w:val="both"/>
        <w:rPr>
          <w:rFonts w:ascii="Arial" w:hAnsi="Arial" w:cs="Arial"/>
        </w:rPr>
      </w:pPr>
      <w:r>
        <w:rPr>
          <w:noProof/>
        </w:rPr>
        <w:drawing>
          <wp:inline distT="0" distB="0" distL="0" distR="0" wp14:anchorId="4A0936E0" wp14:editId="5E8B102E">
            <wp:extent cx="4572000" cy="3040912"/>
            <wp:effectExtent l="0" t="0" r="1905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08C" w:rsidRPr="00B8708C" w:rsidRDefault="00B8708C" w:rsidP="00B8708C">
      <w:pPr>
        <w:autoSpaceDE w:val="0"/>
        <w:autoSpaceDN w:val="0"/>
        <w:adjustRightInd w:val="0"/>
        <w:spacing w:after="0" w:line="240" w:lineRule="auto"/>
        <w:ind w:left="284"/>
        <w:jc w:val="both"/>
        <w:rPr>
          <w:rFonts w:ascii="Arial" w:hAnsi="Arial" w:cs="Arial"/>
        </w:rPr>
      </w:pPr>
      <w:r>
        <w:rPr>
          <w:rFonts w:ascii="Arial" w:hAnsi="Arial" w:cs="Arial"/>
        </w:rPr>
        <w:t xml:space="preserve">Sumber: </w:t>
      </w:r>
      <w:hyperlink r:id="rId12" w:history="1">
        <w:r w:rsidRPr="006E2CC3">
          <w:rPr>
            <w:rStyle w:val="Hyperlink"/>
            <w:rFonts w:ascii="Arial" w:hAnsi="Arial" w:cs="Arial"/>
          </w:rPr>
          <w:t>www.idx.co.id</w:t>
        </w:r>
      </w:hyperlink>
      <w:r w:rsidR="00943439">
        <w:rPr>
          <w:rFonts w:ascii="Arial" w:hAnsi="Arial" w:cs="Arial"/>
        </w:rPr>
        <w:t>, Data diolah 2023.</w:t>
      </w:r>
    </w:p>
    <w:p w:rsidR="00AE7DD5" w:rsidRDefault="00AE7DD5" w:rsidP="00C513B0">
      <w:pPr>
        <w:pStyle w:val="ListParagraph"/>
        <w:autoSpaceDE w:val="0"/>
        <w:autoSpaceDN w:val="0"/>
        <w:adjustRightInd w:val="0"/>
        <w:spacing w:after="0" w:line="480" w:lineRule="auto"/>
        <w:ind w:left="284" w:firstLine="567"/>
        <w:jc w:val="both"/>
        <w:rPr>
          <w:rFonts w:ascii="Arial" w:hAnsi="Arial" w:cs="Arial"/>
        </w:rPr>
      </w:pPr>
    </w:p>
    <w:p w:rsidR="004507CA" w:rsidRDefault="008309E6" w:rsidP="002D6AF0">
      <w:pPr>
        <w:pStyle w:val="ListParagraph"/>
        <w:autoSpaceDE w:val="0"/>
        <w:autoSpaceDN w:val="0"/>
        <w:adjustRightInd w:val="0"/>
        <w:spacing w:after="0" w:line="480" w:lineRule="auto"/>
        <w:ind w:left="284" w:firstLine="850"/>
        <w:jc w:val="both"/>
        <w:rPr>
          <w:rFonts w:ascii="Arial" w:hAnsi="Arial" w:cs="Arial"/>
        </w:rPr>
      </w:pPr>
      <w:r>
        <w:rPr>
          <w:rFonts w:ascii="Arial" w:hAnsi="Arial" w:cs="Arial"/>
        </w:rPr>
        <w:t>Berdasarkan gambar 1</w:t>
      </w:r>
      <w:r w:rsidR="000C4CEB">
        <w:rPr>
          <w:rFonts w:ascii="Arial" w:hAnsi="Arial" w:cs="Arial"/>
        </w:rPr>
        <w:t xml:space="preserve"> Grafik </w:t>
      </w:r>
      <w:r w:rsidR="006C53C9">
        <w:rPr>
          <w:rFonts w:ascii="Arial" w:hAnsi="Arial" w:cs="Arial"/>
          <w:i/>
        </w:rPr>
        <w:t>Current Rat</w:t>
      </w:r>
      <w:r w:rsidR="000C4CEB">
        <w:rPr>
          <w:rFonts w:ascii="Arial" w:hAnsi="Arial" w:cs="Arial"/>
          <w:i/>
        </w:rPr>
        <w:t>io</w:t>
      </w:r>
      <w:r w:rsidR="000C4CEB">
        <w:rPr>
          <w:rFonts w:ascii="Arial" w:hAnsi="Arial" w:cs="Arial"/>
        </w:rPr>
        <w:t xml:space="preserve">, </w:t>
      </w:r>
      <w:r w:rsidR="002A56E8">
        <w:rPr>
          <w:rFonts w:ascii="Arial" w:hAnsi="Arial" w:cs="Arial"/>
        </w:rPr>
        <w:t>perusahaan ADRO pada</w:t>
      </w:r>
      <w:r w:rsidR="00080617">
        <w:rPr>
          <w:rFonts w:ascii="Arial" w:hAnsi="Arial" w:cs="Arial"/>
        </w:rPr>
        <w:t xml:space="preserve"> tahun 2018-2020 untuk </w:t>
      </w:r>
      <w:r w:rsidR="00080617">
        <w:rPr>
          <w:rFonts w:ascii="Arial" w:hAnsi="Arial" w:cs="Arial"/>
          <w:i/>
        </w:rPr>
        <w:t xml:space="preserve">current ratio </w:t>
      </w:r>
      <w:r w:rsidR="00CE1721">
        <w:rPr>
          <w:rFonts w:ascii="Arial" w:hAnsi="Arial" w:cs="Arial"/>
        </w:rPr>
        <w:t>nya terjadi</w:t>
      </w:r>
      <w:r w:rsidR="00080617">
        <w:rPr>
          <w:rFonts w:ascii="Arial" w:hAnsi="Arial" w:cs="Arial"/>
        </w:rPr>
        <w:t xml:space="preserve"> penurun</w:t>
      </w:r>
      <w:r w:rsidR="00CE1721">
        <w:rPr>
          <w:rFonts w:ascii="Arial" w:hAnsi="Arial" w:cs="Arial"/>
        </w:rPr>
        <w:t>an</w:t>
      </w:r>
      <w:r w:rsidR="00080617">
        <w:rPr>
          <w:rFonts w:ascii="Arial" w:hAnsi="Arial" w:cs="Arial"/>
        </w:rPr>
        <w:t xml:space="preserve"> dari yang awalnya 196,01% menjadi 151,25% dan pada tahun </w:t>
      </w:r>
      <w:r w:rsidR="00D26FFA">
        <w:rPr>
          <w:rFonts w:ascii="Arial" w:hAnsi="Arial" w:cs="Arial"/>
        </w:rPr>
        <w:t xml:space="preserve">2021-2022 </w:t>
      </w:r>
      <w:r w:rsidR="00CE1721">
        <w:rPr>
          <w:rFonts w:ascii="Arial" w:hAnsi="Arial" w:cs="Arial"/>
        </w:rPr>
        <w:t>terjadi peningkatan</w:t>
      </w:r>
      <w:r w:rsidR="009F47B1">
        <w:rPr>
          <w:rFonts w:ascii="Arial" w:hAnsi="Arial" w:cs="Arial"/>
        </w:rPr>
        <w:t xml:space="preserve"> menjadi 245,44%</w:t>
      </w:r>
      <w:r w:rsidR="002A56E8">
        <w:rPr>
          <w:rFonts w:ascii="Arial" w:hAnsi="Arial" w:cs="Arial"/>
        </w:rPr>
        <w:t xml:space="preserve">. Perusahaan HRUM pada </w:t>
      </w:r>
      <w:r w:rsidR="006D3479">
        <w:rPr>
          <w:rFonts w:ascii="Arial" w:hAnsi="Arial" w:cs="Arial"/>
        </w:rPr>
        <w:t xml:space="preserve">tahun 2018-2020 </w:t>
      </w:r>
      <w:r w:rsidR="00D26FFA">
        <w:rPr>
          <w:rFonts w:ascii="Arial" w:hAnsi="Arial" w:cs="Arial"/>
          <w:i/>
        </w:rPr>
        <w:t xml:space="preserve">current ratio </w:t>
      </w:r>
      <w:r w:rsidR="00D26FFA">
        <w:rPr>
          <w:rFonts w:ascii="Arial" w:hAnsi="Arial" w:cs="Arial"/>
        </w:rPr>
        <w:t>nya naik dari yang awalnya 455,98</w:t>
      </w:r>
      <w:r w:rsidR="00CE1721">
        <w:rPr>
          <w:rFonts w:ascii="Arial" w:hAnsi="Arial" w:cs="Arial"/>
        </w:rPr>
        <w:t>% menjadi 1007,44% dan terjadi</w:t>
      </w:r>
      <w:r w:rsidR="00D26FFA">
        <w:rPr>
          <w:rFonts w:ascii="Arial" w:hAnsi="Arial" w:cs="Arial"/>
        </w:rPr>
        <w:t xml:space="preserve"> penurunan di tahun 2021-2022</w:t>
      </w:r>
      <w:r w:rsidR="009F47B1">
        <w:rPr>
          <w:rFonts w:ascii="Arial" w:hAnsi="Arial" w:cs="Arial"/>
        </w:rPr>
        <w:t xml:space="preserve"> menjadi 283,65%</w:t>
      </w:r>
      <w:r w:rsidR="00D26FFA">
        <w:rPr>
          <w:rFonts w:ascii="Arial" w:hAnsi="Arial" w:cs="Arial"/>
        </w:rPr>
        <w:t xml:space="preserve">. Perusahaan ITMG dari tahun 2018-2020 untuk </w:t>
      </w:r>
      <w:r w:rsidR="00D26FFA">
        <w:rPr>
          <w:rFonts w:ascii="Arial" w:hAnsi="Arial" w:cs="Arial"/>
          <w:i/>
        </w:rPr>
        <w:t xml:space="preserve">current ratio </w:t>
      </w:r>
      <w:r w:rsidR="00CE1721">
        <w:rPr>
          <w:rFonts w:ascii="Arial" w:hAnsi="Arial" w:cs="Arial"/>
        </w:rPr>
        <w:t>terjadi</w:t>
      </w:r>
      <w:r w:rsidR="00D26FFA">
        <w:rPr>
          <w:rFonts w:ascii="Arial" w:hAnsi="Arial" w:cs="Arial"/>
        </w:rPr>
        <w:t xml:space="preserve"> penurunan dari awalnya 196,58% menjadi 186,66% dan naik kembali pada tahun 2021-2022 menjadi 391,93%</w:t>
      </w:r>
      <w:r w:rsidR="009F47B1">
        <w:rPr>
          <w:rFonts w:ascii="Arial" w:hAnsi="Arial" w:cs="Arial"/>
        </w:rPr>
        <w:t xml:space="preserve">. Perusahaan INDY di tahun </w:t>
      </w:r>
      <w:r w:rsidR="008268D9">
        <w:rPr>
          <w:rFonts w:ascii="Arial" w:hAnsi="Arial" w:cs="Arial"/>
        </w:rPr>
        <w:t xml:space="preserve">2018-2021 </w:t>
      </w:r>
      <w:r w:rsidR="008268D9">
        <w:rPr>
          <w:rFonts w:ascii="Arial" w:hAnsi="Arial" w:cs="Arial"/>
          <w:i/>
        </w:rPr>
        <w:t xml:space="preserve">current ratio </w:t>
      </w:r>
      <w:r w:rsidR="00CE1721">
        <w:rPr>
          <w:rFonts w:ascii="Arial" w:hAnsi="Arial" w:cs="Arial"/>
        </w:rPr>
        <w:t>terjadi</w:t>
      </w:r>
      <w:r w:rsidR="008268D9">
        <w:rPr>
          <w:rFonts w:ascii="Arial" w:hAnsi="Arial" w:cs="Arial"/>
        </w:rPr>
        <w:t xml:space="preserve"> penurunan dari yang awalnya 217,75% menjadi 184,19% dan naik kembali pada tahun 2022 menjadi 189,14. Perusahaan PTBA untuk </w:t>
      </w:r>
      <w:r w:rsidR="008268D9">
        <w:rPr>
          <w:rFonts w:ascii="Arial" w:hAnsi="Arial" w:cs="Arial"/>
          <w:i/>
        </w:rPr>
        <w:t>curre</w:t>
      </w:r>
      <w:r w:rsidR="00EC57F6">
        <w:rPr>
          <w:rFonts w:ascii="Arial" w:hAnsi="Arial" w:cs="Arial"/>
          <w:i/>
        </w:rPr>
        <w:t>n</w:t>
      </w:r>
      <w:r w:rsidR="008268D9">
        <w:rPr>
          <w:rFonts w:ascii="Arial" w:hAnsi="Arial" w:cs="Arial"/>
          <w:i/>
        </w:rPr>
        <w:t xml:space="preserve">t ratio </w:t>
      </w:r>
      <w:r w:rsidR="008268D9">
        <w:rPr>
          <w:rFonts w:ascii="Arial" w:hAnsi="Arial" w:cs="Arial"/>
        </w:rPr>
        <w:t xml:space="preserve">nya pada setiap tahunnya mengalami fluktuasi dari tahun 2018 ke tahun 2019 mengalami kenaikan menjadi 248,98% berpindah ke tahun </w:t>
      </w:r>
      <w:r w:rsidR="00C15C7C">
        <w:rPr>
          <w:rFonts w:ascii="Arial" w:hAnsi="Arial" w:cs="Arial"/>
        </w:rPr>
        <w:t xml:space="preserve">2020 </w:t>
      </w:r>
      <w:r w:rsidR="00CE1721">
        <w:rPr>
          <w:rFonts w:ascii="Arial" w:hAnsi="Arial" w:cs="Arial"/>
        </w:rPr>
        <w:t>terjadi</w:t>
      </w:r>
      <w:r w:rsidR="008268D9">
        <w:rPr>
          <w:rFonts w:ascii="Arial" w:hAnsi="Arial" w:cs="Arial"/>
        </w:rPr>
        <w:t xml:space="preserve"> penurunan dan </w:t>
      </w:r>
      <w:r w:rsidR="008268D9">
        <w:rPr>
          <w:rFonts w:ascii="Arial" w:hAnsi="Arial" w:cs="Arial"/>
        </w:rPr>
        <w:lastRenderedPageBreak/>
        <w:t>masuk pad</w:t>
      </w:r>
      <w:r w:rsidR="00C15C7C">
        <w:rPr>
          <w:rFonts w:ascii="Arial" w:hAnsi="Arial" w:cs="Arial"/>
        </w:rPr>
        <w:t>a tahun 2021</w:t>
      </w:r>
      <w:r w:rsidR="008268D9">
        <w:rPr>
          <w:rFonts w:ascii="Arial" w:hAnsi="Arial" w:cs="Arial"/>
        </w:rPr>
        <w:t xml:space="preserve"> naik kembali menjadi</w:t>
      </w:r>
      <w:r w:rsidR="00C15C7C">
        <w:rPr>
          <w:rFonts w:ascii="Arial" w:hAnsi="Arial" w:cs="Arial"/>
        </w:rPr>
        <w:t xml:space="preserve"> 242,8</w:t>
      </w:r>
      <w:r w:rsidR="00CE1721">
        <w:rPr>
          <w:rFonts w:ascii="Arial" w:hAnsi="Arial" w:cs="Arial"/>
        </w:rPr>
        <w:t xml:space="preserve"> namun pada tahun 2022 terjadi</w:t>
      </w:r>
      <w:r w:rsidR="00C15C7C">
        <w:rPr>
          <w:rFonts w:ascii="Arial" w:hAnsi="Arial" w:cs="Arial"/>
        </w:rPr>
        <w:t xml:space="preserve"> penurunan </w:t>
      </w:r>
      <w:r w:rsidR="00CE1721">
        <w:rPr>
          <w:rFonts w:ascii="Arial" w:hAnsi="Arial" w:cs="Arial"/>
        </w:rPr>
        <w:t xml:space="preserve">kembali </w:t>
      </w:r>
      <w:r w:rsidR="00C15C7C">
        <w:rPr>
          <w:rFonts w:ascii="Arial" w:hAnsi="Arial" w:cs="Arial"/>
        </w:rPr>
        <w:t>menjadi 224, 57%.</w:t>
      </w:r>
    </w:p>
    <w:p w:rsidR="00622090" w:rsidRPr="002D6AF0" w:rsidRDefault="00622090" w:rsidP="006D3479">
      <w:pPr>
        <w:pStyle w:val="ListParagraph"/>
        <w:autoSpaceDE w:val="0"/>
        <w:autoSpaceDN w:val="0"/>
        <w:adjustRightInd w:val="0"/>
        <w:spacing w:after="0" w:line="720" w:lineRule="auto"/>
        <w:ind w:left="284" w:firstLine="850"/>
        <w:jc w:val="both"/>
        <w:rPr>
          <w:rFonts w:ascii="Arial" w:hAnsi="Arial" w:cs="Arial"/>
        </w:rPr>
      </w:pPr>
    </w:p>
    <w:p w:rsidR="00B470CA" w:rsidRPr="00C54E87" w:rsidRDefault="00FE413D" w:rsidP="00F24A89">
      <w:pPr>
        <w:pStyle w:val="ListParagraph"/>
        <w:autoSpaceDE w:val="0"/>
        <w:autoSpaceDN w:val="0"/>
        <w:adjustRightInd w:val="0"/>
        <w:spacing w:after="0" w:line="240" w:lineRule="auto"/>
        <w:ind w:left="284"/>
        <w:jc w:val="both"/>
        <w:rPr>
          <w:rFonts w:ascii="Arial" w:hAnsi="Arial" w:cs="Arial"/>
          <w:b/>
          <w:i/>
        </w:rPr>
      </w:pPr>
      <w:r>
        <w:rPr>
          <w:rFonts w:ascii="Arial" w:hAnsi="Arial" w:cs="Arial"/>
          <w:b/>
        </w:rPr>
        <w:t xml:space="preserve">Gambar 2 </w:t>
      </w:r>
      <w:r w:rsidR="00B470CA" w:rsidRPr="00C54E87">
        <w:rPr>
          <w:rFonts w:ascii="Arial" w:hAnsi="Arial" w:cs="Arial"/>
          <w:b/>
        </w:rPr>
        <w:t xml:space="preserve">Grafik </w:t>
      </w:r>
      <w:r w:rsidR="00B470CA" w:rsidRPr="00C54E87">
        <w:rPr>
          <w:rFonts w:ascii="Arial" w:hAnsi="Arial" w:cs="Arial"/>
          <w:b/>
          <w:i/>
        </w:rPr>
        <w:t>Debt to Equity Ratio</w:t>
      </w:r>
    </w:p>
    <w:p w:rsidR="00622090" w:rsidRDefault="00622090" w:rsidP="00F24A89">
      <w:pPr>
        <w:pStyle w:val="ListParagraph"/>
        <w:autoSpaceDE w:val="0"/>
        <w:autoSpaceDN w:val="0"/>
        <w:adjustRightInd w:val="0"/>
        <w:spacing w:after="0" w:line="240" w:lineRule="auto"/>
        <w:ind w:left="284"/>
        <w:jc w:val="both"/>
        <w:rPr>
          <w:rFonts w:ascii="Arial" w:hAnsi="Arial" w:cs="Arial"/>
          <w:i/>
        </w:rPr>
      </w:pPr>
    </w:p>
    <w:p w:rsidR="00B470CA" w:rsidRDefault="002D6AF0" w:rsidP="00AA72FD">
      <w:pPr>
        <w:pStyle w:val="ListParagraph"/>
        <w:autoSpaceDE w:val="0"/>
        <w:autoSpaceDN w:val="0"/>
        <w:adjustRightInd w:val="0"/>
        <w:spacing w:after="0" w:line="240" w:lineRule="auto"/>
        <w:ind w:left="284"/>
        <w:jc w:val="both"/>
        <w:rPr>
          <w:rFonts w:ascii="Arial" w:hAnsi="Arial" w:cs="Arial"/>
        </w:rPr>
      </w:pPr>
      <w:r>
        <w:rPr>
          <w:noProof/>
        </w:rPr>
        <w:drawing>
          <wp:inline distT="0" distB="0" distL="0" distR="0" wp14:anchorId="7F451ED7" wp14:editId="06B97474">
            <wp:extent cx="4572000" cy="3009014"/>
            <wp:effectExtent l="0" t="0" r="19050" b="203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72FD" w:rsidRDefault="00AA72FD" w:rsidP="00AA72FD">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Sumber: </w:t>
      </w:r>
      <w:hyperlink r:id="rId14" w:history="1">
        <w:r w:rsidRPr="00570E2E">
          <w:rPr>
            <w:rStyle w:val="Hyperlink"/>
            <w:rFonts w:ascii="Arial" w:hAnsi="Arial" w:cs="Arial"/>
          </w:rPr>
          <w:t>www.idx.co.id</w:t>
        </w:r>
      </w:hyperlink>
      <w:r w:rsidR="00943439">
        <w:rPr>
          <w:rFonts w:ascii="Arial" w:hAnsi="Arial" w:cs="Arial"/>
        </w:rPr>
        <w:t>, Data diolah 2023.</w:t>
      </w:r>
    </w:p>
    <w:p w:rsidR="00AA72FD" w:rsidRDefault="00AA72FD" w:rsidP="00AA72FD">
      <w:pPr>
        <w:pStyle w:val="ListParagraph"/>
        <w:autoSpaceDE w:val="0"/>
        <w:autoSpaceDN w:val="0"/>
        <w:adjustRightInd w:val="0"/>
        <w:spacing w:after="0" w:line="480" w:lineRule="auto"/>
        <w:ind w:left="284"/>
        <w:jc w:val="both"/>
        <w:rPr>
          <w:rFonts w:ascii="Arial" w:hAnsi="Arial" w:cs="Arial"/>
        </w:rPr>
      </w:pPr>
    </w:p>
    <w:p w:rsidR="00986366" w:rsidRDefault="002D7E1D" w:rsidP="00986366">
      <w:pPr>
        <w:pStyle w:val="ListParagraph"/>
        <w:autoSpaceDE w:val="0"/>
        <w:autoSpaceDN w:val="0"/>
        <w:adjustRightInd w:val="0"/>
        <w:spacing w:after="0" w:line="480" w:lineRule="auto"/>
        <w:ind w:left="284" w:firstLine="850"/>
        <w:jc w:val="both"/>
        <w:rPr>
          <w:rFonts w:ascii="Arial" w:hAnsi="Arial" w:cs="Arial"/>
        </w:rPr>
      </w:pPr>
      <w:r>
        <w:rPr>
          <w:rFonts w:ascii="Arial" w:hAnsi="Arial" w:cs="Arial"/>
        </w:rPr>
        <w:t xml:space="preserve">Berdasarkan </w:t>
      </w:r>
      <w:r w:rsidR="008309E6">
        <w:rPr>
          <w:rFonts w:ascii="Arial" w:hAnsi="Arial" w:cs="Arial"/>
        </w:rPr>
        <w:t>gambar 2</w:t>
      </w:r>
      <w:r w:rsidR="000C4CEB">
        <w:rPr>
          <w:rFonts w:ascii="Arial" w:hAnsi="Arial" w:cs="Arial"/>
        </w:rPr>
        <w:t xml:space="preserve"> Grafik </w:t>
      </w:r>
      <w:r w:rsidR="000C4CEB">
        <w:rPr>
          <w:rFonts w:ascii="Arial" w:hAnsi="Arial" w:cs="Arial"/>
          <w:i/>
        </w:rPr>
        <w:t>Debt to Equity Ratio</w:t>
      </w:r>
      <w:r>
        <w:rPr>
          <w:rFonts w:ascii="Arial" w:hAnsi="Arial" w:cs="Arial"/>
        </w:rPr>
        <w:t>, perusahaan ADRO</w:t>
      </w:r>
      <w:r w:rsidR="005C0BC4">
        <w:rPr>
          <w:rFonts w:ascii="Arial" w:hAnsi="Arial" w:cs="Arial"/>
        </w:rPr>
        <w:t xml:space="preserve"> </w:t>
      </w:r>
      <w:r w:rsidR="002A56E8">
        <w:rPr>
          <w:rFonts w:ascii="Arial" w:hAnsi="Arial" w:cs="Arial"/>
        </w:rPr>
        <w:t>pada</w:t>
      </w:r>
      <w:r>
        <w:rPr>
          <w:rFonts w:ascii="Arial" w:hAnsi="Arial" w:cs="Arial"/>
        </w:rPr>
        <w:t xml:space="preserve"> tahun</w:t>
      </w:r>
      <w:r w:rsidR="009B7C49">
        <w:rPr>
          <w:rFonts w:ascii="Arial" w:hAnsi="Arial" w:cs="Arial"/>
        </w:rPr>
        <w:t xml:space="preserve"> 2018-2019 untuk </w:t>
      </w:r>
      <w:r w:rsidR="009B7C49">
        <w:rPr>
          <w:rFonts w:ascii="Arial" w:hAnsi="Arial" w:cs="Arial"/>
          <w:i/>
        </w:rPr>
        <w:t>debt to equity ratio</w:t>
      </w:r>
      <w:r w:rsidR="009B7C49">
        <w:rPr>
          <w:rFonts w:ascii="Arial" w:hAnsi="Arial" w:cs="Arial"/>
        </w:rPr>
        <w:t xml:space="preserve"> nya </w:t>
      </w:r>
      <w:r w:rsidR="00CE1721">
        <w:rPr>
          <w:rFonts w:ascii="Arial" w:hAnsi="Arial" w:cs="Arial"/>
        </w:rPr>
        <w:t xml:space="preserve">terjadi peningkatan </w:t>
      </w:r>
      <w:r w:rsidR="009B7C49">
        <w:rPr>
          <w:rFonts w:ascii="Arial" w:hAnsi="Arial" w:cs="Arial"/>
        </w:rPr>
        <w:t xml:space="preserve">dari </w:t>
      </w:r>
      <w:r w:rsidR="002A56E8">
        <w:rPr>
          <w:rFonts w:ascii="Arial" w:hAnsi="Arial" w:cs="Arial"/>
        </w:rPr>
        <w:t xml:space="preserve">yang awalnya </w:t>
      </w:r>
      <w:r w:rsidR="009B7C49">
        <w:rPr>
          <w:rFonts w:ascii="Arial" w:hAnsi="Arial" w:cs="Arial"/>
        </w:rPr>
        <w:t>64,11</w:t>
      </w:r>
      <w:r w:rsidR="00A013C6">
        <w:rPr>
          <w:rFonts w:ascii="Arial" w:hAnsi="Arial" w:cs="Arial"/>
        </w:rPr>
        <w:t>%</w:t>
      </w:r>
      <w:r w:rsidR="009B7C49">
        <w:rPr>
          <w:rFonts w:ascii="Arial" w:hAnsi="Arial" w:cs="Arial"/>
        </w:rPr>
        <w:t xml:space="preserve"> menjadi 81,18</w:t>
      </w:r>
      <w:r w:rsidR="00A013C6">
        <w:rPr>
          <w:rFonts w:ascii="Arial" w:hAnsi="Arial" w:cs="Arial"/>
        </w:rPr>
        <w:t>%</w:t>
      </w:r>
      <w:r w:rsidR="009B7C49">
        <w:rPr>
          <w:rFonts w:ascii="Arial" w:hAnsi="Arial" w:cs="Arial"/>
        </w:rPr>
        <w:t xml:space="preserve"> sedangkan pada tahun 2020-2021 </w:t>
      </w:r>
      <w:r w:rsidR="00CE1721">
        <w:rPr>
          <w:rFonts w:ascii="Arial" w:hAnsi="Arial" w:cs="Arial"/>
        </w:rPr>
        <w:t>terjadi</w:t>
      </w:r>
      <w:r w:rsidR="009B7C49">
        <w:rPr>
          <w:rFonts w:ascii="Arial" w:hAnsi="Arial" w:cs="Arial"/>
        </w:rPr>
        <w:t xml:space="preserve"> penurunan menjadi 39,64</w:t>
      </w:r>
      <w:r w:rsidR="00A013C6">
        <w:rPr>
          <w:rFonts w:ascii="Arial" w:hAnsi="Arial" w:cs="Arial"/>
        </w:rPr>
        <w:t>%</w:t>
      </w:r>
      <w:r w:rsidR="009B7C49">
        <w:rPr>
          <w:rFonts w:ascii="Arial" w:hAnsi="Arial" w:cs="Arial"/>
        </w:rPr>
        <w:t xml:space="preserve"> dan naik kembali pada tahun 2022 menjadi 59,53</w:t>
      </w:r>
      <w:r w:rsidR="00A013C6">
        <w:rPr>
          <w:rFonts w:ascii="Arial" w:hAnsi="Arial" w:cs="Arial"/>
        </w:rPr>
        <w:t>%</w:t>
      </w:r>
      <w:r w:rsidR="009B7C49">
        <w:rPr>
          <w:rFonts w:ascii="Arial" w:hAnsi="Arial" w:cs="Arial"/>
        </w:rPr>
        <w:t>.</w:t>
      </w:r>
      <w:r w:rsidR="006E740D">
        <w:rPr>
          <w:rFonts w:ascii="Arial" w:hAnsi="Arial" w:cs="Arial"/>
        </w:rPr>
        <w:t xml:space="preserve"> Perusahaan HRUM pada tahun 2018-2020 </w:t>
      </w:r>
      <w:r w:rsidR="00CE1721">
        <w:rPr>
          <w:rFonts w:ascii="Arial" w:hAnsi="Arial" w:cs="Arial"/>
        </w:rPr>
        <w:t xml:space="preserve">terjadi </w:t>
      </w:r>
      <w:r w:rsidR="006E740D">
        <w:rPr>
          <w:rFonts w:ascii="Arial" w:hAnsi="Arial" w:cs="Arial"/>
        </w:rPr>
        <w:t xml:space="preserve">penurunan dari </w:t>
      </w:r>
      <w:r w:rsidR="002A56E8">
        <w:rPr>
          <w:rFonts w:ascii="Arial" w:hAnsi="Arial" w:cs="Arial"/>
        </w:rPr>
        <w:t xml:space="preserve">yang awalnya </w:t>
      </w:r>
      <w:r w:rsidR="006E740D">
        <w:rPr>
          <w:rFonts w:ascii="Arial" w:hAnsi="Arial" w:cs="Arial"/>
        </w:rPr>
        <w:t>20,47</w:t>
      </w:r>
      <w:r w:rsidR="00A013C6">
        <w:rPr>
          <w:rFonts w:ascii="Arial" w:hAnsi="Arial" w:cs="Arial"/>
        </w:rPr>
        <w:t>%</w:t>
      </w:r>
      <w:r w:rsidR="006E740D">
        <w:rPr>
          <w:rFonts w:ascii="Arial" w:hAnsi="Arial" w:cs="Arial"/>
        </w:rPr>
        <w:t xml:space="preserve"> menjadi 9,66</w:t>
      </w:r>
      <w:r w:rsidR="00A013C6">
        <w:rPr>
          <w:rFonts w:ascii="Arial" w:hAnsi="Arial" w:cs="Arial"/>
        </w:rPr>
        <w:t xml:space="preserve">% dan pada tahun 2021 </w:t>
      </w:r>
      <w:r w:rsidR="00CE1721">
        <w:rPr>
          <w:rFonts w:ascii="Arial" w:hAnsi="Arial" w:cs="Arial"/>
        </w:rPr>
        <w:t>terjadi peningkatan</w:t>
      </w:r>
      <w:r w:rsidR="00A013C6">
        <w:rPr>
          <w:rFonts w:ascii="Arial" w:hAnsi="Arial" w:cs="Arial"/>
        </w:rPr>
        <w:t xml:space="preserve"> menjadi 34,42% tetapi pada tahun 2022 turun kembali menjadi 23,68%.</w:t>
      </w:r>
      <w:r w:rsidR="002A56E8">
        <w:rPr>
          <w:rFonts w:ascii="Arial" w:hAnsi="Arial" w:cs="Arial"/>
        </w:rPr>
        <w:t xml:space="preserve"> Perusahaan ITMG pada</w:t>
      </w:r>
      <w:r w:rsidR="00F26B13">
        <w:rPr>
          <w:rFonts w:ascii="Arial" w:hAnsi="Arial" w:cs="Arial"/>
        </w:rPr>
        <w:t xml:space="preserve"> tahun 2018-2020 </w:t>
      </w:r>
      <w:r w:rsidR="00CE1721">
        <w:rPr>
          <w:rFonts w:ascii="Arial" w:hAnsi="Arial" w:cs="Arial"/>
        </w:rPr>
        <w:t>terjadi</w:t>
      </w:r>
      <w:r w:rsidR="00F26B13">
        <w:rPr>
          <w:rFonts w:ascii="Arial" w:hAnsi="Arial" w:cs="Arial"/>
        </w:rPr>
        <w:t xml:space="preserve"> penurunan dari </w:t>
      </w:r>
      <w:r w:rsidR="002A56E8">
        <w:rPr>
          <w:rFonts w:ascii="Arial" w:hAnsi="Arial" w:cs="Arial"/>
        </w:rPr>
        <w:t xml:space="preserve">yang awalnya </w:t>
      </w:r>
      <w:r w:rsidR="00F26B13">
        <w:rPr>
          <w:rFonts w:ascii="Arial" w:hAnsi="Arial" w:cs="Arial"/>
        </w:rPr>
        <w:t xml:space="preserve">48,77% menjadi 36,64% dan pada tahun 2021 naik kembali menjadi 45,45% tetapi pada tahun 2022 turun kembali menjadi </w:t>
      </w:r>
      <w:r w:rsidR="00F26B13">
        <w:rPr>
          <w:rFonts w:ascii="Arial" w:hAnsi="Arial" w:cs="Arial"/>
        </w:rPr>
        <w:lastRenderedPageBreak/>
        <w:t xml:space="preserve">2,9%. Perusahaan INDY pada tahun 2018-2021 </w:t>
      </w:r>
      <w:r w:rsidR="00CE1721">
        <w:rPr>
          <w:rFonts w:ascii="Arial" w:hAnsi="Arial" w:cs="Arial"/>
        </w:rPr>
        <w:t>terjadi peningkatan</w:t>
      </w:r>
      <w:r w:rsidR="00F26B13">
        <w:rPr>
          <w:rFonts w:ascii="Arial" w:hAnsi="Arial" w:cs="Arial"/>
        </w:rPr>
        <w:t xml:space="preserve"> dari </w:t>
      </w:r>
      <w:r w:rsidR="002A56E8">
        <w:rPr>
          <w:rFonts w:ascii="Arial" w:hAnsi="Arial" w:cs="Arial"/>
        </w:rPr>
        <w:t xml:space="preserve">yang awalnya </w:t>
      </w:r>
      <w:r w:rsidR="00F26B13">
        <w:rPr>
          <w:rFonts w:ascii="Arial" w:hAnsi="Arial" w:cs="Arial"/>
        </w:rPr>
        <w:t>225,59% menjadi 317,73% dan pada tahun 2022 mengalami penurunan menjadi 198,29%.</w:t>
      </w:r>
      <w:r w:rsidR="00B063E0">
        <w:rPr>
          <w:rFonts w:ascii="Arial" w:hAnsi="Arial" w:cs="Arial"/>
        </w:rPr>
        <w:t xml:space="preserve"> Perusahaan PTBA pada tahun 2018 ke tahun 2019 </w:t>
      </w:r>
      <w:r w:rsidR="00CE1721">
        <w:rPr>
          <w:rFonts w:ascii="Arial" w:hAnsi="Arial" w:cs="Arial"/>
        </w:rPr>
        <w:t xml:space="preserve">terjadi </w:t>
      </w:r>
      <w:r w:rsidR="00B063E0">
        <w:rPr>
          <w:rFonts w:ascii="Arial" w:hAnsi="Arial" w:cs="Arial"/>
        </w:rPr>
        <w:t>penurunan dari</w:t>
      </w:r>
      <w:r w:rsidR="002A56E8">
        <w:rPr>
          <w:rFonts w:ascii="Arial" w:hAnsi="Arial" w:cs="Arial"/>
        </w:rPr>
        <w:t xml:space="preserve"> yang awalnya</w:t>
      </w:r>
      <w:r w:rsidR="00B063E0">
        <w:rPr>
          <w:rFonts w:ascii="Arial" w:hAnsi="Arial" w:cs="Arial"/>
        </w:rPr>
        <w:t xml:space="preserve"> 48,58% menjadi 41,67% dan pada tahun 2020-2022 </w:t>
      </w:r>
      <w:r w:rsidR="00CE1721">
        <w:rPr>
          <w:rFonts w:ascii="Arial" w:hAnsi="Arial" w:cs="Arial"/>
        </w:rPr>
        <w:t>terjadi peningkatan</w:t>
      </w:r>
      <w:r w:rsidR="00B063E0">
        <w:rPr>
          <w:rFonts w:ascii="Arial" w:hAnsi="Arial" w:cs="Arial"/>
        </w:rPr>
        <w:t xml:space="preserve"> menjadi 55,93%.</w:t>
      </w:r>
    </w:p>
    <w:p w:rsidR="00986366" w:rsidRPr="002D6AF0" w:rsidRDefault="00986366" w:rsidP="00986366">
      <w:pPr>
        <w:pStyle w:val="ListParagraph"/>
        <w:autoSpaceDE w:val="0"/>
        <w:autoSpaceDN w:val="0"/>
        <w:adjustRightInd w:val="0"/>
        <w:spacing w:after="0" w:line="720" w:lineRule="auto"/>
        <w:ind w:left="284" w:firstLine="850"/>
        <w:jc w:val="both"/>
        <w:rPr>
          <w:rFonts w:ascii="Arial" w:hAnsi="Arial" w:cs="Arial"/>
        </w:rPr>
      </w:pPr>
    </w:p>
    <w:p w:rsidR="009B2649" w:rsidRPr="00C54E87" w:rsidRDefault="008309E6" w:rsidP="00F24A89">
      <w:pPr>
        <w:pStyle w:val="ListParagraph"/>
        <w:autoSpaceDE w:val="0"/>
        <w:autoSpaceDN w:val="0"/>
        <w:adjustRightInd w:val="0"/>
        <w:spacing w:after="0" w:line="240" w:lineRule="auto"/>
        <w:ind w:left="284"/>
        <w:jc w:val="both"/>
        <w:rPr>
          <w:rFonts w:ascii="Arial" w:hAnsi="Arial" w:cs="Arial"/>
          <w:b/>
          <w:i/>
        </w:rPr>
      </w:pPr>
      <w:r>
        <w:rPr>
          <w:rFonts w:ascii="Arial" w:hAnsi="Arial" w:cs="Arial"/>
          <w:b/>
        </w:rPr>
        <w:t xml:space="preserve">Gambar 3 </w:t>
      </w:r>
      <w:r w:rsidR="00AA72FD" w:rsidRPr="00C54E87">
        <w:rPr>
          <w:rFonts w:ascii="Arial" w:hAnsi="Arial" w:cs="Arial"/>
          <w:b/>
        </w:rPr>
        <w:t xml:space="preserve">Grafik </w:t>
      </w:r>
      <w:r w:rsidR="000C4CEB" w:rsidRPr="00C54E87">
        <w:rPr>
          <w:rFonts w:ascii="Arial" w:hAnsi="Arial" w:cs="Arial"/>
          <w:b/>
          <w:i/>
        </w:rPr>
        <w:t>Return O</w:t>
      </w:r>
      <w:r w:rsidR="00AA72FD" w:rsidRPr="00C54E87">
        <w:rPr>
          <w:rFonts w:ascii="Arial" w:hAnsi="Arial" w:cs="Arial"/>
          <w:b/>
          <w:i/>
        </w:rPr>
        <w:t>n Equity</w:t>
      </w:r>
    </w:p>
    <w:p w:rsidR="00622090" w:rsidRDefault="00622090" w:rsidP="00F24A89">
      <w:pPr>
        <w:pStyle w:val="ListParagraph"/>
        <w:autoSpaceDE w:val="0"/>
        <w:autoSpaceDN w:val="0"/>
        <w:adjustRightInd w:val="0"/>
        <w:spacing w:after="0" w:line="240" w:lineRule="auto"/>
        <w:ind w:left="284"/>
        <w:jc w:val="both"/>
        <w:rPr>
          <w:rFonts w:ascii="Arial" w:hAnsi="Arial" w:cs="Arial"/>
          <w:i/>
        </w:rPr>
      </w:pPr>
    </w:p>
    <w:p w:rsidR="00AA72FD" w:rsidRDefault="002D6AF0" w:rsidP="00AA72FD">
      <w:pPr>
        <w:pStyle w:val="ListParagraph"/>
        <w:autoSpaceDE w:val="0"/>
        <w:autoSpaceDN w:val="0"/>
        <w:adjustRightInd w:val="0"/>
        <w:spacing w:after="0" w:line="240" w:lineRule="auto"/>
        <w:ind w:left="284"/>
        <w:jc w:val="both"/>
        <w:rPr>
          <w:rFonts w:ascii="Arial" w:hAnsi="Arial" w:cs="Arial"/>
        </w:rPr>
      </w:pPr>
      <w:r>
        <w:rPr>
          <w:noProof/>
        </w:rPr>
        <w:drawing>
          <wp:inline distT="0" distB="0" distL="0" distR="0" wp14:anchorId="62FB24AF" wp14:editId="42065DA1">
            <wp:extent cx="4572000" cy="3147237"/>
            <wp:effectExtent l="0" t="0" r="1905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72FD" w:rsidRDefault="00AA72FD" w:rsidP="00AA72FD">
      <w:pPr>
        <w:pStyle w:val="ListParagraph"/>
        <w:autoSpaceDE w:val="0"/>
        <w:autoSpaceDN w:val="0"/>
        <w:adjustRightInd w:val="0"/>
        <w:spacing w:after="0" w:line="240" w:lineRule="auto"/>
        <w:ind w:left="284"/>
        <w:jc w:val="both"/>
        <w:rPr>
          <w:rFonts w:ascii="Arial" w:hAnsi="Arial" w:cs="Arial"/>
        </w:rPr>
      </w:pPr>
      <w:r>
        <w:rPr>
          <w:rFonts w:ascii="Arial" w:hAnsi="Arial" w:cs="Arial"/>
        </w:rPr>
        <w:t xml:space="preserve">Sumber: </w:t>
      </w:r>
      <w:hyperlink r:id="rId16" w:history="1">
        <w:r w:rsidRPr="00570E2E">
          <w:rPr>
            <w:rStyle w:val="Hyperlink"/>
            <w:rFonts w:ascii="Arial" w:hAnsi="Arial" w:cs="Arial"/>
          </w:rPr>
          <w:t>www.idx.co.id</w:t>
        </w:r>
      </w:hyperlink>
      <w:r w:rsidR="00943439">
        <w:rPr>
          <w:rFonts w:ascii="Arial" w:hAnsi="Arial" w:cs="Arial"/>
        </w:rPr>
        <w:t>, Data diolah 2023.</w:t>
      </w:r>
    </w:p>
    <w:p w:rsidR="00AA72FD" w:rsidRDefault="00AA72FD" w:rsidP="00AA72FD">
      <w:pPr>
        <w:pStyle w:val="ListParagraph"/>
        <w:autoSpaceDE w:val="0"/>
        <w:autoSpaceDN w:val="0"/>
        <w:adjustRightInd w:val="0"/>
        <w:spacing w:after="0" w:line="240" w:lineRule="auto"/>
        <w:ind w:left="284"/>
        <w:jc w:val="both"/>
        <w:rPr>
          <w:rFonts w:ascii="Arial" w:hAnsi="Arial" w:cs="Arial"/>
        </w:rPr>
      </w:pPr>
    </w:p>
    <w:p w:rsidR="00AA72FD" w:rsidRDefault="00AA72FD" w:rsidP="00AA72FD">
      <w:pPr>
        <w:pStyle w:val="ListParagraph"/>
        <w:autoSpaceDE w:val="0"/>
        <w:autoSpaceDN w:val="0"/>
        <w:adjustRightInd w:val="0"/>
        <w:spacing w:after="0" w:line="240" w:lineRule="auto"/>
        <w:ind w:left="284"/>
        <w:jc w:val="both"/>
        <w:rPr>
          <w:rFonts w:ascii="Arial" w:hAnsi="Arial" w:cs="Arial"/>
        </w:rPr>
      </w:pPr>
    </w:p>
    <w:p w:rsidR="00AA72FD" w:rsidRDefault="00AA72FD" w:rsidP="00A0276A">
      <w:pPr>
        <w:pStyle w:val="ListParagraph"/>
        <w:autoSpaceDE w:val="0"/>
        <w:autoSpaceDN w:val="0"/>
        <w:adjustRightInd w:val="0"/>
        <w:spacing w:after="0" w:line="480" w:lineRule="auto"/>
        <w:ind w:left="284" w:firstLine="850"/>
        <w:jc w:val="both"/>
        <w:rPr>
          <w:rFonts w:ascii="Arial" w:hAnsi="Arial" w:cs="Arial"/>
        </w:rPr>
      </w:pPr>
      <w:r>
        <w:rPr>
          <w:rFonts w:ascii="Arial" w:hAnsi="Arial" w:cs="Arial"/>
        </w:rPr>
        <w:t xml:space="preserve">Berdasarkan </w:t>
      </w:r>
      <w:r w:rsidR="008309E6">
        <w:rPr>
          <w:rFonts w:ascii="Arial" w:hAnsi="Arial" w:cs="Arial"/>
        </w:rPr>
        <w:t>gambar 3</w:t>
      </w:r>
      <w:r w:rsidR="000C4CEB">
        <w:rPr>
          <w:rFonts w:ascii="Arial" w:hAnsi="Arial" w:cs="Arial"/>
        </w:rPr>
        <w:t xml:space="preserve"> Grafik </w:t>
      </w:r>
      <w:r w:rsidR="000C4CEB">
        <w:rPr>
          <w:rFonts w:ascii="Arial" w:hAnsi="Arial" w:cs="Arial"/>
          <w:i/>
        </w:rPr>
        <w:t>Return On Equity</w:t>
      </w:r>
      <w:r>
        <w:rPr>
          <w:rFonts w:ascii="Arial" w:hAnsi="Arial" w:cs="Arial"/>
        </w:rPr>
        <w:t xml:space="preserve">, perusahaan ADRO </w:t>
      </w:r>
      <w:r w:rsidR="005C0BC4">
        <w:rPr>
          <w:rFonts w:ascii="Arial" w:hAnsi="Arial" w:cs="Arial"/>
        </w:rPr>
        <w:t xml:space="preserve">untuk </w:t>
      </w:r>
      <w:r w:rsidR="005C0BC4">
        <w:rPr>
          <w:rFonts w:ascii="Arial" w:hAnsi="Arial" w:cs="Arial"/>
          <w:i/>
        </w:rPr>
        <w:t xml:space="preserve">return on equity </w:t>
      </w:r>
      <w:r w:rsidR="005C0BC4">
        <w:rPr>
          <w:rFonts w:ascii="Arial" w:hAnsi="Arial" w:cs="Arial"/>
        </w:rPr>
        <w:t xml:space="preserve">nya </w:t>
      </w:r>
      <w:r w:rsidR="002A56E8">
        <w:rPr>
          <w:rFonts w:ascii="Arial" w:hAnsi="Arial" w:cs="Arial"/>
        </w:rPr>
        <w:t>pada</w:t>
      </w:r>
      <w:r>
        <w:rPr>
          <w:rFonts w:ascii="Arial" w:hAnsi="Arial" w:cs="Arial"/>
        </w:rPr>
        <w:t xml:space="preserve"> tahun 2018-2020 </w:t>
      </w:r>
      <w:r w:rsidR="00B05665">
        <w:rPr>
          <w:rFonts w:ascii="Arial" w:hAnsi="Arial" w:cs="Arial"/>
        </w:rPr>
        <w:t>terjadi</w:t>
      </w:r>
      <w:r>
        <w:rPr>
          <w:rFonts w:ascii="Arial" w:hAnsi="Arial" w:cs="Arial"/>
        </w:rPr>
        <w:t xml:space="preserve"> penurunan dari </w:t>
      </w:r>
      <w:r w:rsidR="002A56E8">
        <w:rPr>
          <w:rFonts w:ascii="Arial" w:hAnsi="Arial" w:cs="Arial"/>
        </w:rPr>
        <w:t xml:space="preserve">yang awalnya </w:t>
      </w:r>
      <w:r>
        <w:rPr>
          <w:rFonts w:ascii="Arial" w:hAnsi="Arial" w:cs="Arial"/>
        </w:rPr>
        <w:t xml:space="preserve">19,09% menjadi 5,63% dan pada tahun 2021-2022 </w:t>
      </w:r>
      <w:r w:rsidR="00B05665">
        <w:rPr>
          <w:rFonts w:ascii="Arial" w:hAnsi="Arial" w:cs="Arial"/>
        </w:rPr>
        <w:t>terjadi peningkatan</w:t>
      </w:r>
      <w:r w:rsidR="005C0BC4">
        <w:rPr>
          <w:rFonts w:ascii="Arial" w:hAnsi="Arial" w:cs="Arial"/>
        </w:rPr>
        <w:t xml:space="preserve"> menjadi 53,01%. Perusahaan HRUM </w:t>
      </w:r>
      <w:r w:rsidR="002A56E8">
        <w:rPr>
          <w:rFonts w:ascii="Arial" w:hAnsi="Arial" w:cs="Arial"/>
        </w:rPr>
        <w:t xml:space="preserve">pada </w:t>
      </w:r>
      <w:r w:rsidR="005C0BC4">
        <w:rPr>
          <w:rFonts w:ascii="Arial" w:hAnsi="Arial" w:cs="Arial"/>
        </w:rPr>
        <w:t xml:space="preserve">tahun 2018-2019 </w:t>
      </w:r>
      <w:r w:rsidR="00B05665">
        <w:rPr>
          <w:rFonts w:ascii="Arial" w:hAnsi="Arial" w:cs="Arial"/>
        </w:rPr>
        <w:t xml:space="preserve">terjadi </w:t>
      </w:r>
      <w:r w:rsidR="005C0BC4">
        <w:rPr>
          <w:rFonts w:ascii="Arial" w:hAnsi="Arial" w:cs="Arial"/>
        </w:rPr>
        <w:t xml:space="preserve">penurunan dari </w:t>
      </w:r>
      <w:r w:rsidR="002A56E8">
        <w:rPr>
          <w:rFonts w:ascii="Arial" w:hAnsi="Arial" w:cs="Arial"/>
        </w:rPr>
        <w:t xml:space="preserve">yang awalnya </w:t>
      </w:r>
      <w:r w:rsidR="005C0BC4">
        <w:rPr>
          <w:rFonts w:ascii="Arial" w:hAnsi="Arial" w:cs="Arial"/>
        </w:rPr>
        <w:t xml:space="preserve">12,41% menjadi 6,42% dan pada tahun 2020-2022 </w:t>
      </w:r>
      <w:r w:rsidR="00B05665">
        <w:rPr>
          <w:rFonts w:ascii="Arial" w:hAnsi="Arial" w:cs="Arial"/>
        </w:rPr>
        <w:t>terjadi peningkatan</w:t>
      </w:r>
      <w:r w:rsidR="005C0BC4">
        <w:rPr>
          <w:rFonts w:ascii="Arial" w:hAnsi="Arial" w:cs="Arial"/>
        </w:rPr>
        <w:t xml:space="preserve"> menjadi 38,77%. Perusahaan ITMG </w:t>
      </w:r>
      <w:r w:rsidR="00CF5626">
        <w:rPr>
          <w:rFonts w:ascii="Arial" w:hAnsi="Arial" w:cs="Arial"/>
        </w:rPr>
        <w:t xml:space="preserve">pada tahun 2018-2020 </w:t>
      </w:r>
      <w:r w:rsidR="00B05665">
        <w:rPr>
          <w:rFonts w:ascii="Arial" w:hAnsi="Arial" w:cs="Arial"/>
        </w:rPr>
        <w:t>terjadi</w:t>
      </w:r>
      <w:r w:rsidR="00CF5626">
        <w:rPr>
          <w:rFonts w:ascii="Arial" w:hAnsi="Arial" w:cs="Arial"/>
        </w:rPr>
        <w:t xml:space="preserve"> penurunan dari </w:t>
      </w:r>
      <w:r w:rsidR="002A56E8">
        <w:rPr>
          <w:rFonts w:ascii="Arial" w:hAnsi="Arial" w:cs="Arial"/>
        </w:rPr>
        <w:t xml:space="preserve">yang awalnya </w:t>
      </w:r>
      <w:r w:rsidR="00CF5626">
        <w:rPr>
          <w:rFonts w:ascii="Arial" w:hAnsi="Arial" w:cs="Arial"/>
        </w:rPr>
        <w:t xml:space="preserve">28,99% menjadi 8,6% </w:t>
      </w:r>
      <w:r w:rsidR="00CF5626">
        <w:rPr>
          <w:rFonts w:ascii="Arial" w:hAnsi="Arial" w:cs="Arial"/>
        </w:rPr>
        <w:lastRenderedPageBreak/>
        <w:t xml:space="preserve">dan pada tahun 2021 </w:t>
      </w:r>
      <w:r w:rsidR="00B05665">
        <w:rPr>
          <w:rFonts w:ascii="Arial" w:hAnsi="Arial" w:cs="Arial"/>
        </w:rPr>
        <w:t>terjadi peningkatan</w:t>
      </w:r>
      <w:r w:rsidR="00CF5626">
        <w:rPr>
          <w:rFonts w:ascii="Arial" w:hAnsi="Arial" w:cs="Arial"/>
        </w:rPr>
        <w:t xml:space="preserve"> menjadi 33,92 tetapi di tahun 2022 kembali mengalami penurunan menjadi 5,9%.</w:t>
      </w:r>
      <w:r w:rsidR="00307C80">
        <w:rPr>
          <w:rFonts w:ascii="Arial" w:hAnsi="Arial" w:cs="Arial"/>
        </w:rPr>
        <w:t xml:space="preserve"> Perusahaan INDY</w:t>
      </w:r>
      <w:r w:rsidR="002A56E8">
        <w:rPr>
          <w:rFonts w:ascii="Arial" w:hAnsi="Arial" w:cs="Arial"/>
        </w:rPr>
        <w:t xml:space="preserve"> pada </w:t>
      </w:r>
      <w:r w:rsidR="00307C80">
        <w:rPr>
          <w:rFonts w:ascii="Arial" w:hAnsi="Arial" w:cs="Arial"/>
        </w:rPr>
        <w:t xml:space="preserve">tahun 2018-2020 </w:t>
      </w:r>
      <w:r w:rsidR="00B05665">
        <w:rPr>
          <w:rFonts w:ascii="Arial" w:hAnsi="Arial" w:cs="Arial"/>
        </w:rPr>
        <w:t>terjadi</w:t>
      </w:r>
      <w:r w:rsidR="00307C80">
        <w:rPr>
          <w:rFonts w:ascii="Arial" w:hAnsi="Arial" w:cs="Arial"/>
        </w:rPr>
        <w:t xml:space="preserve"> penurunan dari </w:t>
      </w:r>
      <w:r w:rsidR="002A56E8">
        <w:rPr>
          <w:rFonts w:ascii="Arial" w:hAnsi="Arial" w:cs="Arial"/>
        </w:rPr>
        <w:t xml:space="preserve">yang awalnya </w:t>
      </w:r>
      <w:r w:rsidR="00307C80">
        <w:rPr>
          <w:rFonts w:ascii="Arial" w:hAnsi="Arial" w:cs="Arial"/>
        </w:rPr>
        <w:t xml:space="preserve">23,52% menjadi -11,44% dan pada tahun 2021-2022 </w:t>
      </w:r>
      <w:r w:rsidR="00B05665">
        <w:rPr>
          <w:rFonts w:ascii="Arial" w:hAnsi="Arial" w:cs="Arial"/>
        </w:rPr>
        <w:t>terjadi peningkatan</w:t>
      </w:r>
      <w:r w:rsidR="00F43D1C">
        <w:rPr>
          <w:rFonts w:ascii="Arial" w:hAnsi="Arial" w:cs="Arial"/>
        </w:rPr>
        <w:t xml:space="preserve"> menjadi 61,63%.</w:t>
      </w:r>
      <w:r w:rsidR="002A56E8">
        <w:rPr>
          <w:rFonts w:ascii="Arial" w:hAnsi="Arial" w:cs="Arial"/>
        </w:rPr>
        <w:t xml:space="preserve"> Perusahaan PTBA pada tahun 2018-2020 </w:t>
      </w:r>
      <w:r w:rsidR="00B05665">
        <w:rPr>
          <w:rFonts w:ascii="Arial" w:hAnsi="Arial" w:cs="Arial"/>
        </w:rPr>
        <w:t>terjadi</w:t>
      </w:r>
      <w:r w:rsidR="002A56E8">
        <w:rPr>
          <w:rFonts w:ascii="Arial" w:hAnsi="Arial" w:cs="Arial"/>
        </w:rPr>
        <w:t xml:space="preserve"> penurunan dari yang awalnya 41,97% menjadi 19,08% dan pada tahun 2021-2022 </w:t>
      </w:r>
      <w:r w:rsidR="00B05665">
        <w:rPr>
          <w:rFonts w:ascii="Arial" w:hAnsi="Arial" w:cs="Arial"/>
        </w:rPr>
        <w:t>mengalami peningkatan</w:t>
      </w:r>
      <w:r w:rsidR="002A56E8">
        <w:rPr>
          <w:rFonts w:ascii="Arial" w:hAnsi="Arial" w:cs="Arial"/>
        </w:rPr>
        <w:t xml:space="preserve"> menjadi 48,6%.</w:t>
      </w:r>
    </w:p>
    <w:p w:rsidR="005E4963" w:rsidRDefault="005E4963" w:rsidP="005E266D">
      <w:pPr>
        <w:pStyle w:val="ListParagraph"/>
        <w:autoSpaceDE w:val="0"/>
        <w:autoSpaceDN w:val="0"/>
        <w:adjustRightInd w:val="0"/>
        <w:spacing w:after="0" w:line="720" w:lineRule="auto"/>
        <w:ind w:left="284" w:firstLine="709"/>
        <w:jc w:val="both"/>
        <w:rPr>
          <w:rFonts w:ascii="Arial" w:hAnsi="Arial" w:cs="Arial"/>
        </w:rPr>
      </w:pPr>
    </w:p>
    <w:p w:rsidR="00B30D37" w:rsidRPr="00C54E87" w:rsidRDefault="008309E6" w:rsidP="00F24A89">
      <w:pPr>
        <w:autoSpaceDE w:val="0"/>
        <w:autoSpaceDN w:val="0"/>
        <w:adjustRightInd w:val="0"/>
        <w:spacing w:after="0" w:line="240" w:lineRule="auto"/>
        <w:ind w:firstLine="284"/>
        <w:jc w:val="both"/>
        <w:rPr>
          <w:rFonts w:ascii="Arial" w:hAnsi="Arial" w:cs="Arial"/>
          <w:b/>
          <w:i/>
        </w:rPr>
      </w:pPr>
      <w:r>
        <w:rPr>
          <w:rFonts w:ascii="Arial" w:hAnsi="Arial" w:cs="Arial"/>
          <w:b/>
        </w:rPr>
        <w:t xml:space="preserve">Gambar 4 </w:t>
      </w:r>
      <w:r w:rsidR="005E4963" w:rsidRPr="00C54E87">
        <w:rPr>
          <w:rFonts w:ascii="Arial" w:hAnsi="Arial" w:cs="Arial"/>
          <w:b/>
        </w:rPr>
        <w:t xml:space="preserve">Grafik </w:t>
      </w:r>
      <w:r w:rsidR="005E4963" w:rsidRPr="00C54E87">
        <w:rPr>
          <w:rFonts w:ascii="Arial" w:hAnsi="Arial" w:cs="Arial"/>
          <w:b/>
          <w:i/>
        </w:rPr>
        <w:t>Return on Assets</w:t>
      </w:r>
    </w:p>
    <w:p w:rsidR="00622090" w:rsidRPr="00F24A89" w:rsidRDefault="00622090" w:rsidP="00F24A89">
      <w:pPr>
        <w:autoSpaceDE w:val="0"/>
        <w:autoSpaceDN w:val="0"/>
        <w:adjustRightInd w:val="0"/>
        <w:spacing w:after="0" w:line="240" w:lineRule="auto"/>
        <w:ind w:firstLine="284"/>
        <w:jc w:val="both"/>
        <w:rPr>
          <w:rFonts w:ascii="Arial" w:hAnsi="Arial" w:cs="Arial"/>
          <w:i/>
        </w:rPr>
      </w:pPr>
    </w:p>
    <w:p w:rsidR="005E4963" w:rsidRDefault="002D6AF0" w:rsidP="005E4963">
      <w:pPr>
        <w:autoSpaceDE w:val="0"/>
        <w:autoSpaceDN w:val="0"/>
        <w:adjustRightInd w:val="0"/>
        <w:spacing w:after="0" w:line="240" w:lineRule="auto"/>
        <w:ind w:firstLine="284"/>
        <w:jc w:val="both"/>
        <w:rPr>
          <w:rFonts w:ascii="Arial" w:hAnsi="Arial" w:cs="Arial"/>
        </w:rPr>
      </w:pPr>
      <w:r>
        <w:rPr>
          <w:noProof/>
        </w:rPr>
        <w:drawing>
          <wp:inline distT="0" distB="0" distL="0" distR="0" wp14:anchorId="02284AE4" wp14:editId="18A31791">
            <wp:extent cx="4572000" cy="3157870"/>
            <wp:effectExtent l="0" t="0" r="19050" b="234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0D37" w:rsidRDefault="00B30D37" w:rsidP="00B30D37">
      <w:pPr>
        <w:autoSpaceDE w:val="0"/>
        <w:autoSpaceDN w:val="0"/>
        <w:adjustRightInd w:val="0"/>
        <w:spacing w:after="0" w:line="480" w:lineRule="auto"/>
        <w:ind w:firstLine="284"/>
        <w:jc w:val="both"/>
        <w:rPr>
          <w:rFonts w:ascii="Arial" w:hAnsi="Arial" w:cs="Arial"/>
        </w:rPr>
      </w:pPr>
      <w:r>
        <w:rPr>
          <w:rFonts w:ascii="Arial" w:hAnsi="Arial" w:cs="Arial"/>
        </w:rPr>
        <w:t xml:space="preserve">Sumber: </w:t>
      </w:r>
      <w:hyperlink r:id="rId18" w:history="1">
        <w:r w:rsidRPr="009565EF">
          <w:rPr>
            <w:rStyle w:val="Hyperlink"/>
            <w:rFonts w:ascii="Arial" w:hAnsi="Arial" w:cs="Arial"/>
          </w:rPr>
          <w:t>www.idx.co.id</w:t>
        </w:r>
      </w:hyperlink>
      <w:r w:rsidR="00943439">
        <w:rPr>
          <w:rFonts w:ascii="Arial" w:hAnsi="Arial" w:cs="Arial"/>
        </w:rPr>
        <w:t>, Data diolah 2023.</w:t>
      </w:r>
    </w:p>
    <w:p w:rsidR="00B30D37" w:rsidRDefault="00B30D37" w:rsidP="00B30D37">
      <w:pPr>
        <w:autoSpaceDE w:val="0"/>
        <w:autoSpaceDN w:val="0"/>
        <w:adjustRightInd w:val="0"/>
        <w:spacing w:after="0" w:line="240" w:lineRule="auto"/>
        <w:ind w:firstLine="284"/>
        <w:jc w:val="both"/>
        <w:rPr>
          <w:rFonts w:ascii="Arial" w:hAnsi="Arial" w:cs="Arial"/>
        </w:rPr>
      </w:pPr>
    </w:p>
    <w:p w:rsidR="00B30D37" w:rsidRDefault="00B30D37" w:rsidP="00A0276A">
      <w:pPr>
        <w:autoSpaceDE w:val="0"/>
        <w:autoSpaceDN w:val="0"/>
        <w:adjustRightInd w:val="0"/>
        <w:spacing w:after="0" w:line="480" w:lineRule="auto"/>
        <w:ind w:left="284" w:firstLine="850"/>
        <w:jc w:val="both"/>
        <w:rPr>
          <w:rFonts w:ascii="Arial" w:hAnsi="Arial" w:cs="Arial"/>
        </w:rPr>
      </w:pPr>
      <w:r>
        <w:rPr>
          <w:rFonts w:ascii="Arial" w:hAnsi="Arial" w:cs="Arial"/>
        </w:rPr>
        <w:t xml:space="preserve">Berdasarkan </w:t>
      </w:r>
      <w:r w:rsidR="008309E6">
        <w:rPr>
          <w:rFonts w:ascii="Arial" w:hAnsi="Arial" w:cs="Arial"/>
        </w:rPr>
        <w:t xml:space="preserve">gambar 4 </w:t>
      </w:r>
      <w:r w:rsidR="000C4CEB">
        <w:rPr>
          <w:rFonts w:ascii="Arial" w:hAnsi="Arial" w:cs="Arial"/>
        </w:rPr>
        <w:t xml:space="preserve">Grafik </w:t>
      </w:r>
      <w:r w:rsidR="000C4CEB">
        <w:rPr>
          <w:rFonts w:ascii="Arial" w:hAnsi="Arial" w:cs="Arial"/>
          <w:i/>
        </w:rPr>
        <w:t>Return On Assets</w:t>
      </w:r>
      <w:r w:rsidR="005129BE">
        <w:rPr>
          <w:rFonts w:ascii="Arial" w:hAnsi="Arial" w:cs="Arial"/>
        </w:rPr>
        <w:t xml:space="preserve">, </w:t>
      </w:r>
      <w:r w:rsidR="000C4CEB">
        <w:rPr>
          <w:rFonts w:ascii="Arial" w:hAnsi="Arial" w:cs="Arial"/>
        </w:rPr>
        <w:t xml:space="preserve">pada </w:t>
      </w:r>
      <w:r w:rsidR="005129BE">
        <w:rPr>
          <w:rFonts w:ascii="Arial" w:hAnsi="Arial" w:cs="Arial"/>
        </w:rPr>
        <w:t xml:space="preserve">perusahaan ADRO pada tahun 2018-2020 untuk </w:t>
      </w:r>
      <w:r w:rsidR="005129BE">
        <w:rPr>
          <w:rFonts w:ascii="Arial" w:hAnsi="Arial" w:cs="Arial"/>
          <w:i/>
        </w:rPr>
        <w:t xml:space="preserve">return on assets </w:t>
      </w:r>
      <w:r w:rsidR="00B05665">
        <w:rPr>
          <w:rFonts w:ascii="Arial" w:hAnsi="Arial" w:cs="Arial"/>
        </w:rPr>
        <w:t xml:space="preserve">terjadi </w:t>
      </w:r>
      <w:r w:rsidR="005129BE">
        <w:rPr>
          <w:rFonts w:ascii="Arial" w:hAnsi="Arial" w:cs="Arial"/>
        </w:rPr>
        <w:t xml:space="preserve">penurunan dari yang awalnya 6,77% menjadi 2,49% dan pada tahun 2021-2022 </w:t>
      </w:r>
      <w:r w:rsidR="00B05665">
        <w:rPr>
          <w:rFonts w:ascii="Arial" w:hAnsi="Arial" w:cs="Arial"/>
        </w:rPr>
        <w:t>terjadi peningkatan</w:t>
      </w:r>
      <w:r w:rsidR="005129BE">
        <w:rPr>
          <w:rFonts w:ascii="Arial" w:hAnsi="Arial" w:cs="Arial"/>
        </w:rPr>
        <w:t xml:space="preserve"> menjadi 21,62%. Perusahaan HRUM pada tahun 2018-2019 </w:t>
      </w:r>
      <w:r w:rsidR="00B05665">
        <w:rPr>
          <w:rFonts w:ascii="Arial" w:hAnsi="Arial" w:cs="Arial"/>
        </w:rPr>
        <w:t>terjadi</w:t>
      </w:r>
      <w:r w:rsidR="005129BE">
        <w:rPr>
          <w:rFonts w:ascii="Arial" w:hAnsi="Arial" w:cs="Arial"/>
        </w:rPr>
        <w:t xml:space="preserve"> penurunan dari yang awalnya 8,6% menjadi 4,51% dan pada tahun </w:t>
      </w:r>
      <w:r w:rsidR="005129BE">
        <w:rPr>
          <w:rFonts w:ascii="Arial" w:hAnsi="Arial" w:cs="Arial"/>
        </w:rPr>
        <w:lastRenderedPageBreak/>
        <w:t xml:space="preserve">2020 </w:t>
      </w:r>
      <w:r w:rsidR="00B05665">
        <w:rPr>
          <w:rFonts w:ascii="Arial" w:hAnsi="Arial" w:cs="Arial"/>
        </w:rPr>
        <w:t>terjadi peningkatan</w:t>
      </w:r>
      <w:r w:rsidR="005129BE">
        <w:rPr>
          <w:rFonts w:ascii="Arial" w:hAnsi="Arial" w:cs="Arial"/>
        </w:rPr>
        <w:t xml:space="preserve"> menjadi 12,01% tetapi pada tahun 2021 turun kembali menjadi 11,26% lalu naik kembali pada tahun 2022 menjadi 24,94%. Perusahaan ITMG pada tahun 2018-2020 </w:t>
      </w:r>
      <w:r w:rsidR="00B05665">
        <w:rPr>
          <w:rFonts w:ascii="Arial" w:hAnsi="Arial" w:cs="Arial"/>
        </w:rPr>
        <w:t>terjadi</w:t>
      </w:r>
      <w:r w:rsidR="005129BE">
        <w:rPr>
          <w:rFonts w:ascii="Arial" w:hAnsi="Arial" w:cs="Arial"/>
        </w:rPr>
        <w:t xml:space="preserve"> penurunan dari yang awalnya 13,67% menjadi 3,28% dan pada tahun 2021-2022 </w:t>
      </w:r>
      <w:r w:rsidR="00B05665">
        <w:rPr>
          <w:rFonts w:ascii="Arial" w:hAnsi="Arial" w:cs="Arial"/>
        </w:rPr>
        <w:t>terjadi peningkatan</w:t>
      </w:r>
      <w:r w:rsidR="005129BE">
        <w:rPr>
          <w:rFonts w:ascii="Arial" w:hAnsi="Arial" w:cs="Arial"/>
        </w:rPr>
        <w:t xml:space="preserve"> menjadi 35,83%. Perusahaan INDY pada tahun 2018-2020 </w:t>
      </w:r>
      <w:r w:rsidR="00B05665">
        <w:rPr>
          <w:rFonts w:ascii="Arial" w:hAnsi="Arial" w:cs="Arial"/>
        </w:rPr>
        <w:t>terjadi</w:t>
      </w:r>
      <w:r w:rsidR="005129BE">
        <w:rPr>
          <w:rFonts w:ascii="Arial" w:hAnsi="Arial" w:cs="Arial"/>
        </w:rPr>
        <w:t xml:space="preserve"> penurunan dari yang awalnya 2,67% menjadi -2,97% dan pada tahun 2021-2022 </w:t>
      </w:r>
      <w:r w:rsidR="00B05665">
        <w:rPr>
          <w:rFonts w:ascii="Arial" w:hAnsi="Arial" w:cs="Arial"/>
        </w:rPr>
        <w:t>terjadi peningkatan</w:t>
      </w:r>
      <w:r w:rsidR="005129BE">
        <w:rPr>
          <w:rFonts w:ascii="Arial" w:hAnsi="Arial" w:cs="Arial"/>
        </w:rPr>
        <w:t xml:space="preserve"> menjadi 10,49%. Perusahaan PTBA pada tahun 2018-2020 </w:t>
      </w:r>
      <w:r w:rsidR="00B05665">
        <w:rPr>
          <w:rFonts w:ascii="Arial" w:hAnsi="Arial" w:cs="Arial"/>
        </w:rPr>
        <w:t>terjadi</w:t>
      </w:r>
      <w:r w:rsidR="005129BE">
        <w:rPr>
          <w:rFonts w:ascii="Arial" w:hAnsi="Arial" w:cs="Arial"/>
        </w:rPr>
        <w:t xml:space="preserve"> penurunan dari yang awalnya 21,19% menjadi 10,01% dan pada tahun 2021-2022 </w:t>
      </w:r>
      <w:r w:rsidR="00B05665">
        <w:rPr>
          <w:rFonts w:ascii="Arial" w:hAnsi="Arial" w:cs="Arial"/>
        </w:rPr>
        <w:t>terjadi peningkatan</w:t>
      </w:r>
      <w:r w:rsidR="005129BE">
        <w:rPr>
          <w:rFonts w:ascii="Arial" w:hAnsi="Arial" w:cs="Arial"/>
        </w:rPr>
        <w:t xml:space="preserve"> menjadi 24,7%.</w:t>
      </w:r>
    </w:p>
    <w:p w:rsidR="00B142EE" w:rsidRDefault="00B142EE" w:rsidP="00A0276A">
      <w:pPr>
        <w:autoSpaceDE w:val="0"/>
        <w:autoSpaceDN w:val="0"/>
        <w:adjustRightInd w:val="0"/>
        <w:spacing w:after="0" w:line="480" w:lineRule="auto"/>
        <w:ind w:left="284" w:firstLine="850"/>
        <w:jc w:val="both"/>
        <w:rPr>
          <w:rFonts w:ascii="Arial" w:hAnsi="Arial" w:cs="Arial"/>
        </w:rPr>
      </w:pPr>
      <w:r>
        <w:rPr>
          <w:rFonts w:ascii="Arial" w:hAnsi="Arial" w:cs="Arial"/>
        </w:rPr>
        <w:t xml:space="preserve">Uraian pada latar belakang diatas juga didukung dengan </w:t>
      </w:r>
      <w:r>
        <w:rPr>
          <w:rFonts w:ascii="Arial" w:hAnsi="Arial" w:cs="Arial"/>
          <w:i/>
        </w:rPr>
        <w:t xml:space="preserve">research gap </w:t>
      </w:r>
      <w:r>
        <w:rPr>
          <w:rFonts w:ascii="Arial" w:hAnsi="Arial" w:cs="Arial"/>
        </w:rPr>
        <w:t>dari hasil penelitian terdahulu untuk analisis kinerja keuangan pada sebuah perusahaan, yaitu sebagai berikut:</w:t>
      </w:r>
      <w:r w:rsidR="006B223B">
        <w:rPr>
          <w:rFonts w:ascii="Arial" w:hAnsi="Arial" w:cs="Arial"/>
        </w:rPr>
        <w:t xml:space="preserve"> </w:t>
      </w:r>
    </w:p>
    <w:p w:rsidR="006B223B" w:rsidRDefault="006B223B" w:rsidP="006B223B">
      <w:pPr>
        <w:autoSpaceDE w:val="0"/>
        <w:autoSpaceDN w:val="0"/>
        <w:adjustRightInd w:val="0"/>
        <w:spacing w:after="0" w:line="240" w:lineRule="auto"/>
        <w:ind w:left="284" w:firstLine="850"/>
        <w:jc w:val="both"/>
        <w:rPr>
          <w:rFonts w:ascii="Arial" w:hAnsi="Arial" w:cs="Arial"/>
        </w:rPr>
      </w:pPr>
    </w:p>
    <w:p w:rsidR="008B508F" w:rsidRDefault="008B508F" w:rsidP="00D91E27">
      <w:pPr>
        <w:autoSpaceDE w:val="0"/>
        <w:autoSpaceDN w:val="0"/>
        <w:adjustRightInd w:val="0"/>
        <w:spacing w:after="0" w:line="480" w:lineRule="auto"/>
        <w:ind w:left="142"/>
        <w:jc w:val="center"/>
        <w:rPr>
          <w:rFonts w:ascii="Arial" w:hAnsi="Arial" w:cs="Arial"/>
          <w:b/>
        </w:rPr>
      </w:pPr>
    </w:p>
    <w:p w:rsidR="008B508F" w:rsidRPr="00D91E27" w:rsidRDefault="003F6BAF" w:rsidP="00737274">
      <w:pPr>
        <w:autoSpaceDE w:val="0"/>
        <w:autoSpaceDN w:val="0"/>
        <w:adjustRightInd w:val="0"/>
        <w:spacing w:after="0" w:line="480" w:lineRule="auto"/>
        <w:ind w:left="142"/>
        <w:rPr>
          <w:rFonts w:ascii="Arial" w:hAnsi="Arial" w:cs="Arial"/>
          <w:b/>
        </w:rPr>
      </w:pPr>
      <w:r>
        <w:rPr>
          <w:rFonts w:ascii="Arial" w:hAnsi="Arial" w:cs="Arial"/>
          <w:b/>
        </w:rPr>
        <w:t xml:space="preserve">Tabel 1 </w:t>
      </w:r>
      <w:r w:rsidR="006B223B" w:rsidRPr="00D91E27">
        <w:rPr>
          <w:rFonts w:ascii="Arial" w:hAnsi="Arial" w:cs="Arial"/>
          <w:b/>
          <w:i/>
        </w:rPr>
        <w:t>Research Gap</w:t>
      </w:r>
      <w:r w:rsidR="006B223B" w:rsidRPr="00D91E27">
        <w:rPr>
          <w:rFonts w:ascii="Arial" w:hAnsi="Arial" w:cs="Arial"/>
          <w:b/>
        </w:rPr>
        <w:t xml:space="preserve"> Penelitian Terdahulu</w:t>
      </w:r>
    </w:p>
    <w:tbl>
      <w:tblPr>
        <w:tblStyle w:val="TableGrid"/>
        <w:tblW w:w="0" w:type="auto"/>
        <w:tblInd w:w="284" w:type="dxa"/>
        <w:tblLook w:val="04A0" w:firstRow="1" w:lastRow="0" w:firstColumn="1" w:lastColumn="0" w:noHBand="0" w:noVBand="1"/>
      </w:tblPr>
      <w:tblGrid>
        <w:gridCol w:w="608"/>
        <w:gridCol w:w="1531"/>
        <w:gridCol w:w="3755"/>
        <w:gridCol w:w="1976"/>
      </w:tblGrid>
      <w:tr w:rsidR="00B142EE" w:rsidTr="00B142EE">
        <w:tc>
          <w:tcPr>
            <w:tcW w:w="559" w:type="dxa"/>
          </w:tcPr>
          <w:p w:rsidR="00B142EE" w:rsidRDefault="00B142EE" w:rsidP="00B142EE">
            <w:pPr>
              <w:autoSpaceDE w:val="0"/>
              <w:autoSpaceDN w:val="0"/>
              <w:adjustRightInd w:val="0"/>
              <w:spacing w:before="240" w:line="480" w:lineRule="auto"/>
              <w:jc w:val="center"/>
              <w:rPr>
                <w:rFonts w:ascii="Arial" w:hAnsi="Arial" w:cs="Arial"/>
              </w:rPr>
            </w:pPr>
            <w:r>
              <w:rPr>
                <w:rFonts w:ascii="Arial" w:hAnsi="Arial" w:cs="Arial"/>
              </w:rPr>
              <w:t>No.</w:t>
            </w:r>
          </w:p>
        </w:tc>
        <w:tc>
          <w:tcPr>
            <w:tcW w:w="1533" w:type="dxa"/>
          </w:tcPr>
          <w:p w:rsidR="00B142EE" w:rsidRDefault="00B142EE" w:rsidP="00B142EE">
            <w:pPr>
              <w:autoSpaceDE w:val="0"/>
              <w:autoSpaceDN w:val="0"/>
              <w:adjustRightInd w:val="0"/>
              <w:spacing w:before="240" w:line="480" w:lineRule="auto"/>
              <w:jc w:val="center"/>
              <w:rPr>
                <w:rFonts w:ascii="Arial" w:hAnsi="Arial" w:cs="Arial"/>
              </w:rPr>
            </w:pPr>
            <w:r>
              <w:rPr>
                <w:rFonts w:ascii="Arial" w:hAnsi="Arial" w:cs="Arial"/>
              </w:rPr>
              <w:t>Peneliti Terdahulu</w:t>
            </w:r>
          </w:p>
        </w:tc>
        <w:tc>
          <w:tcPr>
            <w:tcW w:w="3790" w:type="dxa"/>
          </w:tcPr>
          <w:p w:rsidR="00B142EE" w:rsidRDefault="00B142EE" w:rsidP="00B142EE">
            <w:pPr>
              <w:autoSpaceDE w:val="0"/>
              <w:autoSpaceDN w:val="0"/>
              <w:adjustRightInd w:val="0"/>
              <w:spacing w:before="240" w:line="480" w:lineRule="auto"/>
              <w:jc w:val="center"/>
              <w:rPr>
                <w:rFonts w:ascii="Arial" w:hAnsi="Arial" w:cs="Arial"/>
              </w:rPr>
            </w:pPr>
            <w:r>
              <w:rPr>
                <w:rFonts w:ascii="Arial" w:hAnsi="Arial" w:cs="Arial"/>
              </w:rPr>
              <w:t>Hasil</w:t>
            </w:r>
          </w:p>
        </w:tc>
        <w:tc>
          <w:tcPr>
            <w:tcW w:w="1988" w:type="dxa"/>
          </w:tcPr>
          <w:p w:rsidR="00B142EE" w:rsidRDefault="00B142EE" w:rsidP="00B142EE">
            <w:pPr>
              <w:autoSpaceDE w:val="0"/>
              <w:autoSpaceDN w:val="0"/>
              <w:adjustRightInd w:val="0"/>
              <w:spacing w:before="240" w:line="480" w:lineRule="auto"/>
              <w:jc w:val="center"/>
              <w:rPr>
                <w:rFonts w:ascii="Arial" w:hAnsi="Arial" w:cs="Arial"/>
              </w:rPr>
            </w:pPr>
            <w:r>
              <w:rPr>
                <w:rFonts w:ascii="Arial" w:hAnsi="Arial" w:cs="Arial"/>
              </w:rPr>
              <w:t>Signifikan/ Tidak Signifikan</w:t>
            </w:r>
          </w:p>
        </w:tc>
      </w:tr>
      <w:tr w:rsidR="00B142EE" w:rsidTr="0084695A">
        <w:trPr>
          <w:trHeight w:val="2472"/>
        </w:trPr>
        <w:tc>
          <w:tcPr>
            <w:tcW w:w="559" w:type="dxa"/>
          </w:tcPr>
          <w:p w:rsidR="00CF0EF8" w:rsidRDefault="00CF0EF8" w:rsidP="0084695A">
            <w:pPr>
              <w:autoSpaceDE w:val="0"/>
              <w:autoSpaceDN w:val="0"/>
              <w:adjustRightInd w:val="0"/>
              <w:spacing w:before="240" w:line="480" w:lineRule="auto"/>
              <w:jc w:val="center"/>
              <w:rPr>
                <w:rFonts w:ascii="Arial" w:hAnsi="Arial" w:cs="Arial"/>
              </w:rPr>
            </w:pPr>
          </w:p>
          <w:p w:rsidR="00CF0EF8" w:rsidRDefault="007648D6" w:rsidP="0084695A">
            <w:pPr>
              <w:autoSpaceDE w:val="0"/>
              <w:autoSpaceDN w:val="0"/>
              <w:adjustRightInd w:val="0"/>
              <w:spacing w:before="240" w:line="480" w:lineRule="auto"/>
              <w:jc w:val="center"/>
              <w:rPr>
                <w:rFonts w:ascii="Arial" w:hAnsi="Arial" w:cs="Arial"/>
              </w:rPr>
            </w:pPr>
            <w:r>
              <w:rPr>
                <w:rFonts w:ascii="Arial" w:hAnsi="Arial" w:cs="Arial"/>
              </w:rPr>
              <w:t>1</w:t>
            </w:r>
          </w:p>
          <w:p w:rsidR="00B142EE" w:rsidRDefault="007648D6" w:rsidP="0084695A">
            <w:pPr>
              <w:autoSpaceDE w:val="0"/>
              <w:autoSpaceDN w:val="0"/>
              <w:adjustRightInd w:val="0"/>
              <w:spacing w:before="240" w:line="480" w:lineRule="auto"/>
              <w:jc w:val="center"/>
              <w:rPr>
                <w:rFonts w:ascii="Arial" w:hAnsi="Arial" w:cs="Arial"/>
              </w:rPr>
            </w:pPr>
            <w:r>
              <w:rPr>
                <w:rFonts w:ascii="Arial" w:hAnsi="Arial" w:cs="Arial"/>
              </w:rPr>
              <w:t>.</w:t>
            </w:r>
          </w:p>
        </w:tc>
        <w:tc>
          <w:tcPr>
            <w:tcW w:w="1533" w:type="dxa"/>
          </w:tcPr>
          <w:p w:rsidR="00B142EE" w:rsidRDefault="00602F06" w:rsidP="0084695A">
            <w:pPr>
              <w:autoSpaceDE w:val="0"/>
              <w:autoSpaceDN w:val="0"/>
              <w:adjustRightInd w:val="0"/>
              <w:spacing w:before="240" w:line="480" w:lineRule="auto"/>
              <w:jc w:val="center"/>
              <w:rPr>
                <w:rFonts w:ascii="Arial" w:hAnsi="Arial" w:cs="Arial"/>
              </w:rPr>
            </w:pPr>
            <w:sdt>
              <w:sdtPr>
                <w:rPr>
                  <w:rFonts w:ascii="Arial" w:hAnsi="Arial" w:cs="Arial"/>
                </w:rPr>
                <w:id w:val="-100345738"/>
                <w:citation/>
              </w:sdtPr>
              <w:sdtEndPr/>
              <w:sdtContent>
                <w:r w:rsidR="00CF0EF8">
                  <w:rPr>
                    <w:rFonts w:ascii="Arial" w:hAnsi="Arial" w:cs="Arial"/>
                  </w:rPr>
                  <w:fldChar w:fldCharType="begin"/>
                </w:r>
                <w:r w:rsidR="00CF0EF8">
                  <w:rPr>
                    <w:rFonts w:ascii="Arial" w:hAnsi="Arial" w:cs="Arial"/>
                  </w:rPr>
                  <w:instrText xml:space="preserve"> CITATION Wij17 \l 1033 </w:instrText>
                </w:r>
                <w:r w:rsidR="00CF0EF8">
                  <w:rPr>
                    <w:rFonts w:ascii="Arial" w:hAnsi="Arial" w:cs="Arial"/>
                  </w:rPr>
                  <w:fldChar w:fldCharType="separate"/>
                </w:r>
                <w:r w:rsidR="00CF0EF8" w:rsidRPr="00CF0EF8">
                  <w:rPr>
                    <w:rFonts w:ascii="Arial" w:hAnsi="Arial" w:cs="Arial"/>
                    <w:noProof/>
                  </w:rPr>
                  <w:t>(Wijaya, Hidayat, &amp; Sulasmiyati, 2017)</w:t>
                </w:r>
                <w:r w:rsidR="00CF0EF8">
                  <w:rPr>
                    <w:rFonts w:ascii="Arial" w:hAnsi="Arial" w:cs="Arial"/>
                  </w:rPr>
                  <w:fldChar w:fldCharType="end"/>
                </w:r>
              </w:sdtContent>
            </w:sdt>
          </w:p>
        </w:tc>
        <w:tc>
          <w:tcPr>
            <w:tcW w:w="3790" w:type="dxa"/>
          </w:tcPr>
          <w:p w:rsidR="00B142EE" w:rsidRDefault="0084695A" w:rsidP="0084695A">
            <w:pPr>
              <w:autoSpaceDE w:val="0"/>
              <w:autoSpaceDN w:val="0"/>
              <w:adjustRightInd w:val="0"/>
              <w:spacing w:line="480" w:lineRule="auto"/>
              <w:rPr>
                <w:rFonts w:ascii="Arial" w:hAnsi="Arial" w:cs="Arial"/>
              </w:rPr>
            </w:pPr>
            <w:r>
              <w:rPr>
                <w:rFonts w:ascii="Arial" w:hAnsi="Arial" w:cs="Arial"/>
              </w:rPr>
              <w:t xml:space="preserve">Mengevaluasi kinerja pada perusahaan dengan menggunakan analisis rasio keuangan terbukti secara signifikan untuk mengetahui tingkat kinerja keuangannya. </w:t>
            </w:r>
          </w:p>
          <w:p w:rsidR="00737274" w:rsidRDefault="00737274" w:rsidP="0084695A">
            <w:pPr>
              <w:autoSpaceDE w:val="0"/>
              <w:autoSpaceDN w:val="0"/>
              <w:adjustRightInd w:val="0"/>
              <w:spacing w:line="480" w:lineRule="auto"/>
              <w:rPr>
                <w:rFonts w:ascii="Arial" w:hAnsi="Arial" w:cs="Arial"/>
              </w:rPr>
            </w:pPr>
          </w:p>
          <w:p w:rsidR="00A909A7" w:rsidRDefault="00A909A7" w:rsidP="0084695A">
            <w:pPr>
              <w:autoSpaceDE w:val="0"/>
              <w:autoSpaceDN w:val="0"/>
              <w:adjustRightInd w:val="0"/>
              <w:spacing w:line="480" w:lineRule="auto"/>
              <w:rPr>
                <w:rFonts w:ascii="Arial" w:hAnsi="Arial" w:cs="Arial"/>
              </w:rPr>
            </w:pPr>
          </w:p>
        </w:tc>
        <w:tc>
          <w:tcPr>
            <w:tcW w:w="1988" w:type="dxa"/>
          </w:tcPr>
          <w:p w:rsidR="0084695A" w:rsidRDefault="0084695A" w:rsidP="0084695A">
            <w:pPr>
              <w:autoSpaceDE w:val="0"/>
              <w:autoSpaceDN w:val="0"/>
              <w:adjustRightInd w:val="0"/>
              <w:jc w:val="center"/>
              <w:rPr>
                <w:rFonts w:ascii="Arial" w:hAnsi="Arial" w:cs="Arial"/>
              </w:rPr>
            </w:pPr>
          </w:p>
          <w:p w:rsidR="00B142EE" w:rsidRDefault="0084695A" w:rsidP="0084695A">
            <w:pPr>
              <w:autoSpaceDE w:val="0"/>
              <w:autoSpaceDN w:val="0"/>
              <w:adjustRightInd w:val="0"/>
              <w:jc w:val="center"/>
              <w:rPr>
                <w:rFonts w:ascii="Arial" w:hAnsi="Arial" w:cs="Arial"/>
              </w:rPr>
            </w:pPr>
            <w:r>
              <w:rPr>
                <w:rFonts w:ascii="Arial" w:hAnsi="Arial" w:cs="Arial"/>
              </w:rPr>
              <w:t>Signifikan dan positif (+)</w:t>
            </w:r>
          </w:p>
        </w:tc>
      </w:tr>
      <w:tr w:rsidR="006D3479" w:rsidTr="00B142EE">
        <w:tc>
          <w:tcPr>
            <w:tcW w:w="559"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lastRenderedPageBreak/>
              <w:t>NO.</w:t>
            </w:r>
          </w:p>
        </w:tc>
        <w:tc>
          <w:tcPr>
            <w:tcW w:w="1533"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t>Penelitian Terdahulu</w:t>
            </w:r>
          </w:p>
        </w:tc>
        <w:tc>
          <w:tcPr>
            <w:tcW w:w="3790"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t>Hasil</w:t>
            </w:r>
          </w:p>
        </w:tc>
        <w:tc>
          <w:tcPr>
            <w:tcW w:w="1988" w:type="dxa"/>
          </w:tcPr>
          <w:p w:rsidR="006D3479" w:rsidRDefault="006D3479" w:rsidP="006D3479">
            <w:pPr>
              <w:autoSpaceDE w:val="0"/>
              <w:autoSpaceDN w:val="0"/>
              <w:adjustRightInd w:val="0"/>
              <w:spacing w:before="240"/>
              <w:jc w:val="center"/>
              <w:rPr>
                <w:rFonts w:ascii="Arial" w:hAnsi="Arial" w:cs="Arial"/>
              </w:rPr>
            </w:pPr>
            <w:r>
              <w:rPr>
                <w:rFonts w:ascii="Arial" w:hAnsi="Arial" w:cs="Arial"/>
              </w:rPr>
              <w:t>Signifikan/ Tidak Signifikan</w:t>
            </w:r>
          </w:p>
        </w:tc>
      </w:tr>
      <w:tr w:rsidR="00B142EE" w:rsidTr="00B142EE">
        <w:tc>
          <w:tcPr>
            <w:tcW w:w="559" w:type="dxa"/>
          </w:tcPr>
          <w:p w:rsidR="00DD4348" w:rsidRDefault="00DD4348"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B142EE" w:rsidRDefault="007648D6" w:rsidP="007648D6">
            <w:pPr>
              <w:autoSpaceDE w:val="0"/>
              <w:autoSpaceDN w:val="0"/>
              <w:adjustRightInd w:val="0"/>
              <w:spacing w:line="480" w:lineRule="auto"/>
              <w:jc w:val="center"/>
              <w:rPr>
                <w:rFonts w:ascii="Arial" w:hAnsi="Arial" w:cs="Arial"/>
              </w:rPr>
            </w:pPr>
            <w:r>
              <w:rPr>
                <w:rFonts w:ascii="Arial" w:hAnsi="Arial" w:cs="Arial"/>
              </w:rPr>
              <w:t>2.</w:t>
            </w:r>
          </w:p>
        </w:tc>
        <w:tc>
          <w:tcPr>
            <w:tcW w:w="1533" w:type="dxa"/>
          </w:tcPr>
          <w:p w:rsidR="00B142EE" w:rsidRDefault="00B142EE" w:rsidP="00AF26A7">
            <w:pPr>
              <w:autoSpaceDE w:val="0"/>
              <w:autoSpaceDN w:val="0"/>
              <w:adjustRightInd w:val="0"/>
              <w:spacing w:before="240" w:line="480" w:lineRule="auto"/>
              <w:jc w:val="center"/>
              <w:rPr>
                <w:rFonts w:ascii="Arial" w:hAnsi="Arial" w:cs="Arial"/>
              </w:rPr>
            </w:pPr>
          </w:p>
          <w:p w:rsidR="006D3479" w:rsidRDefault="00602F06" w:rsidP="00AF26A7">
            <w:pPr>
              <w:autoSpaceDE w:val="0"/>
              <w:autoSpaceDN w:val="0"/>
              <w:adjustRightInd w:val="0"/>
              <w:spacing w:before="240" w:line="480" w:lineRule="auto"/>
              <w:jc w:val="center"/>
              <w:rPr>
                <w:rFonts w:ascii="Arial" w:hAnsi="Arial" w:cs="Arial"/>
              </w:rPr>
            </w:pPr>
            <w:sdt>
              <w:sdtPr>
                <w:rPr>
                  <w:rFonts w:ascii="Arial" w:hAnsi="Arial" w:cs="Arial"/>
                </w:rPr>
                <w:id w:val="-1962492980"/>
                <w:citation/>
              </w:sdtPr>
              <w:sdtEndPr/>
              <w:sdtContent>
                <w:r w:rsidR="006D3479">
                  <w:rPr>
                    <w:rFonts w:ascii="Arial" w:hAnsi="Arial" w:cs="Arial"/>
                  </w:rPr>
                  <w:fldChar w:fldCharType="begin"/>
                </w:r>
                <w:r w:rsidR="006D3479">
                  <w:rPr>
                    <w:rFonts w:ascii="Arial" w:hAnsi="Arial" w:cs="Arial"/>
                  </w:rPr>
                  <w:instrText xml:space="preserve"> CITATION Rum19 \l 1033 </w:instrText>
                </w:r>
                <w:r w:rsidR="006D3479">
                  <w:rPr>
                    <w:rFonts w:ascii="Arial" w:hAnsi="Arial" w:cs="Arial"/>
                  </w:rPr>
                  <w:fldChar w:fldCharType="separate"/>
                </w:r>
                <w:r w:rsidR="006D3479" w:rsidRPr="006D3479">
                  <w:rPr>
                    <w:rFonts w:ascii="Arial" w:hAnsi="Arial" w:cs="Arial"/>
                    <w:noProof/>
                  </w:rPr>
                  <w:t>(Rumerung &amp; Alexander, 2019)</w:t>
                </w:r>
                <w:r w:rsidR="006D3479">
                  <w:rPr>
                    <w:rFonts w:ascii="Arial" w:hAnsi="Arial" w:cs="Arial"/>
                  </w:rPr>
                  <w:fldChar w:fldCharType="end"/>
                </w:r>
              </w:sdtContent>
            </w:sdt>
          </w:p>
        </w:tc>
        <w:tc>
          <w:tcPr>
            <w:tcW w:w="3790" w:type="dxa"/>
          </w:tcPr>
          <w:p w:rsidR="00B142EE" w:rsidRDefault="00AF26A7" w:rsidP="00AF26A7">
            <w:pPr>
              <w:autoSpaceDE w:val="0"/>
              <w:autoSpaceDN w:val="0"/>
              <w:adjustRightInd w:val="0"/>
              <w:spacing w:line="480" w:lineRule="auto"/>
              <w:rPr>
                <w:rFonts w:ascii="Arial" w:hAnsi="Arial" w:cs="Arial"/>
              </w:rPr>
            </w:pPr>
            <w:r>
              <w:rPr>
                <w:rFonts w:ascii="Arial" w:hAnsi="Arial" w:cs="Arial"/>
              </w:rPr>
              <w:t>Pengukuran kinerja keuangan dengan menggunakan rasio keuangan yang terdiri dari rasio likuiditas, rasio solvabilitas, dan rasio profitabilitas terbukti cukup kuat untuk mengetahui kinerja keuangannya.</w:t>
            </w:r>
          </w:p>
        </w:tc>
        <w:tc>
          <w:tcPr>
            <w:tcW w:w="1988" w:type="dxa"/>
          </w:tcPr>
          <w:p w:rsidR="00B142EE" w:rsidRDefault="00B142EE" w:rsidP="006D3479">
            <w:pPr>
              <w:autoSpaceDE w:val="0"/>
              <w:autoSpaceDN w:val="0"/>
              <w:adjustRightInd w:val="0"/>
              <w:jc w:val="center"/>
              <w:rPr>
                <w:rFonts w:ascii="Arial" w:hAnsi="Arial" w:cs="Arial"/>
              </w:rPr>
            </w:pPr>
          </w:p>
          <w:p w:rsidR="00AF26A7" w:rsidRDefault="00AF26A7" w:rsidP="006D3479">
            <w:pPr>
              <w:autoSpaceDE w:val="0"/>
              <w:autoSpaceDN w:val="0"/>
              <w:adjustRightInd w:val="0"/>
              <w:jc w:val="center"/>
              <w:rPr>
                <w:rFonts w:ascii="Arial" w:hAnsi="Arial" w:cs="Arial"/>
              </w:rPr>
            </w:pPr>
            <w:r>
              <w:rPr>
                <w:rFonts w:ascii="Arial" w:hAnsi="Arial" w:cs="Arial"/>
              </w:rPr>
              <w:t>Signifikan dan positif (+)</w:t>
            </w:r>
          </w:p>
        </w:tc>
      </w:tr>
      <w:tr w:rsidR="00B142EE" w:rsidTr="00B142EE">
        <w:tc>
          <w:tcPr>
            <w:tcW w:w="559" w:type="dxa"/>
          </w:tcPr>
          <w:p w:rsidR="006D3479" w:rsidRDefault="006D3479"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B142EE" w:rsidRDefault="007648D6" w:rsidP="007648D6">
            <w:pPr>
              <w:autoSpaceDE w:val="0"/>
              <w:autoSpaceDN w:val="0"/>
              <w:adjustRightInd w:val="0"/>
              <w:spacing w:line="480" w:lineRule="auto"/>
              <w:jc w:val="center"/>
              <w:rPr>
                <w:rFonts w:ascii="Arial" w:hAnsi="Arial" w:cs="Arial"/>
              </w:rPr>
            </w:pPr>
            <w:r>
              <w:rPr>
                <w:rFonts w:ascii="Arial" w:hAnsi="Arial" w:cs="Arial"/>
              </w:rPr>
              <w:t>3.</w:t>
            </w:r>
          </w:p>
        </w:tc>
        <w:tc>
          <w:tcPr>
            <w:tcW w:w="1533" w:type="dxa"/>
          </w:tcPr>
          <w:p w:rsidR="00B142EE" w:rsidRDefault="00B142EE" w:rsidP="0086062B">
            <w:pPr>
              <w:autoSpaceDE w:val="0"/>
              <w:autoSpaceDN w:val="0"/>
              <w:adjustRightInd w:val="0"/>
              <w:spacing w:line="480" w:lineRule="auto"/>
              <w:jc w:val="center"/>
              <w:rPr>
                <w:rFonts w:ascii="Arial" w:hAnsi="Arial" w:cs="Arial"/>
              </w:rPr>
            </w:pPr>
          </w:p>
          <w:p w:rsidR="006D3479" w:rsidRDefault="006D3479" w:rsidP="0086062B">
            <w:pPr>
              <w:autoSpaceDE w:val="0"/>
              <w:autoSpaceDN w:val="0"/>
              <w:adjustRightInd w:val="0"/>
              <w:spacing w:line="480" w:lineRule="auto"/>
              <w:jc w:val="center"/>
              <w:rPr>
                <w:rFonts w:ascii="Arial" w:hAnsi="Arial" w:cs="Arial"/>
              </w:rPr>
            </w:pPr>
          </w:p>
          <w:p w:rsidR="006D3479" w:rsidRDefault="00602F06" w:rsidP="0086062B">
            <w:pPr>
              <w:autoSpaceDE w:val="0"/>
              <w:autoSpaceDN w:val="0"/>
              <w:adjustRightInd w:val="0"/>
              <w:spacing w:line="480" w:lineRule="auto"/>
              <w:jc w:val="center"/>
              <w:rPr>
                <w:rFonts w:ascii="Arial" w:hAnsi="Arial" w:cs="Arial"/>
              </w:rPr>
            </w:pPr>
            <w:sdt>
              <w:sdtPr>
                <w:rPr>
                  <w:rFonts w:ascii="Arial" w:hAnsi="Arial" w:cs="Arial"/>
                </w:rPr>
                <w:id w:val="1380288795"/>
                <w:citation/>
              </w:sdtPr>
              <w:sdtEndPr/>
              <w:sdtContent>
                <w:r w:rsidR="006D3479">
                  <w:rPr>
                    <w:rFonts w:ascii="Arial" w:hAnsi="Arial" w:cs="Arial"/>
                  </w:rPr>
                  <w:fldChar w:fldCharType="begin"/>
                </w:r>
                <w:r w:rsidR="006D3479">
                  <w:rPr>
                    <w:rFonts w:ascii="Arial" w:hAnsi="Arial" w:cs="Arial"/>
                  </w:rPr>
                  <w:instrText xml:space="preserve"> CITATION Bud21 \l 1033 </w:instrText>
                </w:r>
                <w:r w:rsidR="006D3479">
                  <w:rPr>
                    <w:rFonts w:ascii="Arial" w:hAnsi="Arial" w:cs="Arial"/>
                  </w:rPr>
                  <w:fldChar w:fldCharType="separate"/>
                </w:r>
                <w:r w:rsidR="006D3479" w:rsidRPr="006D3479">
                  <w:rPr>
                    <w:rFonts w:ascii="Arial" w:hAnsi="Arial" w:cs="Arial"/>
                    <w:noProof/>
                  </w:rPr>
                  <w:t>(Budi, Ruliana, &amp; Yoga, 2021)</w:t>
                </w:r>
                <w:r w:rsidR="006D3479">
                  <w:rPr>
                    <w:rFonts w:ascii="Arial" w:hAnsi="Arial" w:cs="Arial"/>
                  </w:rPr>
                  <w:fldChar w:fldCharType="end"/>
                </w:r>
              </w:sdtContent>
            </w:sdt>
          </w:p>
        </w:tc>
        <w:tc>
          <w:tcPr>
            <w:tcW w:w="3790" w:type="dxa"/>
          </w:tcPr>
          <w:p w:rsidR="00B142EE" w:rsidRDefault="008E3C89" w:rsidP="008E3C89">
            <w:pPr>
              <w:autoSpaceDE w:val="0"/>
              <w:autoSpaceDN w:val="0"/>
              <w:adjustRightInd w:val="0"/>
              <w:spacing w:line="480" w:lineRule="auto"/>
              <w:rPr>
                <w:rFonts w:ascii="Arial" w:hAnsi="Arial" w:cs="Arial"/>
              </w:rPr>
            </w:pPr>
            <w:r>
              <w:rPr>
                <w:rFonts w:ascii="Arial" w:hAnsi="Arial" w:cs="Arial"/>
              </w:rPr>
              <w:t xml:space="preserve">Mengukur </w:t>
            </w:r>
            <w:r w:rsidR="00812857">
              <w:rPr>
                <w:rFonts w:ascii="Arial" w:hAnsi="Arial" w:cs="Arial"/>
              </w:rPr>
              <w:t xml:space="preserve">kinerja keuangan dengan menggunakan </w:t>
            </w:r>
            <w:r>
              <w:rPr>
                <w:rFonts w:ascii="Arial" w:hAnsi="Arial" w:cs="Arial"/>
              </w:rPr>
              <w:t xml:space="preserve">dua </w:t>
            </w:r>
            <w:r w:rsidR="00812857">
              <w:rPr>
                <w:rFonts w:ascii="Arial" w:hAnsi="Arial" w:cs="Arial"/>
              </w:rPr>
              <w:t>rasio keuangan</w:t>
            </w:r>
            <w:r>
              <w:rPr>
                <w:rFonts w:ascii="Arial" w:hAnsi="Arial" w:cs="Arial"/>
              </w:rPr>
              <w:t xml:space="preserve"> dengan 4 variabel</w:t>
            </w:r>
            <w:r w:rsidR="00812857">
              <w:rPr>
                <w:rFonts w:ascii="Arial" w:hAnsi="Arial" w:cs="Arial"/>
              </w:rPr>
              <w:t xml:space="preserve"> yang terdiri dari </w:t>
            </w:r>
            <w:r>
              <w:rPr>
                <w:rFonts w:ascii="Arial" w:hAnsi="Arial" w:cs="Arial"/>
                <w:i/>
              </w:rPr>
              <w:t>current ratio, quick ratio, net profit margin, dan return on assets</w:t>
            </w:r>
            <w:r w:rsidR="00812857">
              <w:rPr>
                <w:rFonts w:ascii="Arial" w:hAnsi="Arial" w:cs="Arial"/>
              </w:rPr>
              <w:t xml:space="preserve"> dinilai cukup untuk mengetahui kinerja keuangannya.</w:t>
            </w:r>
          </w:p>
        </w:tc>
        <w:tc>
          <w:tcPr>
            <w:tcW w:w="1988" w:type="dxa"/>
          </w:tcPr>
          <w:p w:rsidR="00B142EE" w:rsidRDefault="00B142EE" w:rsidP="006D3479">
            <w:pPr>
              <w:autoSpaceDE w:val="0"/>
              <w:autoSpaceDN w:val="0"/>
              <w:adjustRightInd w:val="0"/>
              <w:jc w:val="center"/>
              <w:rPr>
                <w:rFonts w:ascii="Arial" w:hAnsi="Arial" w:cs="Arial"/>
              </w:rPr>
            </w:pPr>
          </w:p>
          <w:p w:rsidR="008E3C89" w:rsidRDefault="008E3C89" w:rsidP="006D3479">
            <w:pPr>
              <w:autoSpaceDE w:val="0"/>
              <w:autoSpaceDN w:val="0"/>
              <w:adjustRightInd w:val="0"/>
              <w:jc w:val="center"/>
              <w:rPr>
                <w:rFonts w:ascii="Arial" w:hAnsi="Arial" w:cs="Arial"/>
              </w:rPr>
            </w:pPr>
            <w:r>
              <w:rPr>
                <w:rFonts w:ascii="Arial" w:hAnsi="Arial" w:cs="Arial"/>
              </w:rPr>
              <w:t>Signifikan dan positif (+)</w:t>
            </w:r>
          </w:p>
        </w:tc>
      </w:tr>
      <w:tr w:rsidR="00B142EE" w:rsidTr="00B142EE">
        <w:tc>
          <w:tcPr>
            <w:tcW w:w="559" w:type="dxa"/>
          </w:tcPr>
          <w:p w:rsidR="006D3479" w:rsidRDefault="006D3479"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6D3479" w:rsidRDefault="006D3479" w:rsidP="007648D6">
            <w:pPr>
              <w:autoSpaceDE w:val="0"/>
              <w:autoSpaceDN w:val="0"/>
              <w:adjustRightInd w:val="0"/>
              <w:spacing w:line="480" w:lineRule="auto"/>
              <w:jc w:val="center"/>
              <w:rPr>
                <w:rFonts w:ascii="Arial" w:hAnsi="Arial" w:cs="Arial"/>
              </w:rPr>
            </w:pPr>
          </w:p>
          <w:p w:rsidR="00B142EE" w:rsidRDefault="007648D6" w:rsidP="007648D6">
            <w:pPr>
              <w:autoSpaceDE w:val="0"/>
              <w:autoSpaceDN w:val="0"/>
              <w:adjustRightInd w:val="0"/>
              <w:spacing w:line="480" w:lineRule="auto"/>
              <w:jc w:val="center"/>
              <w:rPr>
                <w:rFonts w:ascii="Arial" w:hAnsi="Arial" w:cs="Arial"/>
              </w:rPr>
            </w:pPr>
            <w:r>
              <w:rPr>
                <w:rFonts w:ascii="Arial" w:hAnsi="Arial" w:cs="Arial"/>
              </w:rPr>
              <w:t>4.</w:t>
            </w:r>
          </w:p>
        </w:tc>
        <w:tc>
          <w:tcPr>
            <w:tcW w:w="1533" w:type="dxa"/>
          </w:tcPr>
          <w:p w:rsidR="006D3479" w:rsidRDefault="006D3479" w:rsidP="008E3C89">
            <w:pPr>
              <w:autoSpaceDE w:val="0"/>
              <w:autoSpaceDN w:val="0"/>
              <w:adjustRightInd w:val="0"/>
              <w:spacing w:line="480" w:lineRule="auto"/>
              <w:jc w:val="center"/>
              <w:rPr>
                <w:rFonts w:ascii="Arial" w:hAnsi="Arial" w:cs="Arial"/>
              </w:rPr>
            </w:pPr>
          </w:p>
          <w:p w:rsidR="006D3479" w:rsidRDefault="006D3479" w:rsidP="008E3C89">
            <w:pPr>
              <w:autoSpaceDE w:val="0"/>
              <w:autoSpaceDN w:val="0"/>
              <w:adjustRightInd w:val="0"/>
              <w:spacing w:line="480" w:lineRule="auto"/>
              <w:jc w:val="center"/>
              <w:rPr>
                <w:rFonts w:ascii="Arial" w:hAnsi="Arial" w:cs="Arial"/>
              </w:rPr>
            </w:pPr>
          </w:p>
          <w:p w:rsidR="006D3479" w:rsidRDefault="00602F06" w:rsidP="008E3C89">
            <w:pPr>
              <w:autoSpaceDE w:val="0"/>
              <w:autoSpaceDN w:val="0"/>
              <w:adjustRightInd w:val="0"/>
              <w:spacing w:line="480" w:lineRule="auto"/>
              <w:jc w:val="center"/>
              <w:rPr>
                <w:rFonts w:ascii="Arial" w:hAnsi="Arial" w:cs="Arial"/>
              </w:rPr>
            </w:pPr>
            <w:sdt>
              <w:sdtPr>
                <w:rPr>
                  <w:rFonts w:ascii="Arial" w:hAnsi="Arial" w:cs="Arial"/>
                </w:rPr>
                <w:id w:val="-1581827488"/>
                <w:citation/>
              </w:sdtPr>
              <w:sdtEndPr/>
              <w:sdtContent>
                <w:r w:rsidR="006D3479">
                  <w:rPr>
                    <w:rFonts w:ascii="Arial" w:hAnsi="Arial" w:cs="Arial"/>
                  </w:rPr>
                  <w:fldChar w:fldCharType="begin"/>
                </w:r>
                <w:r w:rsidR="006D3479">
                  <w:rPr>
                    <w:rFonts w:ascii="Arial" w:hAnsi="Arial" w:cs="Arial"/>
                  </w:rPr>
                  <w:instrText xml:space="preserve"> CITATION Pri23 \l 1033 </w:instrText>
                </w:r>
                <w:r w:rsidR="006D3479">
                  <w:rPr>
                    <w:rFonts w:ascii="Arial" w:hAnsi="Arial" w:cs="Arial"/>
                  </w:rPr>
                  <w:fldChar w:fldCharType="separate"/>
                </w:r>
                <w:r w:rsidR="006D3479" w:rsidRPr="006D3479">
                  <w:rPr>
                    <w:rFonts w:ascii="Arial" w:hAnsi="Arial" w:cs="Arial"/>
                    <w:noProof/>
                  </w:rPr>
                  <w:t>(Pribadi, Alya, Setiawan, &amp; Pratama, 2023)</w:t>
                </w:r>
                <w:r w:rsidR="006D3479">
                  <w:rPr>
                    <w:rFonts w:ascii="Arial" w:hAnsi="Arial" w:cs="Arial"/>
                  </w:rPr>
                  <w:fldChar w:fldCharType="end"/>
                </w:r>
              </w:sdtContent>
            </w:sdt>
          </w:p>
        </w:tc>
        <w:tc>
          <w:tcPr>
            <w:tcW w:w="3790" w:type="dxa"/>
          </w:tcPr>
          <w:p w:rsidR="00B142EE" w:rsidRDefault="0040124B" w:rsidP="006D3479">
            <w:pPr>
              <w:autoSpaceDE w:val="0"/>
              <w:autoSpaceDN w:val="0"/>
              <w:adjustRightInd w:val="0"/>
              <w:spacing w:line="480" w:lineRule="auto"/>
              <w:rPr>
                <w:rFonts w:ascii="Arial" w:hAnsi="Arial" w:cs="Arial"/>
              </w:rPr>
            </w:pPr>
            <w:r>
              <w:rPr>
                <w:rFonts w:ascii="Arial" w:hAnsi="Arial" w:cs="Arial"/>
              </w:rPr>
              <w:t>Pengukuran kinerja keuangan dengan menggunakan 4 rasio keuangan yang terdiri dari rasio likuiditas, rasio profitabilitas, rasio solvabilitas, dan rasio aktivitas terbukti kuat dalam mengetahui kinerja keuangan pada sebuah perusahaan.</w:t>
            </w:r>
          </w:p>
        </w:tc>
        <w:tc>
          <w:tcPr>
            <w:tcW w:w="1988" w:type="dxa"/>
          </w:tcPr>
          <w:p w:rsidR="00B142EE" w:rsidRDefault="00B142EE" w:rsidP="006D3479">
            <w:pPr>
              <w:autoSpaceDE w:val="0"/>
              <w:autoSpaceDN w:val="0"/>
              <w:adjustRightInd w:val="0"/>
              <w:jc w:val="center"/>
              <w:rPr>
                <w:rFonts w:ascii="Arial" w:hAnsi="Arial" w:cs="Arial"/>
              </w:rPr>
            </w:pPr>
          </w:p>
          <w:p w:rsidR="0040124B" w:rsidRDefault="0040124B" w:rsidP="006D3479">
            <w:pPr>
              <w:autoSpaceDE w:val="0"/>
              <w:autoSpaceDN w:val="0"/>
              <w:adjustRightInd w:val="0"/>
              <w:jc w:val="center"/>
              <w:rPr>
                <w:rFonts w:ascii="Arial" w:hAnsi="Arial" w:cs="Arial"/>
              </w:rPr>
            </w:pPr>
            <w:r>
              <w:rPr>
                <w:rFonts w:ascii="Arial" w:hAnsi="Arial" w:cs="Arial"/>
              </w:rPr>
              <w:t>Signifikan dan positif (+)</w:t>
            </w:r>
          </w:p>
        </w:tc>
      </w:tr>
      <w:tr w:rsidR="006D3479" w:rsidTr="00B142EE">
        <w:tc>
          <w:tcPr>
            <w:tcW w:w="559"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lastRenderedPageBreak/>
              <w:t>NO.</w:t>
            </w:r>
          </w:p>
        </w:tc>
        <w:tc>
          <w:tcPr>
            <w:tcW w:w="1533"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t>Penelitian Terdahulu</w:t>
            </w:r>
          </w:p>
        </w:tc>
        <w:tc>
          <w:tcPr>
            <w:tcW w:w="3790" w:type="dxa"/>
          </w:tcPr>
          <w:p w:rsidR="006D3479" w:rsidRDefault="006D3479" w:rsidP="006D3479">
            <w:pPr>
              <w:autoSpaceDE w:val="0"/>
              <w:autoSpaceDN w:val="0"/>
              <w:adjustRightInd w:val="0"/>
              <w:spacing w:before="240" w:line="480" w:lineRule="auto"/>
              <w:jc w:val="center"/>
              <w:rPr>
                <w:rFonts w:ascii="Arial" w:hAnsi="Arial" w:cs="Arial"/>
              </w:rPr>
            </w:pPr>
            <w:r>
              <w:rPr>
                <w:rFonts w:ascii="Arial" w:hAnsi="Arial" w:cs="Arial"/>
              </w:rPr>
              <w:t>Hasil</w:t>
            </w:r>
          </w:p>
        </w:tc>
        <w:tc>
          <w:tcPr>
            <w:tcW w:w="1988" w:type="dxa"/>
          </w:tcPr>
          <w:p w:rsidR="006D3479" w:rsidRDefault="006D3479" w:rsidP="006D3479">
            <w:pPr>
              <w:autoSpaceDE w:val="0"/>
              <w:autoSpaceDN w:val="0"/>
              <w:adjustRightInd w:val="0"/>
              <w:spacing w:before="240"/>
              <w:jc w:val="center"/>
              <w:rPr>
                <w:rFonts w:ascii="Arial" w:hAnsi="Arial" w:cs="Arial"/>
              </w:rPr>
            </w:pPr>
            <w:r>
              <w:rPr>
                <w:rFonts w:ascii="Arial" w:hAnsi="Arial" w:cs="Arial"/>
              </w:rPr>
              <w:t>Signifikan/ Tidak Signifikan</w:t>
            </w:r>
          </w:p>
        </w:tc>
      </w:tr>
      <w:tr w:rsidR="00B142EE" w:rsidTr="00B142EE">
        <w:tc>
          <w:tcPr>
            <w:tcW w:w="559" w:type="dxa"/>
          </w:tcPr>
          <w:p w:rsidR="006D3479" w:rsidRDefault="006D3479" w:rsidP="007648D6">
            <w:pPr>
              <w:autoSpaceDE w:val="0"/>
              <w:autoSpaceDN w:val="0"/>
              <w:adjustRightInd w:val="0"/>
              <w:spacing w:line="480" w:lineRule="auto"/>
              <w:jc w:val="center"/>
              <w:rPr>
                <w:rFonts w:ascii="Arial" w:hAnsi="Arial" w:cs="Arial"/>
              </w:rPr>
            </w:pPr>
          </w:p>
          <w:p w:rsidR="00B142EE" w:rsidRDefault="007648D6" w:rsidP="007648D6">
            <w:pPr>
              <w:autoSpaceDE w:val="0"/>
              <w:autoSpaceDN w:val="0"/>
              <w:adjustRightInd w:val="0"/>
              <w:spacing w:line="480" w:lineRule="auto"/>
              <w:jc w:val="center"/>
              <w:rPr>
                <w:rFonts w:ascii="Arial" w:hAnsi="Arial" w:cs="Arial"/>
              </w:rPr>
            </w:pPr>
            <w:r>
              <w:rPr>
                <w:rFonts w:ascii="Arial" w:hAnsi="Arial" w:cs="Arial"/>
              </w:rPr>
              <w:t>5.</w:t>
            </w:r>
          </w:p>
        </w:tc>
        <w:tc>
          <w:tcPr>
            <w:tcW w:w="1533" w:type="dxa"/>
          </w:tcPr>
          <w:p w:rsidR="006D3479" w:rsidRDefault="006D3479" w:rsidP="0040124B">
            <w:pPr>
              <w:autoSpaceDE w:val="0"/>
              <w:autoSpaceDN w:val="0"/>
              <w:adjustRightInd w:val="0"/>
              <w:spacing w:line="480" w:lineRule="auto"/>
              <w:jc w:val="center"/>
              <w:rPr>
                <w:rFonts w:ascii="Arial" w:hAnsi="Arial" w:cs="Arial"/>
              </w:rPr>
            </w:pPr>
          </w:p>
          <w:p w:rsidR="006D3479" w:rsidRDefault="00602F06" w:rsidP="0040124B">
            <w:pPr>
              <w:autoSpaceDE w:val="0"/>
              <w:autoSpaceDN w:val="0"/>
              <w:adjustRightInd w:val="0"/>
              <w:spacing w:line="480" w:lineRule="auto"/>
              <w:jc w:val="center"/>
              <w:rPr>
                <w:rFonts w:ascii="Arial" w:hAnsi="Arial" w:cs="Arial"/>
              </w:rPr>
            </w:pPr>
            <w:sdt>
              <w:sdtPr>
                <w:rPr>
                  <w:rFonts w:ascii="Arial" w:hAnsi="Arial" w:cs="Arial"/>
                </w:rPr>
                <w:id w:val="-1398655108"/>
                <w:citation/>
              </w:sdtPr>
              <w:sdtEndPr/>
              <w:sdtContent>
                <w:r w:rsidR="006D3479">
                  <w:rPr>
                    <w:rFonts w:ascii="Arial" w:hAnsi="Arial" w:cs="Arial"/>
                  </w:rPr>
                  <w:fldChar w:fldCharType="begin"/>
                </w:r>
                <w:r w:rsidR="006D3479">
                  <w:rPr>
                    <w:rFonts w:ascii="Arial" w:hAnsi="Arial" w:cs="Arial"/>
                  </w:rPr>
                  <w:instrText xml:space="preserve"> CITATION Sud12 \l 1033 </w:instrText>
                </w:r>
                <w:r w:rsidR="006D3479">
                  <w:rPr>
                    <w:rFonts w:ascii="Arial" w:hAnsi="Arial" w:cs="Arial"/>
                  </w:rPr>
                  <w:fldChar w:fldCharType="separate"/>
                </w:r>
                <w:r w:rsidR="006D3479" w:rsidRPr="006D3479">
                  <w:rPr>
                    <w:rFonts w:ascii="Arial" w:hAnsi="Arial" w:cs="Arial"/>
                    <w:noProof/>
                  </w:rPr>
                  <w:t>(Eni, 2012)</w:t>
                </w:r>
                <w:r w:rsidR="006D3479">
                  <w:rPr>
                    <w:rFonts w:ascii="Arial" w:hAnsi="Arial" w:cs="Arial"/>
                  </w:rPr>
                  <w:fldChar w:fldCharType="end"/>
                </w:r>
              </w:sdtContent>
            </w:sdt>
          </w:p>
        </w:tc>
        <w:tc>
          <w:tcPr>
            <w:tcW w:w="3790" w:type="dxa"/>
          </w:tcPr>
          <w:p w:rsidR="00B142EE" w:rsidRDefault="0040124B" w:rsidP="006D3479">
            <w:pPr>
              <w:autoSpaceDE w:val="0"/>
              <w:autoSpaceDN w:val="0"/>
              <w:adjustRightInd w:val="0"/>
              <w:spacing w:line="480" w:lineRule="auto"/>
              <w:rPr>
                <w:rFonts w:ascii="Arial" w:hAnsi="Arial" w:cs="Arial"/>
              </w:rPr>
            </w:pPr>
            <w:r>
              <w:rPr>
                <w:rFonts w:ascii="Arial" w:hAnsi="Arial" w:cs="Arial"/>
              </w:rPr>
              <w:t>Rasio keuangan tidak terbukti secara signifikan untuk mengukur kinerja keuangan pada sebuah perusahaan.</w:t>
            </w:r>
          </w:p>
        </w:tc>
        <w:tc>
          <w:tcPr>
            <w:tcW w:w="1988" w:type="dxa"/>
          </w:tcPr>
          <w:p w:rsidR="00B142EE" w:rsidRDefault="00B142EE" w:rsidP="006D3479">
            <w:pPr>
              <w:autoSpaceDE w:val="0"/>
              <w:autoSpaceDN w:val="0"/>
              <w:adjustRightInd w:val="0"/>
              <w:jc w:val="center"/>
              <w:rPr>
                <w:rFonts w:ascii="Arial" w:hAnsi="Arial" w:cs="Arial"/>
              </w:rPr>
            </w:pPr>
          </w:p>
          <w:p w:rsidR="0040124B" w:rsidRDefault="0040124B" w:rsidP="006D3479">
            <w:pPr>
              <w:autoSpaceDE w:val="0"/>
              <w:autoSpaceDN w:val="0"/>
              <w:adjustRightInd w:val="0"/>
              <w:jc w:val="center"/>
              <w:rPr>
                <w:rFonts w:ascii="Arial" w:hAnsi="Arial" w:cs="Arial"/>
              </w:rPr>
            </w:pPr>
            <w:r>
              <w:rPr>
                <w:rFonts w:ascii="Arial" w:hAnsi="Arial" w:cs="Arial"/>
              </w:rPr>
              <w:t>Tidak Signifikan dan negatif (-).</w:t>
            </w:r>
          </w:p>
        </w:tc>
      </w:tr>
    </w:tbl>
    <w:p w:rsidR="00B142EE" w:rsidRPr="00B142EE" w:rsidRDefault="00B142EE" w:rsidP="00B142EE">
      <w:pPr>
        <w:autoSpaceDE w:val="0"/>
        <w:autoSpaceDN w:val="0"/>
        <w:adjustRightInd w:val="0"/>
        <w:spacing w:after="0" w:line="480" w:lineRule="auto"/>
        <w:ind w:left="284"/>
        <w:jc w:val="both"/>
        <w:rPr>
          <w:rFonts w:ascii="Arial" w:hAnsi="Arial" w:cs="Arial"/>
        </w:rPr>
      </w:pPr>
    </w:p>
    <w:p w:rsidR="00FC616E" w:rsidRDefault="009A73AA" w:rsidP="00A0276A">
      <w:pPr>
        <w:autoSpaceDE w:val="0"/>
        <w:autoSpaceDN w:val="0"/>
        <w:adjustRightInd w:val="0"/>
        <w:spacing w:after="0" w:line="480" w:lineRule="auto"/>
        <w:ind w:left="284" w:firstLine="709"/>
        <w:jc w:val="both"/>
        <w:rPr>
          <w:rFonts w:ascii="Arial" w:hAnsi="Arial" w:cs="Arial"/>
        </w:rPr>
      </w:pPr>
      <w:r>
        <w:rPr>
          <w:rFonts w:ascii="Arial" w:hAnsi="Arial" w:cs="Arial"/>
        </w:rPr>
        <w:t>Berdasarkan latar belakang</w:t>
      </w:r>
      <w:r w:rsidR="00FC616E">
        <w:rPr>
          <w:rFonts w:ascii="Arial" w:hAnsi="Arial" w:cs="Arial"/>
        </w:rPr>
        <w:t xml:space="preserve"> yang telah diuraikan diatas serta mengingat pentingnya </w:t>
      </w:r>
      <w:r w:rsidR="00F9689E">
        <w:rPr>
          <w:rFonts w:ascii="Arial" w:hAnsi="Arial" w:cs="Arial"/>
        </w:rPr>
        <w:t xml:space="preserve">kinerja keuangan bagi perkembangan </w:t>
      </w:r>
      <w:r w:rsidR="00555B16">
        <w:rPr>
          <w:rFonts w:ascii="Arial" w:hAnsi="Arial" w:cs="Arial"/>
        </w:rPr>
        <w:t xml:space="preserve">usaha pada </w:t>
      </w:r>
      <w:r w:rsidR="00F9689E">
        <w:rPr>
          <w:rFonts w:ascii="Arial" w:hAnsi="Arial" w:cs="Arial"/>
        </w:rPr>
        <w:t xml:space="preserve">perusahaan </w:t>
      </w:r>
      <w:r w:rsidR="00555B16">
        <w:rPr>
          <w:rFonts w:ascii="Arial" w:hAnsi="Arial" w:cs="Arial"/>
        </w:rPr>
        <w:t>pertambangan sektor batubara, maka penelitian ini berjudul “Analisis Kinerja Keuangan Pada Perusahaan Pertambangan Sektor Batubara yang Terdaftar di Bursa Efek Indonesia Periode Tahun 2018-2022”.</w:t>
      </w:r>
    </w:p>
    <w:p w:rsidR="00B470CA" w:rsidRPr="007C5751" w:rsidRDefault="00B470CA" w:rsidP="007C5751">
      <w:pPr>
        <w:autoSpaceDE w:val="0"/>
        <w:autoSpaceDN w:val="0"/>
        <w:adjustRightInd w:val="0"/>
        <w:spacing w:after="0" w:line="480" w:lineRule="auto"/>
        <w:jc w:val="both"/>
        <w:rPr>
          <w:rFonts w:ascii="Arial" w:hAnsi="Arial" w:cs="Arial"/>
        </w:rPr>
      </w:pPr>
    </w:p>
    <w:p w:rsidR="00F302A9" w:rsidRPr="00F302A9" w:rsidRDefault="00A265F0" w:rsidP="00C33BCE">
      <w:pPr>
        <w:pStyle w:val="ListParagraph"/>
        <w:numPr>
          <w:ilvl w:val="0"/>
          <w:numId w:val="4"/>
        </w:numPr>
        <w:spacing w:line="480" w:lineRule="auto"/>
        <w:ind w:left="284" w:hanging="284"/>
        <w:rPr>
          <w:rFonts w:ascii="Arial" w:hAnsi="Arial" w:cs="Arial"/>
          <w:bCs/>
          <w:lang w:val="id-ID"/>
        </w:rPr>
      </w:pPr>
      <w:r w:rsidRPr="00582BEF">
        <w:rPr>
          <w:rFonts w:ascii="Arial" w:hAnsi="Arial" w:cs="Arial"/>
          <w:b/>
          <w:bCs/>
          <w:lang w:val="id-ID"/>
        </w:rPr>
        <w:t>Rumusan Masalah</w:t>
      </w:r>
    </w:p>
    <w:p w:rsidR="002D6AF0" w:rsidRDefault="00C95FA1" w:rsidP="00D9729A">
      <w:pPr>
        <w:pStyle w:val="ListParagraph"/>
        <w:spacing w:line="480" w:lineRule="auto"/>
        <w:ind w:left="284" w:firstLine="850"/>
        <w:jc w:val="both"/>
        <w:rPr>
          <w:rFonts w:ascii="Arial" w:hAnsi="Arial" w:cs="Arial"/>
          <w:bCs/>
        </w:rPr>
      </w:pPr>
      <w:r w:rsidRPr="00F302A9">
        <w:rPr>
          <w:rFonts w:ascii="Arial" w:hAnsi="Arial" w:cs="Arial"/>
          <w:bCs/>
          <w:lang w:val="id-ID"/>
        </w:rPr>
        <w:t>Berdasarkan uraian dan penjelasan dari latar belakang yang dikemukakan sebelumnya, maka penulis merumuskan masalah penelitian yaitu Bagaimana kinerja keuangan perusahaan pertambangan</w:t>
      </w:r>
      <w:r w:rsidR="00BB3643" w:rsidRPr="00F302A9">
        <w:rPr>
          <w:rFonts w:ascii="Arial" w:hAnsi="Arial" w:cs="Arial"/>
          <w:bCs/>
          <w:lang w:val="id-ID"/>
        </w:rPr>
        <w:t xml:space="preserve"> sektor</w:t>
      </w:r>
      <w:r w:rsidR="00717B7A">
        <w:rPr>
          <w:rFonts w:ascii="Arial" w:hAnsi="Arial" w:cs="Arial"/>
          <w:bCs/>
          <w:lang w:val="id-ID"/>
        </w:rPr>
        <w:t xml:space="preserve"> batu</w:t>
      </w:r>
      <w:r w:rsidRPr="00F302A9">
        <w:rPr>
          <w:rFonts w:ascii="Arial" w:hAnsi="Arial" w:cs="Arial"/>
          <w:bCs/>
          <w:lang w:val="id-ID"/>
        </w:rPr>
        <w:t>bara yang terdaftar di Bursa Ef</w:t>
      </w:r>
      <w:r w:rsidR="00F544FE" w:rsidRPr="00F302A9">
        <w:rPr>
          <w:rFonts w:ascii="Arial" w:hAnsi="Arial" w:cs="Arial"/>
          <w:bCs/>
          <w:lang w:val="id-ID"/>
        </w:rPr>
        <w:t>ek Indonesia, periode T</w:t>
      </w:r>
      <w:r w:rsidRPr="00F302A9">
        <w:rPr>
          <w:rFonts w:ascii="Arial" w:hAnsi="Arial" w:cs="Arial"/>
          <w:bCs/>
          <w:lang w:val="id-ID"/>
        </w:rPr>
        <w:t>ahun 2018 sampai 2022?</w:t>
      </w:r>
    </w:p>
    <w:p w:rsidR="00354171" w:rsidRPr="00354171" w:rsidRDefault="00354171" w:rsidP="00D9729A">
      <w:pPr>
        <w:pStyle w:val="ListParagraph"/>
        <w:spacing w:line="480" w:lineRule="auto"/>
        <w:ind w:left="284" w:firstLine="850"/>
        <w:jc w:val="both"/>
        <w:rPr>
          <w:rFonts w:ascii="Arial" w:hAnsi="Arial" w:cs="Arial"/>
          <w:bCs/>
        </w:rPr>
      </w:pPr>
    </w:p>
    <w:p w:rsidR="009A4480" w:rsidRPr="00582BEF" w:rsidRDefault="009A4480" w:rsidP="00C33BCE">
      <w:pPr>
        <w:pStyle w:val="ListParagraph"/>
        <w:numPr>
          <w:ilvl w:val="0"/>
          <w:numId w:val="5"/>
        </w:numPr>
        <w:spacing w:line="480" w:lineRule="auto"/>
        <w:jc w:val="both"/>
        <w:rPr>
          <w:rFonts w:ascii="Arial" w:hAnsi="Arial" w:cs="Arial"/>
          <w:bCs/>
          <w:vanish/>
          <w:lang w:val="id-ID"/>
        </w:rPr>
      </w:pPr>
    </w:p>
    <w:p w:rsidR="009A4480" w:rsidRPr="00582BEF" w:rsidRDefault="009A4480" w:rsidP="00F971DB">
      <w:pPr>
        <w:spacing w:line="480" w:lineRule="auto"/>
        <w:ind w:left="360"/>
        <w:jc w:val="both"/>
        <w:rPr>
          <w:rFonts w:ascii="Arial" w:hAnsi="Arial" w:cs="Arial"/>
          <w:bCs/>
          <w:vanish/>
          <w:lang w:val="id-ID"/>
        </w:rPr>
      </w:pPr>
    </w:p>
    <w:p w:rsidR="00F302A9" w:rsidRPr="00F302A9" w:rsidRDefault="00F302A9" w:rsidP="00C33BCE">
      <w:pPr>
        <w:pStyle w:val="ListParagraph"/>
        <w:numPr>
          <w:ilvl w:val="0"/>
          <w:numId w:val="35"/>
        </w:numPr>
        <w:spacing w:line="480" w:lineRule="auto"/>
        <w:ind w:left="284" w:hanging="284"/>
        <w:jc w:val="both"/>
        <w:rPr>
          <w:rFonts w:ascii="Arial" w:hAnsi="Arial" w:cs="Arial"/>
          <w:bCs/>
          <w:lang w:val="id-ID"/>
        </w:rPr>
      </w:pPr>
      <w:r w:rsidRPr="00F302A9">
        <w:rPr>
          <w:rFonts w:ascii="Arial" w:hAnsi="Arial" w:cs="Arial"/>
          <w:b/>
          <w:bCs/>
          <w:lang w:val="id-ID"/>
        </w:rPr>
        <w:t>Tu</w:t>
      </w:r>
      <w:r w:rsidR="009A4480" w:rsidRPr="00F302A9">
        <w:rPr>
          <w:rFonts w:ascii="Arial" w:hAnsi="Arial" w:cs="Arial"/>
          <w:b/>
          <w:bCs/>
          <w:lang w:val="id-ID"/>
        </w:rPr>
        <w:t>juan Penelitian</w:t>
      </w:r>
    </w:p>
    <w:p w:rsidR="00F302A9" w:rsidRDefault="009A4480" w:rsidP="00A0276A">
      <w:pPr>
        <w:pStyle w:val="ListParagraph"/>
        <w:tabs>
          <w:tab w:val="left" w:pos="1134"/>
        </w:tabs>
        <w:spacing w:line="480" w:lineRule="auto"/>
        <w:ind w:left="284" w:firstLine="850"/>
        <w:jc w:val="both"/>
        <w:rPr>
          <w:rFonts w:ascii="Arial" w:hAnsi="Arial" w:cs="Arial"/>
          <w:bCs/>
          <w:lang w:val="id-ID"/>
        </w:rPr>
      </w:pPr>
      <w:r w:rsidRPr="00F302A9">
        <w:rPr>
          <w:rFonts w:ascii="Arial" w:hAnsi="Arial" w:cs="Arial"/>
          <w:bCs/>
          <w:lang w:val="id-ID"/>
        </w:rPr>
        <w:t xml:space="preserve">Tujuan penelitian yang ingin dicapai dalam penelitian ini adalah untuk mengetahui analisis kinerja keuangan pada perusahaan </w:t>
      </w:r>
      <w:r w:rsidR="008C3DC4" w:rsidRPr="00F302A9">
        <w:rPr>
          <w:rFonts w:ascii="Arial" w:hAnsi="Arial" w:cs="Arial"/>
          <w:bCs/>
          <w:lang w:val="id-ID"/>
        </w:rPr>
        <w:t>pertambangan</w:t>
      </w:r>
      <w:r w:rsidR="00E63C50" w:rsidRPr="00F302A9">
        <w:rPr>
          <w:rFonts w:ascii="Arial" w:hAnsi="Arial" w:cs="Arial"/>
          <w:bCs/>
          <w:lang w:val="id-ID"/>
        </w:rPr>
        <w:t xml:space="preserve"> sektor</w:t>
      </w:r>
      <w:r w:rsidR="00717B7A">
        <w:rPr>
          <w:rFonts w:ascii="Arial" w:hAnsi="Arial" w:cs="Arial"/>
          <w:bCs/>
          <w:lang w:val="id-ID"/>
        </w:rPr>
        <w:t xml:space="preserve"> bat</w:t>
      </w:r>
      <w:r w:rsidR="00717B7A">
        <w:rPr>
          <w:rFonts w:ascii="Arial" w:hAnsi="Arial" w:cs="Arial"/>
          <w:bCs/>
        </w:rPr>
        <w:t>u</w:t>
      </w:r>
      <w:r w:rsidR="008C3DC4" w:rsidRPr="00F302A9">
        <w:rPr>
          <w:rFonts w:ascii="Arial" w:hAnsi="Arial" w:cs="Arial"/>
          <w:bCs/>
          <w:lang w:val="id-ID"/>
        </w:rPr>
        <w:t>bara</w:t>
      </w:r>
      <w:r w:rsidRPr="00F302A9">
        <w:rPr>
          <w:rFonts w:ascii="Arial" w:hAnsi="Arial" w:cs="Arial"/>
          <w:bCs/>
          <w:lang w:val="id-ID"/>
        </w:rPr>
        <w:t xml:space="preserve"> yang terdaftar di Bursa Efek Indonesia</w:t>
      </w:r>
      <w:r w:rsidR="00E63C50" w:rsidRPr="00F302A9">
        <w:rPr>
          <w:rFonts w:ascii="Arial" w:hAnsi="Arial" w:cs="Arial"/>
          <w:bCs/>
          <w:lang w:val="id-ID"/>
        </w:rPr>
        <w:t>, periode Tahun 2018-2022</w:t>
      </w:r>
      <w:r w:rsidRPr="00F302A9">
        <w:rPr>
          <w:rFonts w:ascii="Arial" w:hAnsi="Arial" w:cs="Arial"/>
          <w:bCs/>
          <w:lang w:val="id-ID"/>
        </w:rPr>
        <w:t>.</w:t>
      </w:r>
    </w:p>
    <w:p w:rsidR="00F302A9" w:rsidRDefault="00F302A9" w:rsidP="00F302A9">
      <w:pPr>
        <w:pStyle w:val="ListParagraph"/>
        <w:tabs>
          <w:tab w:val="left" w:pos="1134"/>
        </w:tabs>
        <w:spacing w:line="480" w:lineRule="auto"/>
        <w:ind w:left="284" w:hanging="284"/>
        <w:jc w:val="both"/>
        <w:rPr>
          <w:rFonts w:ascii="Arial" w:hAnsi="Arial" w:cs="Arial"/>
          <w:bCs/>
          <w:lang w:val="id-ID"/>
        </w:rPr>
      </w:pPr>
    </w:p>
    <w:p w:rsidR="00F302A9" w:rsidRPr="00F302A9" w:rsidRDefault="008C3DC4" w:rsidP="00C33BCE">
      <w:pPr>
        <w:pStyle w:val="ListParagraph"/>
        <w:numPr>
          <w:ilvl w:val="0"/>
          <w:numId w:val="35"/>
        </w:numPr>
        <w:tabs>
          <w:tab w:val="left" w:pos="1134"/>
        </w:tabs>
        <w:spacing w:line="480" w:lineRule="auto"/>
        <w:ind w:left="284" w:hanging="284"/>
        <w:jc w:val="both"/>
        <w:rPr>
          <w:rFonts w:ascii="Arial" w:hAnsi="Arial" w:cs="Arial"/>
          <w:bCs/>
          <w:lang w:val="id-ID"/>
        </w:rPr>
      </w:pPr>
      <w:r w:rsidRPr="00F302A9">
        <w:rPr>
          <w:rFonts w:ascii="Arial" w:hAnsi="Arial" w:cs="Arial"/>
          <w:b/>
          <w:bCs/>
          <w:lang w:val="id-ID"/>
        </w:rPr>
        <w:lastRenderedPageBreak/>
        <w:t>Manfaat Penelitian</w:t>
      </w:r>
    </w:p>
    <w:p w:rsidR="00F302A9" w:rsidRDefault="00A61EBF" w:rsidP="00A0276A">
      <w:pPr>
        <w:pStyle w:val="ListParagraph"/>
        <w:tabs>
          <w:tab w:val="left" w:pos="1134"/>
        </w:tabs>
        <w:spacing w:line="480" w:lineRule="auto"/>
        <w:ind w:left="284" w:firstLine="850"/>
        <w:jc w:val="both"/>
        <w:rPr>
          <w:rFonts w:ascii="Arial" w:hAnsi="Arial" w:cs="Arial"/>
          <w:bCs/>
          <w:lang w:val="id-ID"/>
        </w:rPr>
      </w:pPr>
      <w:r w:rsidRPr="00F302A9">
        <w:rPr>
          <w:rFonts w:ascii="Arial" w:hAnsi="Arial" w:cs="Arial"/>
          <w:bCs/>
          <w:lang w:val="id-ID"/>
        </w:rPr>
        <w:t>Penelitian ini diharapkan dapat memberikan manfaat bagi pihak-pihak yang membutuhkan, baik secara teoritis maupun praktis.</w:t>
      </w:r>
    </w:p>
    <w:p w:rsidR="00F302A9" w:rsidRPr="00F302A9" w:rsidRDefault="00A61EBF" w:rsidP="00C33BCE">
      <w:pPr>
        <w:pStyle w:val="ListParagraph"/>
        <w:numPr>
          <w:ilvl w:val="0"/>
          <w:numId w:val="36"/>
        </w:numPr>
        <w:tabs>
          <w:tab w:val="left" w:pos="1134"/>
        </w:tabs>
        <w:spacing w:line="480" w:lineRule="auto"/>
        <w:ind w:left="567" w:hanging="283"/>
        <w:jc w:val="both"/>
        <w:rPr>
          <w:rFonts w:ascii="Arial" w:hAnsi="Arial" w:cs="Arial"/>
          <w:bCs/>
          <w:lang w:val="id-ID"/>
        </w:rPr>
      </w:pPr>
      <w:r w:rsidRPr="00F302A9">
        <w:rPr>
          <w:rFonts w:ascii="Arial" w:hAnsi="Arial" w:cs="Arial"/>
          <w:b/>
          <w:bCs/>
          <w:lang w:val="id-ID"/>
        </w:rPr>
        <w:t>Manfaat Teoritis</w:t>
      </w:r>
    </w:p>
    <w:p w:rsidR="00F302A9" w:rsidRDefault="00592188" w:rsidP="00C33BCE">
      <w:pPr>
        <w:pStyle w:val="ListParagraph"/>
        <w:numPr>
          <w:ilvl w:val="0"/>
          <w:numId w:val="37"/>
        </w:numPr>
        <w:tabs>
          <w:tab w:val="left" w:pos="1134"/>
        </w:tabs>
        <w:spacing w:line="480" w:lineRule="auto"/>
        <w:ind w:left="851" w:hanging="284"/>
        <w:jc w:val="both"/>
        <w:rPr>
          <w:rFonts w:ascii="Arial" w:hAnsi="Arial" w:cs="Arial"/>
          <w:bCs/>
          <w:lang w:val="id-ID"/>
        </w:rPr>
      </w:pPr>
      <w:r w:rsidRPr="00F302A9">
        <w:rPr>
          <w:rFonts w:ascii="Arial" w:hAnsi="Arial" w:cs="Arial"/>
          <w:bCs/>
          <w:lang w:val="id-ID"/>
        </w:rPr>
        <w:t>Mendukung Teori</w:t>
      </w:r>
    </w:p>
    <w:p w:rsidR="00F302A9" w:rsidRDefault="00A61EBF" w:rsidP="00083725">
      <w:pPr>
        <w:pStyle w:val="ListParagraph"/>
        <w:tabs>
          <w:tab w:val="left" w:pos="1134"/>
        </w:tabs>
        <w:spacing w:line="480" w:lineRule="auto"/>
        <w:ind w:left="851" w:firstLine="850"/>
        <w:jc w:val="both"/>
        <w:rPr>
          <w:rFonts w:ascii="Arial" w:hAnsi="Arial" w:cs="Arial"/>
          <w:lang w:val="id-ID"/>
        </w:rPr>
      </w:pPr>
      <w:r w:rsidRPr="00F302A9">
        <w:rPr>
          <w:rFonts w:ascii="Arial" w:hAnsi="Arial" w:cs="Arial"/>
          <w:lang w:val="id-ID"/>
        </w:rPr>
        <w:t>Penelitian ini mendukung teori yang dikutip oleh:</w:t>
      </w:r>
    </w:p>
    <w:p w:rsidR="008B7204" w:rsidRDefault="00A61EBF" w:rsidP="00F43ED2">
      <w:pPr>
        <w:pStyle w:val="ListParagraph"/>
        <w:tabs>
          <w:tab w:val="left" w:pos="1701"/>
        </w:tabs>
        <w:spacing w:line="480" w:lineRule="auto"/>
        <w:ind w:left="851" w:firstLine="850"/>
        <w:jc w:val="both"/>
        <w:rPr>
          <w:rFonts w:ascii="Arial" w:hAnsi="Arial" w:cs="Arial"/>
        </w:rPr>
      </w:pPr>
      <w:r w:rsidRPr="004265D5">
        <w:rPr>
          <w:rFonts w:ascii="Arial" w:hAnsi="Arial" w:cs="Arial"/>
          <w:lang w:val="id-ID"/>
        </w:rPr>
        <w:t xml:space="preserve">Menurut </w:t>
      </w:r>
      <w:sdt>
        <w:sdtPr>
          <w:rPr>
            <w:rFonts w:ascii="Arial" w:hAnsi="Arial" w:cs="Arial"/>
            <w:lang w:val="id-ID"/>
          </w:rPr>
          <w:id w:val="-879618903"/>
          <w:citation/>
        </w:sdtPr>
        <w:sdtEndPr/>
        <w:sdtContent>
          <w:r w:rsidR="00892BB0" w:rsidRPr="004265D5">
            <w:rPr>
              <w:rFonts w:ascii="Arial" w:hAnsi="Arial" w:cs="Arial"/>
              <w:lang w:val="id-ID"/>
            </w:rPr>
            <w:fldChar w:fldCharType="begin"/>
          </w:r>
          <w:r w:rsidR="00892BB0" w:rsidRPr="004265D5">
            <w:rPr>
              <w:rFonts w:ascii="Arial" w:hAnsi="Arial" w:cs="Arial"/>
              <w:lang w:val="id-ID"/>
            </w:rPr>
            <w:instrText xml:space="preserve"> CITATION Pal15 \l 1057 </w:instrText>
          </w:r>
          <w:r w:rsidR="00892BB0" w:rsidRPr="004265D5">
            <w:rPr>
              <w:rFonts w:ascii="Arial" w:hAnsi="Arial" w:cs="Arial"/>
              <w:lang w:val="id-ID"/>
            </w:rPr>
            <w:fldChar w:fldCharType="separate"/>
          </w:r>
          <w:r w:rsidR="00943199" w:rsidRPr="00943199">
            <w:rPr>
              <w:rFonts w:ascii="Arial" w:hAnsi="Arial" w:cs="Arial"/>
              <w:noProof/>
              <w:lang w:val="id-ID"/>
            </w:rPr>
            <w:t>(Paleni, 2015)</w:t>
          </w:r>
          <w:r w:rsidR="00892BB0" w:rsidRPr="004265D5">
            <w:rPr>
              <w:rFonts w:ascii="Arial" w:hAnsi="Arial" w:cs="Arial"/>
              <w:lang w:val="id-ID"/>
            </w:rPr>
            <w:fldChar w:fldCharType="end"/>
          </w:r>
        </w:sdtContent>
      </w:sdt>
      <w:r w:rsidRPr="004265D5">
        <w:rPr>
          <w:rFonts w:ascii="Arial" w:hAnsi="Arial" w:cs="Arial"/>
          <w:lang w:val="id-ID"/>
        </w:rPr>
        <w:t>,</w:t>
      </w:r>
      <w:r w:rsidRPr="00F302A9">
        <w:rPr>
          <w:rFonts w:ascii="Arial" w:hAnsi="Arial" w:cs="Arial"/>
          <w:lang w:val="id-ID"/>
        </w:rPr>
        <w:t xml:space="preserve"> kinerja keuangan adalah penggambaran tingkat pencapaian pelaksanaan yang dihasilkan atas kebijakan perusahaan yang telah diterapkan dalam upaya perusahaan untuk</w:t>
      </w:r>
      <w:r w:rsidR="00F302A9">
        <w:rPr>
          <w:rFonts w:ascii="Arial" w:hAnsi="Arial" w:cs="Arial"/>
          <w:lang w:val="id-ID"/>
        </w:rPr>
        <w:t xml:space="preserve"> </w:t>
      </w:r>
      <w:r w:rsidRPr="00F302A9">
        <w:rPr>
          <w:rFonts w:ascii="Arial" w:hAnsi="Arial" w:cs="Arial"/>
          <w:lang w:val="id-ID"/>
        </w:rPr>
        <w:t>mencapai tujuannya, terutama dalam bidang keuangan perusahaan dengan melihat hubungan antara penghasilan dan beban yang telah disajikan dalam laporan keuangan.</w:t>
      </w:r>
      <w:r w:rsidR="00BC542C" w:rsidRPr="00F302A9">
        <w:rPr>
          <w:rFonts w:ascii="Arial" w:hAnsi="Arial" w:cs="Arial"/>
          <w:lang w:val="id-ID"/>
        </w:rPr>
        <w:t xml:space="preserve"> </w:t>
      </w:r>
      <w:r w:rsidR="001A29CB" w:rsidRPr="004265D5">
        <w:rPr>
          <w:rFonts w:ascii="Arial" w:hAnsi="Arial" w:cs="Arial"/>
          <w:lang w:val="id-ID"/>
        </w:rPr>
        <w:t>Menurut</w:t>
      </w:r>
      <w:sdt>
        <w:sdtPr>
          <w:rPr>
            <w:rFonts w:ascii="Arial" w:hAnsi="Arial" w:cs="Arial"/>
            <w:lang w:val="id-ID"/>
          </w:rPr>
          <w:id w:val="1968004272"/>
          <w:citation/>
        </w:sdtPr>
        <w:sdtEndPr/>
        <w:sdtContent>
          <w:r w:rsidR="00F766F8" w:rsidRPr="004265D5">
            <w:rPr>
              <w:rFonts w:ascii="Arial" w:hAnsi="Arial" w:cs="Arial"/>
              <w:lang w:val="id-ID"/>
            </w:rPr>
            <w:fldChar w:fldCharType="begin"/>
          </w:r>
          <w:r w:rsidR="00F766F8" w:rsidRPr="004265D5">
            <w:rPr>
              <w:rFonts w:ascii="Arial" w:hAnsi="Arial" w:cs="Arial"/>
              <w:lang w:val="id-ID"/>
            </w:rPr>
            <w:instrText xml:space="preserve">CITATION Her15 \p 140 \l 1057 </w:instrText>
          </w:r>
          <w:r w:rsidR="00F766F8" w:rsidRPr="004265D5">
            <w:rPr>
              <w:rFonts w:ascii="Arial" w:hAnsi="Arial" w:cs="Arial"/>
              <w:lang w:val="id-ID"/>
            </w:rPr>
            <w:fldChar w:fldCharType="separate"/>
          </w:r>
          <w:r w:rsidR="00943199">
            <w:rPr>
              <w:rFonts w:ascii="Arial" w:hAnsi="Arial" w:cs="Arial"/>
              <w:noProof/>
              <w:lang w:val="id-ID"/>
            </w:rPr>
            <w:t xml:space="preserve"> </w:t>
          </w:r>
          <w:r w:rsidR="00943199" w:rsidRPr="00943199">
            <w:rPr>
              <w:rFonts w:ascii="Arial" w:hAnsi="Arial" w:cs="Arial"/>
              <w:noProof/>
              <w:lang w:val="id-ID"/>
            </w:rPr>
            <w:t>(Hery, 2015, hal. 140)</w:t>
          </w:r>
          <w:r w:rsidR="00F766F8" w:rsidRPr="004265D5">
            <w:rPr>
              <w:rFonts w:ascii="Arial" w:hAnsi="Arial" w:cs="Arial"/>
              <w:lang w:val="id-ID"/>
            </w:rPr>
            <w:fldChar w:fldCharType="end"/>
          </w:r>
        </w:sdtContent>
      </w:sdt>
      <w:r w:rsidR="001A29CB" w:rsidRPr="004265D5">
        <w:rPr>
          <w:rFonts w:ascii="Arial" w:hAnsi="Arial" w:cs="Arial"/>
          <w:lang w:val="id-ID"/>
        </w:rPr>
        <w:t>,</w:t>
      </w:r>
      <w:r w:rsidR="001A29CB" w:rsidRPr="00F302A9">
        <w:rPr>
          <w:rFonts w:ascii="Arial" w:hAnsi="Arial" w:cs="Arial"/>
          <w:lang w:val="id-ID"/>
        </w:rPr>
        <w:t xml:space="preserve"> bahwa analisis rasio keuangan</w:t>
      </w:r>
      <w:r w:rsidR="00BC542C" w:rsidRPr="00F302A9">
        <w:rPr>
          <w:rFonts w:ascii="Arial" w:hAnsi="Arial" w:cs="Arial"/>
          <w:lang w:val="id-ID"/>
        </w:rPr>
        <w:t xml:space="preserve"> </w:t>
      </w:r>
      <w:r w:rsidR="001A29CB" w:rsidRPr="00F302A9">
        <w:rPr>
          <w:rFonts w:ascii="Arial" w:hAnsi="Arial" w:cs="Arial"/>
          <w:lang w:val="id-ID"/>
        </w:rPr>
        <w:t>pada umumnya digunakan oleh tiga kelompok utama pemakai laporan keuangan yaitu manajer perusahaan, analisis kredit, dan analisis saham.</w:t>
      </w:r>
      <w:r w:rsidR="00BC542C" w:rsidRPr="00F302A9">
        <w:rPr>
          <w:rFonts w:ascii="Arial" w:hAnsi="Arial" w:cs="Arial"/>
          <w:lang w:val="id-ID"/>
        </w:rPr>
        <w:t xml:space="preserve"> </w:t>
      </w:r>
      <w:r w:rsidR="004265D5">
        <w:rPr>
          <w:rFonts w:ascii="Arial" w:hAnsi="Arial" w:cs="Arial"/>
          <w:lang w:val="id-ID"/>
        </w:rPr>
        <w:t xml:space="preserve">Menurut </w:t>
      </w:r>
      <w:sdt>
        <w:sdtPr>
          <w:rPr>
            <w:rFonts w:ascii="Arial" w:hAnsi="Arial" w:cs="Arial"/>
            <w:lang w:val="id-ID"/>
          </w:rPr>
          <w:id w:val="177865894"/>
          <w:citation/>
        </w:sdtPr>
        <w:sdtEndPr/>
        <w:sdtContent>
          <w:r w:rsidR="00B80E8F" w:rsidRPr="004265D5">
            <w:rPr>
              <w:rFonts w:ascii="Arial" w:hAnsi="Arial" w:cs="Arial"/>
              <w:lang w:val="id-ID"/>
            </w:rPr>
            <w:fldChar w:fldCharType="begin"/>
          </w:r>
          <w:r w:rsidR="00B80E8F" w:rsidRPr="004265D5">
            <w:rPr>
              <w:rFonts w:ascii="Arial" w:hAnsi="Arial" w:cs="Arial"/>
              <w:lang w:val="id-ID"/>
            </w:rPr>
            <w:instrText xml:space="preserve"> CITATION Mun12 \l 1057 </w:instrText>
          </w:r>
          <w:r w:rsidR="00B80E8F" w:rsidRPr="004265D5">
            <w:rPr>
              <w:rFonts w:ascii="Arial" w:hAnsi="Arial" w:cs="Arial"/>
              <w:lang w:val="id-ID"/>
            </w:rPr>
            <w:fldChar w:fldCharType="separate"/>
          </w:r>
          <w:r w:rsidR="00943199" w:rsidRPr="00943199">
            <w:rPr>
              <w:rFonts w:ascii="Arial" w:hAnsi="Arial" w:cs="Arial"/>
              <w:noProof/>
              <w:lang w:val="id-ID"/>
            </w:rPr>
            <w:t>(Munawir, 2012)</w:t>
          </w:r>
          <w:r w:rsidR="00B80E8F" w:rsidRPr="004265D5">
            <w:rPr>
              <w:rFonts w:ascii="Arial" w:hAnsi="Arial" w:cs="Arial"/>
              <w:lang w:val="id-ID"/>
            </w:rPr>
            <w:fldChar w:fldCharType="end"/>
          </w:r>
        </w:sdtContent>
      </w:sdt>
      <w:r w:rsidR="004265D5">
        <w:rPr>
          <w:rFonts w:ascii="Arial" w:hAnsi="Arial" w:cs="Arial"/>
          <w:lang w:val="id-ID"/>
        </w:rPr>
        <w:t>,</w:t>
      </w:r>
      <w:r w:rsidR="00B80E8F" w:rsidRPr="004265D5">
        <w:rPr>
          <w:rFonts w:ascii="Arial" w:hAnsi="Arial" w:cs="Arial"/>
          <w:lang w:val="id-ID"/>
        </w:rPr>
        <w:t xml:space="preserve"> </w:t>
      </w:r>
      <w:r w:rsidR="00BC542C" w:rsidRPr="004265D5">
        <w:rPr>
          <w:rFonts w:ascii="Arial" w:hAnsi="Arial" w:cs="Arial"/>
          <w:lang w:val="id-ID"/>
        </w:rPr>
        <w:t>rasio</w:t>
      </w:r>
      <w:r w:rsidR="00BC542C" w:rsidRPr="00F302A9">
        <w:rPr>
          <w:rFonts w:ascii="Arial" w:hAnsi="Arial" w:cs="Arial"/>
          <w:lang w:val="id-ID"/>
        </w:rPr>
        <w:t xml:space="preserve"> likuiditas menunjukkan kemampuan suatu perusahaan untuk memenuhi kewajiban keuangannya yang harus segera dipenuhi, atau kemampuan perusahaan untuk memenuhi kewajiban keuangan pada saat ditagih. Rasio profitabilitas merupakan rasio yang digunakan untuk mengukur kemampuan perusahaan dalam menghasilkan laba dari aktivitas normal bisnisnya.</w:t>
      </w:r>
      <w:r w:rsidR="009515C2">
        <w:rPr>
          <w:rFonts w:ascii="Arial" w:hAnsi="Arial" w:cs="Arial"/>
          <w:lang w:val="id-ID"/>
        </w:rPr>
        <w:t xml:space="preserve"> </w:t>
      </w:r>
      <w:r w:rsidR="00BC542C" w:rsidRPr="004265D5">
        <w:rPr>
          <w:rFonts w:ascii="Arial" w:hAnsi="Arial" w:cs="Arial"/>
          <w:lang w:val="id-ID"/>
        </w:rPr>
        <w:t xml:space="preserve">Rasio Solvabilitas </w:t>
      </w:r>
      <w:sdt>
        <w:sdtPr>
          <w:rPr>
            <w:rFonts w:ascii="Arial" w:hAnsi="Arial" w:cs="Arial"/>
            <w:lang w:val="id-ID"/>
          </w:rPr>
          <w:id w:val="202917939"/>
          <w:citation/>
        </w:sdtPr>
        <w:sdtEndPr/>
        <w:sdtContent>
          <w:r w:rsidR="00B80E8F" w:rsidRPr="004265D5">
            <w:rPr>
              <w:rFonts w:ascii="Arial" w:hAnsi="Arial" w:cs="Arial"/>
              <w:lang w:val="id-ID"/>
            </w:rPr>
            <w:fldChar w:fldCharType="begin"/>
          </w:r>
          <w:r w:rsidR="00B80E8F" w:rsidRPr="004265D5">
            <w:rPr>
              <w:rFonts w:ascii="Arial" w:hAnsi="Arial" w:cs="Arial"/>
              <w:lang w:val="id-ID"/>
            </w:rPr>
            <w:instrText xml:space="preserve"> CITATION Mun12 \l 1057 </w:instrText>
          </w:r>
          <w:r w:rsidR="00B80E8F" w:rsidRPr="004265D5">
            <w:rPr>
              <w:rFonts w:ascii="Arial" w:hAnsi="Arial" w:cs="Arial"/>
              <w:lang w:val="id-ID"/>
            </w:rPr>
            <w:fldChar w:fldCharType="separate"/>
          </w:r>
          <w:r w:rsidR="00943199" w:rsidRPr="00943199">
            <w:rPr>
              <w:rFonts w:ascii="Arial" w:hAnsi="Arial" w:cs="Arial"/>
              <w:noProof/>
              <w:lang w:val="id-ID"/>
            </w:rPr>
            <w:t>(Munawir, 2012)</w:t>
          </w:r>
          <w:r w:rsidR="00B80E8F" w:rsidRPr="004265D5">
            <w:rPr>
              <w:rFonts w:ascii="Arial" w:hAnsi="Arial" w:cs="Arial"/>
              <w:lang w:val="id-ID"/>
            </w:rPr>
            <w:fldChar w:fldCharType="end"/>
          </w:r>
        </w:sdtContent>
      </w:sdt>
      <w:r w:rsidR="004265D5">
        <w:rPr>
          <w:rFonts w:ascii="Arial" w:hAnsi="Arial" w:cs="Arial"/>
          <w:lang w:val="id-ID"/>
        </w:rPr>
        <w:t>,</w:t>
      </w:r>
      <w:r w:rsidR="00B80E8F">
        <w:rPr>
          <w:rFonts w:ascii="Arial" w:hAnsi="Arial" w:cs="Arial"/>
          <w:lang w:val="id-ID"/>
        </w:rPr>
        <w:t xml:space="preserve"> </w:t>
      </w:r>
      <w:r w:rsidR="00BC542C" w:rsidRPr="009515C2">
        <w:rPr>
          <w:rFonts w:ascii="Arial" w:hAnsi="Arial" w:cs="Arial"/>
          <w:lang w:val="id-ID"/>
        </w:rPr>
        <w:t>menunjukkan kemampuan perusahaan untuk memenuhi kewajiban keuangannya apabila perusahaan tersebut dilikuidasi, baik kewajiban keuangan jangka pendek maupun jangka panjang</w:t>
      </w:r>
      <w:r w:rsidR="002C7AC2" w:rsidRPr="009515C2">
        <w:rPr>
          <w:rFonts w:ascii="Arial" w:hAnsi="Arial" w:cs="Arial"/>
          <w:lang w:val="id-ID"/>
        </w:rPr>
        <w:t>.</w:t>
      </w:r>
    </w:p>
    <w:p w:rsidR="00F43ED2" w:rsidRPr="008B7204" w:rsidRDefault="00F43ED2" w:rsidP="00F43ED2">
      <w:pPr>
        <w:pStyle w:val="ListParagraph"/>
        <w:tabs>
          <w:tab w:val="left" w:pos="1701"/>
        </w:tabs>
        <w:spacing w:line="480" w:lineRule="auto"/>
        <w:ind w:left="851" w:firstLine="850"/>
        <w:jc w:val="both"/>
        <w:rPr>
          <w:rFonts w:ascii="Arial" w:hAnsi="Arial" w:cs="Arial"/>
        </w:rPr>
      </w:pPr>
    </w:p>
    <w:p w:rsidR="00F302A9" w:rsidRDefault="00965578" w:rsidP="00C33BCE">
      <w:pPr>
        <w:pStyle w:val="ListParagraph"/>
        <w:numPr>
          <w:ilvl w:val="0"/>
          <w:numId w:val="16"/>
        </w:numPr>
        <w:spacing w:line="480" w:lineRule="auto"/>
        <w:ind w:left="851" w:hanging="284"/>
        <w:jc w:val="both"/>
        <w:rPr>
          <w:rFonts w:ascii="Arial" w:hAnsi="Arial" w:cs="Arial"/>
          <w:lang w:val="id-ID"/>
        </w:rPr>
      </w:pPr>
      <w:r w:rsidRPr="00582BEF">
        <w:rPr>
          <w:rFonts w:ascii="Arial" w:hAnsi="Arial" w:cs="Arial"/>
          <w:lang w:val="id-ID"/>
        </w:rPr>
        <w:lastRenderedPageBreak/>
        <w:t>Mendukung Penelitian Terdahulu</w:t>
      </w:r>
    </w:p>
    <w:p w:rsidR="00592188" w:rsidRPr="00F302A9" w:rsidRDefault="00083725" w:rsidP="00083725">
      <w:pPr>
        <w:pStyle w:val="ListParagraph"/>
        <w:tabs>
          <w:tab w:val="left" w:pos="1701"/>
        </w:tabs>
        <w:spacing w:line="480" w:lineRule="auto"/>
        <w:ind w:left="851" w:firstLine="425"/>
        <w:jc w:val="both"/>
        <w:rPr>
          <w:rFonts w:ascii="Arial" w:hAnsi="Arial" w:cs="Arial"/>
          <w:lang w:val="id-ID"/>
        </w:rPr>
      </w:pPr>
      <w:r>
        <w:rPr>
          <w:rFonts w:ascii="Arial" w:hAnsi="Arial" w:cs="Arial"/>
        </w:rPr>
        <w:tab/>
      </w:r>
      <w:r w:rsidR="000365A8" w:rsidRPr="00F302A9">
        <w:rPr>
          <w:rFonts w:ascii="Arial" w:hAnsi="Arial" w:cs="Arial"/>
          <w:lang w:val="id-ID"/>
        </w:rPr>
        <w:t>Penelitian ini secara teoritis mendukung penelitian yang telah dilakukan oleh:</w:t>
      </w:r>
    </w:p>
    <w:p w:rsidR="00592188" w:rsidRPr="00582BEF" w:rsidRDefault="00602F06" w:rsidP="00C33BCE">
      <w:pPr>
        <w:pStyle w:val="ListParagraph"/>
        <w:numPr>
          <w:ilvl w:val="0"/>
          <w:numId w:val="6"/>
        </w:numPr>
        <w:tabs>
          <w:tab w:val="left" w:pos="851"/>
          <w:tab w:val="left" w:pos="1276"/>
        </w:tabs>
        <w:spacing w:line="480" w:lineRule="auto"/>
        <w:ind w:left="1276" w:hanging="425"/>
        <w:jc w:val="both"/>
        <w:rPr>
          <w:rFonts w:ascii="Arial" w:hAnsi="Arial" w:cs="Arial"/>
          <w:lang w:val="id-ID"/>
        </w:rPr>
      </w:pPr>
      <w:sdt>
        <w:sdtPr>
          <w:rPr>
            <w:rFonts w:ascii="Arial" w:hAnsi="Arial" w:cs="Arial"/>
            <w:lang w:val="id-ID"/>
          </w:rPr>
          <w:id w:val="-651989642"/>
          <w:citation/>
        </w:sdtPr>
        <w:sdtEndPr/>
        <w:sdtContent>
          <w:r w:rsidR="001F0C1F" w:rsidRPr="004265D5">
            <w:rPr>
              <w:rFonts w:ascii="Arial" w:hAnsi="Arial" w:cs="Arial"/>
              <w:lang w:val="id-ID"/>
            </w:rPr>
            <w:fldChar w:fldCharType="begin"/>
          </w:r>
          <w:r w:rsidR="000A1803">
            <w:rPr>
              <w:rFonts w:ascii="Arial" w:hAnsi="Arial" w:cs="Arial"/>
              <w:lang w:val="id-ID"/>
            </w:rPr>
            <w:instrText xml:space="preserve">CITATION Wij17 \l 1057 </w:instrText>
          </w:r>
          <w:r w:rsidR="001F0C1F" w:rsidRPr="004265D5">
            <w:rPr>
              <w:rFonts w:ascii="Arial" w:hAnsi="Arial" w:cs="Arial"/>
              <w:lang w:val="id-ID"/>
            </w:rPr>
            <w:fldChar w:fldCharType="separate"/>
          </w:r>
          <w:r w:rsidR="00943199" w:rsidRPr="00943199">
            <w:rPr>
              <w:rFonts w:ascii="Arial" w:hAnsi="Arial" w:cs="Arial"/>
              <w:noProof/>
              <w:lang w:val="id-ID"/>
            </w:rPr>
            <w:t>(Wijaya, Hidayat, &amp; Sulasmiyati, 2017)</w:t>
          </w:r>
          <w:r w:rsidR="001F0C1F" w:rsidRPr="004265D5">
            <w:rPr>
              <w:rFonts w:ascii="Arial" w:hAnsi="Arial" w:cs="Arial"/>
              <w:lang w:val="id-ID"/>
            </w:rPr>
            <w:fldChar w:fldCharType="end"/>
          </w:r>
        </w:sdtContent>
      </w:sdt>
      <w:r w:rsidR="001F0C1F">
        <w:rPr>
          <w:rFonts w:ascii="Arial" w:hAnsi="Arial" w:cs="Arial"/>
          <w:lang w:val="id-ID"/>
        </w:rPr>
        <w:t xml:space="preserve"> </w:t>
      </w:r>
      <w:r w:rsidR="000B4D99" w:rsidRPr="00582BEF">
        <w:rPr>
          <w:rFonts w:ascii="Arial" w:hAnsi="Arial" w:cs="Arial"/>
          <w:lang w:val="id-ID"/>
        </w:rPr>
        <w:t>dengan judul “Penggunaan Analisis Rasio Keuangan untuk Menilai Kinerja Keuangan Badan Usaha Milik Ne</w:t>
      </w:r>
      <w:r w:rsidR="00F3618F">
        <w:rPr>
          <w:rFonts w:ascii="Arial" w:hAnsi="Arial" w:cs="Arial"/>
          <w:lang w:val="id-ID"/>
        </w:rPr>
        <w:t>gara (Studi Kasus pada PT. Anek</w:t>
      </w:r>
      <w:r w:rsidR="00F3618F">
        <w:rPr>
          <w:rFonts w:ascii="Arial" w:hAnsi="Arial" w:cs="Arial"/>
        </w:rPr>
        <w:t>a</w:t>
      </w:r>
      <w:r w:rsidR="000B4D99" w:rsidRPr="00582BEF">
        <w:rPr>
          <w:rFonts w:ascii="Arial" w:hAnsi="Arial" w:cs="Arial"/>
          <w:lang w:val="id-ID"/>
        </w:rPr>
        <w:t xml:space="preserve"> Tambang (Pers</w:t>
      </w:r>
      <w:r w:rsidR="0061230F" w:rsidRPr="00582BEF">
        <w:rPr>
          <w:rFonts w:ascii="Arial" w:hAnsi="Arial" w:cs="Arial"/>
          <w:lang w:val="id-ID"/>
        </w:rPr>
        <w:t>ero) Tbk yang terdaftar di Bursa Efek Indonesia</w:t>
      </w:r>
      <w:r w:rsidR="000B4D99" w:rsidRPr="00582BEF">
        <w:rPr>
          <w:rFonts w:ascii="Arial" w:hAnsi="Arial" w:cs="Arial"/>
          <w:lang w:val="id-ID"/>
        </w:rPr>
        <w:t xml:space="preserve"> tahun 2012-2015)”. Hasil dari penelitian ini yaitu berdasarkan rasio likuiditas keadaan perusahaan sangat baik, berdasarkan rasio solvabilitas perusahaan dalam keadaan kurang baik, berdasarkan rasio aktivitas keadaan perusahaan dalam kondisi tidak baik, berdasarkan rasio profitabilitas dalam keadaan tidak baik dan berdasarkan Keputusan Menteri No. 100-KEP/MBU/2002 keadaan perusahaan tahun 2012 dalam kondisi sehat namun pada tahun 2013-2015 dalam keadaan kurang sehat.</w:t>
      </w:r>
    </w:p>
    <w:p w:rsidR="00592188" w:rsidRPr="00582BEF" w:rsidRDefault="00602F06" w:rsidP="00C33BCE">
      <w:pPr>
        <w:pStyle w:val="ListParagraph"/>
        <w:numPr>
          <w:ilvl w:val="0"/>
          <w:numId w:val="6"/>
        </w:numPr>
        <w:spacing w:line="480" w:lineRule="auto"/>
        <w:ind w:left="1276" w:hanging="425"/>
        <w:jc w:val="both"/>
        <w:rPr>
          <w:rFonts w:ascii="Arial" w:hAnsi="Arial" w:cs="Arial"/>
          <w:lang w:val="id-ID"/>
        </w:rPr>
      </w:pPr>
      <w:sdt>
        <w:sdtPr>
          <w:rPr>
            <w:rFonts w:ascii="Arial" w:hAnsi="Arial" w:cs="Arial"/>
            <w:lang w:val="id-ID"/>
          </w:rPr>
          <w:id w:val="-1541361485"/>
          <w:citation/>
        </w:sdtPr>
        <w:sdtEndPr/>
        <w:sdtContent>
          <w:r w:rsidR="006520D4" w:rsidRPr="004265D5">
            <w:rPr>
              <w:rFonts w:ascii="Arial" w:hAnsi="Arial" w:cs="Arial"/>
              <w:lang w:val="id-ID"/>
            </w:rPr>
            <w:fldChar w:fldCharType="begin"/>
          </w:r>
          <w:r w:rsidR="000A1803">
            <w:rPr>
              <w:rFonts w:ascii="Arial" w:hAnsi="Arial" w:cs="Arial"/>
              <w:lang w:val="id-ID"/>
            </w:rPr>
            <w:instrText xml:space="preserve">CITATION Rum19 \l 1057 </w:instrText>
          </w:r>
          <w:r w:rsidR="006520D4" w:rsidRPr="004265D5">
            <w:rPr>
              <w:rFonts w:ascii="Arial" w:hAnsi="Arial" w:cs="Arial"/>
              <w:lang w:val="id-ID"/>
            </w:rPr>
            <w:fldChar w:fldCharType="separate"/>
          </w:r>
          <w:r w:rsidR="00943199" w:rsidRPr="00943199">
            <w:rPr>
              <w:rFonts w:ascii="Arial" w:hAnsi="Arial" w:cs="Arial"/>
              <w:noProof/>
              <w:lang w:val="id-ID"/>
            </w:rPr>
            <w:t>(Rumerung &amp; Alexander, 2019)</w:t>
          </w:r>
          <w:r w:rsidR="006520D4" w:rsidRPr="004265D5">
            <w:rPr>
              <w:rFonts w:ascii="Arial" w:hAnsi="Arial" w:cs="Arial"/>
              <w:lang w:val="id-ID"/>
            </w:rPr>
            <w:fldChar w:fldCharType="end"/>
          </w:r>
        </w:sdtContent>
      </w:sdt>
      <w:r w:rsidR="006520D4">
        <w:rPr>
          <w:rFonts w:ascii="Arial" w:hAnsi="Arial" w:cs="Arial"/>
          <w:lang w:val="id-ID"/>
        </w:rPr>
        <w:t xml:space="preserve"> </w:t>
      </w:r>
      <w:r w:rsidR="00FF2830" w:rsidRPr="00582BEF">
        <w:rPr>
          <w:rFonts w:ascii="Arial" w:hAnsi="Arial" w:cs="Arial"/>
          <w:lang w:val="id-ID"/>
        </w:rPr>
        <w:t>dengan judul “Analisis Kinerja Keu</w:t>
      </w:r>
      <w:r w:rsidR="00592188" w:rsidRPr="00582BEF">
        <w:rPr>
          <w:rFonts w:ascii="Arial" w:hAnsi="Arial" w:cs="Arial"/>
          <w:lang w:val="id-ID"/>
        </w:rPr>
        <w:t>a</w:t>
      </w:r>
      <w:r w:rsidR="00FF2830" w:rsidRPr="00582BEF">
        <w:rPr>
          <w:rFonts w:ascii="Arial" w:hAnsi="Arial" w:cs="Arial"/>
          <w:lang w:val="id-ID"/>
        </w:rPr>
        <w:t>ngan pada Perusahaan Pertambangan yang terdaftar di Bursa Efek Indonesia Tahun 2015-2018)”. Hasil dari penelitian ini yang telah dilakukan bahwa PT. Adaro Energy memiliki kemampuan penutupan jangka pendeknya, rasio hutang terhadap ekuitas mengalami penurunan dan sel</w:t>
      </w:r>
      <w:r w:rsidR="00783F75">
        <w:rPr>
          <w:rFonts w:ascii="Arial" w:hAnsi="Arial" w:cs="Arial"/>
          <w:lang w:val="id-ID"/>
        </w:rPr>
        <w:t>alu pada posisi positif, efekti</w:t>
      </w:r>
      <w:r w:rsidR="00783F75">
        <w:rPr>
          <w:rFonts w:ascii="Arial" w:hAnsi="Arial" w:cs="Arial"/>
        </w:rPr>
        <w:t>f</w:t>
      </w:r>
      <w:r w:rsidR="00FF2830" w:rsidRPr="00582BEF">
        <w:rPr>
          <w:rFonts w:ascii="Arial" w:hAnsi="Arial" w:cs="Arial"/>
          <w:lang w:val="id-ID"/>
        </w:rPr>
        <w:t xml:space="preserve"> dan efisien dalam penggunaan ekuitas dalam menghasilkan pendapatan serta nilai ekuitas yang terus naik.</w:t>
      </w:r>
    </w:p>
    <w:p w:rsidR="00592188" w:rsidRPr="00582BEF" w:rsidRDefault="00602F06" w:rsidP="00C33BCE">
      <w:pPr>
        <w:pStyle w:val="ListParagraph"/>
        <w:numPr>
          <w:ilvl w:val="0"/>
          <w:numId w:val="6"/>
        </w:numPr>
        <w:spacing w:line="480" w:lineRule="auto"/>
        <w:ind w:left="1276" w:hanging="425"/>
        <w:jc w:val="both"/>
        <w:rPr>
          <w:rFonts w:ascii="Arial" w:hAnsi="Arial" w:cs="Arial"/>
          <w:lang w:val="id-ID"/>
        </w:rPr>
      </w:pPr>
      <w:sdt>
        <w:sdtPr>
          <w:rPr>
            <w:rFonts w:ascii="Arial" w:hAnsi="Arial" w:cs="Arial"/>
            <w:lang w:val="id-ID"/>
          </w:rPr>
          <w:id w:val="-230464461"/>
          <w:citation/>
        </w:sdtPr>
        <w:sdtEndPr/>
        <w:sdtContent>
          <w:r w:rsidR="004610B0" w:rsidRPr="004265D5">
            <w:rPr>
              <w:rFonts w:ascii="Arial" w:hAnsi="Arial" w:cs="Arial"/>
              <w:lang w:val="id-ID"/>
            </w:rPr>
            <w:fldChar w:fldCharType="begin"/>
          </w:r>
          <w:r w:rsidR="000A1803">
            <w:rPr>
              <w:rFonts w:ascii="Arial" w:hAnsi="Arial" w:cs="Arial"/>
              <w:lang w:val="id-ID"/>
            </w:rPr>
            <w:instrText xml:space="preserve">CITATION Bud21 \l 1057 </w:instrText>
          </w:r>
          <w:r w:rsidR="004610B0" w:rsidRPr="004265D5">
            <w:rPr>
              <w:rFonts w:ascii="Arial" w:hAnsi="Arial" w:cs="Arial"/>
              <w:lang w:val="id-ID"/>
            </w:rPr>
            <w:fldChar w:fldCharType="separate"/>
          </w:r>
          <w:r w:rsidR="00943199" w:rsidRPr="00943199">
            <w:rPr>
              <w:rFonts w:ascii="Arial" w:hAnsi="Arial" w:cs="Arial"/>
              <w:noProof/>
              <w:lang w:val="id-ID"/>
            </w:rPr>
            <w:t>(Budi, Ruliana, &amp; Yoga, 2021)</w:t>
          </w:r>
          <w:r w:rsidR="004610B0" w:rsidRPr="004265D5">
            <w:rPr>
              <w:rFonts w:ascii="Arial" w:hAnsi="Arial" w:cs="Arial"/>
              <w:lang w:val="id-ID"/>
            </w:rPr>
            <w:fldChar w:fldCharType="end"/>
          </w:r>
        </w:sdtContent>
      </w:sdt>
      <w:r w:rsidR="004610B0">
        <w:rPr>
          <w:rFonts w:ascii="Arial" w:hAnsi="Arial" w:cs="Arial"/>
          <w:lang w:val="id-ID"/>
        </w:rPr>
        <w:t xml:space="preserve"> </w:t>
      </w:r>
      <w:r w:rsidR="003F6BFD" w:rsidRPr="00582BEF">
        <w:rPr>
          <w:rFonts w:ascii="Arial" w:hAnsi="Arial" w:cs="Arial"/>
          <w:lang w:val="id-ID"/>
        </w:rPr>
        <w:t xml:space="preserve">dengan judul </w:t>
      </w:r>
      <w:r w:rsidR="00B16EFF" w:rsidRPr="00582BEF">
        <w:rPr>
          <w:rFonts w:ascii="Arial" w:hAnsi="Arial" w:cs="Arial"/>
          <w:lang w:val="id-ID"/>
        </w:rPr>
        <w:t>“</w:t>
      </w:r>
      <w:r w:rsidR="003F6BFD" w:rsidRPr="00582BEF">
        <w:rPr>
          <w:rFonts w:ascii="Arial" w:hAnsi="Arial" w:cs="Arial"/>
          <w:lang w:val="id-ID"/>
        </w:rPr>
        <w:t xml:space="preserve">Analisis Kinerja Keuangan Perusahaan Sub Sektor Pertambangan Sektor Batubara </w:t>
      </w:r>
      <w:r w:rsidR="003F6BFD" w:rsidRPr="00582BEF">
        <w:rPr>
          <w:rFonts w:ascii="Arial" w:hAnsi="Arial" w:cs="Arial"/>
          <w:lang w:val="id-ID"/>
        </w:rPr>
        <w:lastRenderedPageBreak/>
        <w:t>yang terdaftar di Bursa Efek Indonesia Periode 2015-2016</w:t>
      </w:r>
      <w:r w:rsidR="00B16EFF" w:rsidRPr="00582BEF">
        <w:rPr>
          <w:rFonts w:ascii="Arial" w:hAnsi="Arial" w:cs="Arial"/>
          <w:lang w:val="id-ID"/>
        </w:rPr>
        <w:t>”</w:t>
      </w:r>
      <w:r w:rsidR="003F6BFD" w:rsidRPr="00582BEF">
        <w:rPr>
          <w:rFonts w:ascii="Arial" w:hAnsi="Arial" w:cs="Arial"/>
          <w:lang w:val="id-ID"/>
        </w:rPr>
        <w:t>.</w:t>
      </w:r>
      <w:r w:rsidR="00B16EFF" w:rsidRPr="00582BEF">
        <w:rPr>
          <w:rFonts w:ascii="Arial" w:hAnsi="Arial" w:cs="Arial"/>
          <w:lang w:val="id-ID"/>
        </w:rPr>
        <w:t xml:space="preserve"> Hasil dari penelitian yang dilakukan untuk kinerja </w:t>
      </w:r>
      <w:r w:rsidR="00B16EFF" w:rsidRPr="00582BEF">
        <w:rPr>
          <w:rFonts w:ascii="Arial" w:hAnsi="Arial" w:cs="Arial"/>
          <w:i/>
          <w:lang w:val="id-ID"/>
        </w:rPr>
        <w:t xml:space="preserve">current ratio </w:t>
      </w:r>
      <w:r w:rsidR="00B16EFF" w:rsidRPr="00582BEF">
        <w:rPr>
          <w:rFonts w:ascii="Arial" w:hAnsi="Arial" w:cs="Arial"/>
          <w:lang w:val="id-ID"/>
        </w:rPr>
        <w:t xml:space="preserve">rata-rata mengalami peningkatan pada tahun 2016 dibanding dengan tahun 2015, kinerja keuangan </w:t>
      </w:r>
      <w:r w:rsidR="00B16EFF" w:rsidRPr="00582BEF">
        <w:rPr>
          <w:rFonts w:ascii="Arial" w:hAnsi="Arial" w:cs="Arial"/>
          <w:i/>
          <w:lang w:val="id-ID"/>
        </w:rPr>
        <w:t xml:space="preserve">quick ratio </w:t>
      </w:r>
      <w:r w:rsidR="00B16EFF" w:rsidRPr="00582BEF">
        <w:rPr>
          <w:rFonts w:ascii="Arial" w:hAnsi="Arial" w:cs="Arial"/>
          <w:lang w:val="id-ID"/>
        </w:rPr>
        <w:t xml:space="preserve">rata-rata juga mengalami peningkatan pada tahun 2016 daripada tahun 2015, kinerja keuangan </w:t>
      </w:r>
      <w:r w:rsidR="00B16EFF" w:rsidRPr="00582BEF">
        <w:rPr>
          <w:rFonts w:ascii="Arial" w:hAnsi="Arial" w:cs="Arial"/>
          <w:i/>
          <w:lang w:val="id-ID"/>
        </w:rPr>
        <w:t xml:space="preserve">net profit margin </w:t>
      </w:r>
      <w:r w:rsidR="00B16EFF" w:rsidRPr="00582BEF">
        <w:rPr>
          <w:rFonts w:ascii="Arial" w:hAnsi="Arial" w:cs="Arial"/>
          <w:lang w:val="id-ID"/>
        </w:rPr>
        <w:t xml:space="preserve">rata-rata mengalami peningkatan pada tahun 2016 dibanding tahun 2015, dan kinerja keuangan </w:t>
      </w:r>
      <w:r w:rsidR="00B16EFF" w:rsidRPr="00582BEF">
        <w:rPr>
          <w:rFonts w:ascii="Arial" w:hAnsi="Arial" w:cs="Arial"/>
          <w:i/>
          <w:lang w:val="id-ID"/>
        </w:rPr>
        <w:t xml:space="preserve">Return On Assets </w:t>
      </w:r>
      <w:r w:rsidR="00B16EFF" w:rsidRPr="00582BEF">
        <w:rPr>
          <w:rFonts w:ascii="Arial" w:hAnsi="Arial" w:cs="Arial"/>
          <w:lang w:val="id-ID"/>
        </w:rPr>
        <w:t>berbanding terbaik dari kinerja keuangan yang lain karena rata-rata mengalami penuru</w:t>
      </w:r>
      <w:r w:rsidR="00783F75">
        <w:rPr>
          <w:rFonts w:ascii="Arial" w:hAnsi="Arial" w:cs="Arial"/>
        </w:rPr>
        <w:t>n</w:t>
      </w:r>
      <w:r w:rsidR="00B16EFF" w:rsidRPr="00582BEF">
        <w:rPr>
          <w:rFonts w:ascii="Arial" w:hAnsi="Arial" w:cs="Arial"/>
          <w:lang w:val="id-ID"/>
        </w:rPr>
        <w:t>an pada tahun 2016 dibanding tahun 2015.</w:t>
      </w:r>
    </w:p>
    <w:p w:rsidR="003B40F6" w:rsidRPr="00582BEF" w:rsidRDefault="00602F06" w:rsidP="00C33BCE">
      <w:pPr>
        <w:pStyle w:val="ListParagraph"/>
        <w:numPr>
          <w:ilvl w:val="0"/>
          <w:numId w:val="6"/>
        </w:numPr>
        <w:spacing w:line="480" w:lineRule="auto"/>
        <w:ind w:left="1276" w:hanging="425"/>
        <w:jc w:val="both"/>
        <w:rPr>
          <w:rFonts w:ascii="Arial" w:hAnsi="Arial" w:cs="Arial"/>
          <w:lang w:val="id-ID"/>
        </w:rPr>
      </w:pPr>
      <w:sdt>
        <w:sdtPr>
          <w:rPr>
            <w:rFonts w:ascii="Arial" w:hAnsi="Arial" w:cs="Arial"/>
            <w:lang w:val="id-ID"/>
          </w:rPr>
          <w:id w:val="-1160925759"/>
          <w:citation/>
        </w:sdtPr>
        <w:sdtEndPr/>
        <w:sdtContent>
          <w:r w:rsidR="00A051F5" w:rsidRPr="004265D5">
            <w:rPr>
              <w:rFonts w:ascii="Arial" w:hAnsi="Arial" w:cs="Arial"/>
              <w:lang w:val="id-ID"/>
            </w:rPr>
            <w:fldChar w:fldCharType="begin"/>
          </w:r>
          <w:r w:rsidR="000A1803">
            <w:rPr>
              <w:rFonts w:ascii="Arial" w:hAnsi="Arial" w:cs="Arial"/>
              <w:lang w:val="id-ID"/>
            </w:rPr>
            <w:instrText xml:space="preserve">CITATION Pri23 \l 1057 </w:instrText>
          </w:r>
          <w:r w:rsidR="00A051F5" w:rsidRPr="004265D5">
            <w:rPr>
              <w:rFonts w:ascii="Arial" w:hAnsi="Arial" w:cs="Arial"/>
              <w:lang w:val="id-ID"/>
            </w:rPr>
            <w:fldChar w:fldCharType="separate"/>
          </w:r>
          <w:r w:rsidR="00943199" w:rsidRPr="00943199">
            <w:rPr>
              <w:rFonts w:ascii="Arial" w:hAnsi="Arial" w:cs="Arial"/>
              <w:noProof/>
              <w:lang w:val="id-ID"/>
            </w:rPr>
            <w:t>(Pribadi, Alya, Setiawan, &amp; Pratama, 2023)</w:t>
          </w:r>
          <w:r w:rsidR="00A051F5" w:rsidRPr="004265D5">
            <w:rPr>
              <w:rFonts w:ascii="Arial" w:hAnsi="Arial" w:cs="Arial"/>
              <w:lang w:val="id-ID"/>
            </w:rPr>
            <w:fldChar w:fldCharType="end"/>
          </w:r>
        </w:sdtContent>
      </w:sdt>
      <w:r w:rsidR="00A051F5">
        <w:rPr>
          <w:rFonts w:ascii="Arial" w:hAnsi="Arial" w:cs="Arial"/>
          <w:lang w:val="id-ID"/>
        </w:rPr>
        <w:t xml:space="preserve"> </w:t>
      </w:r>
      <w:r w:rsidR="003B40F6" w:rsidRPr="00582BEF">
        <w:rPr>
          <w:rFonts w:ascii="Arial" w:hAnsi="Arial" w:cs="Arial"/>
          <w:lang w:val="id-ID"/>
        </w:rPr>
        <w:t xml:space="preserve">dengan judul “Analisis Perbandingan Kinerja Keuangan Perusahaan Pertambangan Batubara menggunakan Analisis Rasio Tahun 2019-2021 (Studi pada PT. Baramulti Suksessarana Tbk, PT. Bukit Asam Tbk, PT. Golden Eagle Energy Tbk, dan PT. Indika Energy Tbk)”. </w:t>
      </w:r>
      <w:r w:rsidR="003B40F6" w:rsidRPr="00582BEF">
        <w:rPr>
          <w:rFonts w:ascii="Arial" w:hAnsi="Arial" w:cs="Arial"/>
        </w:rPr>
        <w:t>Penelitian ini</w:t>
      </w:r>
      <w:r w:rsidR="003B40F6" w:rsidRPr="00582BEF">
        <w:rPr>
          <w:rFonts w:ascii="Arial" w:hAnsi="Arial" w:cs="Arial"/>
          <w:lang w:val="id-ID"/>
        </w:rPr>
        <w:t xml:space="preserve"> </w:t>
      </w:r>
      <w:r w:rsidR="003B40F6" w:rsidRPr="00582BEF">
        <w:rPr>
          <w:rFonts w:ascii="Arial" w:hAnsi="Arial" w:cs="Arial"/>
        </w:rPr>
        <w:t>bertujuan untuk untuk mengetahui kinerja perusahaan pertambangan batu bara yang terbaik</w:t>
      </w:r>
      <w:r w:rsidR="003B40F6" w:rsidRPr="00582BEF">
        <w:rPr>
          <w:rFonts w:ascii="Arial" w:hAnsi="Arial" w:cs="Arial"/>
          <w:lang w:val="id-ID"/>
        </w:rPr>
        <w:t xml:space="preserve"> </w:t>
      </w:r>
      <w:r w:rsidR="003B40F6" w:rsidRPr="00582BEF">
        <w:rPr>
          <w:rFonts w:ascii="Arial" w:hAnsi="Arial" w:cs="Arial"/>
        </w:rPr>
        <w:t>diantara 4 perusahaan tahun 2019-2021 berdasarkan analisis rasio. Metode analisis data yang</w:t>
      </w:r>
      <w:r w:rsidR="003B40F6" w:rsidRPr="00582BEF">
        <w:rPr>
          <w:rFonts w:ascii="Arial" w:hAnsi="Arial" w:cs="Arial"/>
          <w:lang w:val="id-ID"/>
        </w:rPr>
        <w:t xml:space="preserve"> </w:t>
      </w:r>
      <w:r w:rsidR="003B40F6" w:rsidRPr="00582BEF">
        <w:rPr>
          <w:rFonts w:ascii="Arial" w:hAnsi="Arial" w:cs="Arial"/>
        </w:rPr>
        <w:t>digunakan yaitu deskriptif kualitatif, yang akan memberikan informasi kepada peneliti sebuah</w:t>
      </w:r>
      <w:r w:rsidR="003B40F6" w:rsidRPr="00582BEF">
        <w:rPr>
          <w:rFonts w:ascii="Arial" w:hAnsi="Arial" w:cs="Arial"/>
          <w:lang w:val="id-ID"/>
        </w:rPr>
        <w:t xml:space="preserve"> </w:t>
      </w:r>
      <w:r w:rsidR="003B40F6" w:rsidRPr="00582BEF">
        <w:rPr>
          <w:rFonts w:ascii="Arial" w:hAnsi="Arial" w:cs="Arial"/>
        </w:rPr>
        <w:t>gambaran detail tentang analisis rasio time series dan cross section pada 4 perusahaan dalam tahun</w:t>
      </w:r>
      <w:r w:rsidR="003B40F6" w:rsidRPr="00582BEF">
        <w:rPr>
          <w:rFonts w:ascii="Arial" w:hAnsi="Arial" w:cs="Arial"/>
          <w:lang w:val="id-ID"/>
        </w:rPr>
        <w:t xml:space="preserve"> </w:t>
      </w:r>
      <w:r w:rsidR="003B40F6" w:rsidRPr="00582BEF">
        <w:rPr>
          <w:rFonts w:ascii="Arial" w:hAnsi="Arial" w:cs="Arial"/>
        </w:rPr>
        <w:t>2019-2021. Berdasarkan hasil analisis dari perbandingan 4 perusahaan tahun 2019-2021 tersebut</w:t>
      </w:r>
      <w:r w:rsidR="003B40F6" w:rsidRPr="00582BEF">
        <w:rPr>
          <w:rFonts w:ascii="Arial" w:hAnsi="Arial" w:cs="Arial"/>
          <w:lang w:val="id-ID"/>
        </w:rPr>
        <w:t xml:space="preserve"> </w:t>
      </w:r>
      <w:r w:rsidR="003B40F6" w:rsidRPr="00582BEF">
        <w:rPr>
          <w:rFonts w:ascii="Arial" w:hAnsi="Arial" w:cs="Arial"/>
        </w:rPr>
        <w:t>didapatkan kesimpulan bahwa kinerja keuangan PT Baramulti Suksessarana TBk berada di</w:t>
      </w:r>
      <w:r w:rsidR="003B40F6" w:rsidRPr="00582BEF">
        <w:rPr>
          <w:rFonts w:ascii="Arial" w:hAnsi="Arial" w:cs="Arial"/>
          <w:lang w:val="id-ID"/>
        </w:rPr>
        <w:t xml:space="preserve"> </w:t>
      </w:r>
      <w:r w:rsidR="003B40F6" w:rsidRPr="00582BEF">
        <w:rPr>
          <w:rFonts w:ascii="Arial" w:hAnsi="Arial" w:cs="Arial"/>
        </w:rPr>
        <w:t xml:space="preserve">peringkat 1 dari 4 perusahaan. Hal ini menunjukan bahwa kinerja </w:t>
      </w:r>
      <w:r w:rsidR="003B40F6" w:rsidRPr="00582BEF">
        <w:rPr>
          <w:rFonts w:ascii="Arial" w:hAnsi="Arial" w:cs="Arial"/>
        </w:rPr>
        <w:lastRenderedPageBreak/>
        <w:t>keuangan perusahaan PT</w:t>
      </w:r>
      <w:r w:rsidR="003B40F6" w:rsidRPr="00582BEF">
        <w:rPr>
          <w:rFonts w:ascii="Arial" w:hAnsi="Arial" w:cs="Arial"/>
          <w:lang w:val="id-ID"/>
        </w:rPr>
        <w:t xml:space="preserve"> B</w:t>
      </w:r>
      <w:r w:rsidR="003B40F6" w:rsidRPr="00582BEF">
        <w:rPr>
          <w:rFonts w:ascii="Arial" w:hAnsi="Arial" w:cs="Arial"/>
        </w:rPr>
        <w:t>aramulti Suksessarana TBk dalam kondisi baik.</w:t>
      </w:r>
    </w:p>
    <w:p w:rsidR="00592188" w:rsidRPr="00582BEF" w:rsidRDefault="000E37CA" w:rsidP="00C33BCE">
      <w:pPr>
        <w:pStyle w:val="ListParagraph"/>
        <w:numPr>
          <w:ilvl w:val="0"/>
          <w:numId w:val="17"/>
        </w:numPr>
        <w:spacing w:line="480" w:lineRule="auto"/>
        <w:ind w:left="851" w:hanging="284"/>
        <w:jc w:val="both"/>
        <w:rPr>
          <w:rFonts w:ascii="Arial" w:hAnsi="Arial" w:cs="Arial"/>
          <w:bCs/>
          <w:lang w:val="id-ID"/>
        </w:rPr>
      </w:pPr>
      <w:r w:rsidRPr="00582BEF">
        <w:rPr>
          <w:rFonts w:ascii="Arial" w:hAnsi="Arial" w:cs="Arial"/>
          <w:bCs/>
          <w:lang w:val="id-ID"/>
        </w:rPr>
        <w:t>Tidak Mendukung Penelitian Terdahulu</w:t>
      </w:r>
    </w:p>
    <w:p w:rsidR="00842C75" w:rsidRPr="00582BEF" w:rsidRDefault="00602F06" w:rsidP="00C33BCE">
      <w:pPr>
        <w:pStyle w:val="ListParagraph"/>
        <w:numPr>
          <w:ilvl w:val="0"/>
          <w:numId w:val="18"/>
        </w:numPr>
        <w:spacing w:line="480" w:lineRule="auto"/>
        <w:ind w:left="1276" w:hanging="425"/>
        <w:jc w:val="both"/>
        <w:rPr>
          <w:rFonts w:ascii="Arial" w:hAnsi="Arial" w:cs="Arial"/>
          <w:bCs/>
          <w:lang w:val="id-ID"/>
        </w:rPr>
      </w:pPr>
      <w:sdt>
        <w:sdtPr>
          <w:rPr>
            <w:rFonts w:ascii="Arial" w:hAnsi="Arial" w:cs="Arial"/>
            <w:bCs/>
            <w:lang w:val="id-ID"/>
          </w:rPr>
          <w:id w:val="447439779"/>
          <w:citation/>
        </w:sdtPr>
        <w:sdtEndPr/>
        <w:sdtContent>
          <w:r w:rsidR="009848E1" w:rsidRPr="004265D5">
            <w:rPr>
              <w:rFonts w:ascii="Arial" w:hAnsi="Arial" w:cs="Arial"/>
              <w:bCs/>
              <w:lang w:val="id-ID"/>
            </w:rPr>
            <w:fldChar w:fldCharType="begin"/>
          </w:r>
          <w:r w:rsidR="009848E1" w:rsidRPr="004265D5">
            <w:rPr>
              <w:rFonts w:ascii="Arial" w:hAnsi="Arial" w:cs="Arial"/>
              <w:bCs/>
              <w:lang w:val="id-ID"/>
            </w:rPr>
            <w:instrText xml:space="preserve"> CITATION Sud12 \l 1057 </w:instrText>
          </w:r>
          <w:r w:rsidR="009848E1" w:rsidRPr="004265D5">
            <w:rPr>
              <w:rFonts w:ascii="Arial" w:hAnsi="Arial" w:cs="Arial"/>
              <w:bCs/>
              <w:lang w:val="id-ID"/>
            </w:rPr>
            <w:fldChar w:fldCharType="separate"/>
          </w:r>
          <w:r w:rsidR="00943199" w:rsidRPr="00943199">
            <w:rPr>
              <w:rFonts w:ascii="Arial" w:hAnsi="Arial" w:cs="Arial"/>
              <w:noProof/>
              <w:lang w:val="id-ID"/>
            </w:rPr>
            <w:t>(Eni, 2012)</w:t>
          </w:r>
          <w:r w:rsidR="009848E1" w:rsidRPr="004265D5">
            <w:rPr>
              <w:rFonts w:ascii="Arial" w:hAnsi="Arial" w:cs="Arial"/>
              <w:bCs/>
              <w:lang w:val="id-ID"/>
            </w:rPr>
            <w:fldChar w:fldCharType="end"/>
          </w:r>
        </w:sdtContent>
      </w:sdt>
      <w:r w:rsidR="009848E1">
        <w:rPr>
          <w:rFonts w:ascii="Arial" w:hAnsi="Arial" w:cs="Arial"/>
          <w:bCs/>
          <w:lang w:val="id-ID"/>
        </w:rPr>
        <w:t xml:space="preserve"> </w:t>
      </w:r>
      <w:r w:rsidR="00D67F33" w:rsidRPr="00582BEF">
        <w:rPr>
          <w:rFonts w:ascii="Arial" w:hAnsi="Arial" w:cs="Arial"/>
          <w:bCs/>
          <w:lang w:val="id-ID"/>
        </w:rPr>
        <w:t xml:space="preserve">melakukan penelitian dengan judul Analisis rasio keuangan sebagai dasar penilaian Tingkat kinerja keuangan pada perusahaan </w:t>
      </w:r>
      <w:r w:rsidR="006330AB" w:rsidRPr="00582BEF">
        <w:rPr>
          <w:rFonts w:ascii="Arial" w:hAnsi="Arial" w:cs="Arial"/>
          <w:bCs/>
          <w:lang w:val="id-ID"/>
        </w:rPr>
        <w:t xml:space="preserve">Manufaktur yang </w:t>
      </w:r>
      <w:r w:rsidR="006330AB" w:rsidRPr="00E07E4F">
        <w:rPr>
          <w:rFonts w:ascii="Arial" w:hAnsi="Arial" w:cs="Arial"/>
          <w:bCs/>
          <w:i/>
          <w:lang w:val="id-ID"/>
        </w:rPr>
        <w:t>Go public</w:t>
      </w:r>
      <w:r w:rsidR="006330AB" w:rsidRPr="00582BEF">
        <w:rPr>
          <w:rFonts w:ascii="Arial" w:hAnsi="Arial" w:cs="Arial"/>
          <w:bCs/>
          <w:lang w:val="id-ID"/>
        </w:rPr>
        <w:t xml:space="preserve"> Di Bursa Efek Indonesia</w:t>
      </w:r>
      <w:r w:rsidR="00D67F33" w:rsidRPr="00582BEF">
        <w:rPr>
          <w:rFonts w:ascii="Arial" w:hAnsi="Arial" w:cs="Arial"/>
          <w:bCs/>
          <w:lang w:val="id-ID"/>
        </w:rPr>
        <w:t>. Diketahui hasil penelitian analisis data nya yang menggunakan uji T dengan variabel likuiditas, menunjukkan hasil yang tidak signifikan terhadap Cash Flow Return on Asset, yang berarti rasio likuiditas tidak berpengaruh terhadap tingkat kinerja perusahaan.</w:t>
      </w:r>
    </w:p>
    <w:p w:rsidR="00366E00" w:rsidRPr="007311EB" w:rsidRDefault="00743607" w:rsidP="00C33BCE">
      <w:pPr>
        <w:pStyle w:val="ListParagraph"/>
        <w:numPr>
          <w:ilvl w:val="0"/>
          <w:numId w:val="38"/>
        </w:numPr>
        <w:spacing w:line="480" w:lineRule="auto"/>
        <w:ind w:left="567" w:hanging="436"/>
        <w:jc w:val="both"/>
        <w:rPr>
          <w:rFonts w:ascii="Arial" w:hAnsi="Arial" w:cs="Arial"/>
          <w:b/>
          <w:bCs/>
          <w:lang w:val="id-ID"/>
        </w:rPr>
      </w:pPr>
      <w:r w:rsidRPr="007311EB">
        <w:rPr>
          <w:rFonts w:ascii="Arial" w:hAnsi="Arial" w:cs="Arial"/>
          <w:b/>
          <w:bCs/>
          <w:lang w:val="id-ID"/>
        </w:rPr>
        <w:t>Manfaat Praktis</w:t>
      </w:r>
    </w:p>
    <w:p w:rsidR="00366E00" w:rsidRPr="00582BEF" w:rsidRDefault="00842C75" w:rsidP="00C33BCE">
      <w:pPr>
        <w:pStyle w:val="ListParagraph"/>
        <w:numPr>
          <w:ilvl w:val="0"/>
          <w:numId w:val="19"/>
        </w:numPr>
        <w:spacing w:line="480" w:lineRule="auto"/>
        <w:ind w:left="851" w:hanging="284"/>
        <w:jc w:val="both"/>
        <w:rPr>
          <w:rFonts w:ascii="Arial" w:hAnsi="Arial" w:cs="Arial"/>
          <w:b/>
          <w:bCs/>
          <w:lang w:val="id-ID"/>
        </w:rPr>
      </w:pPr>
      <w:r w:rsidRPr="00582BEF">
        <w:rPr>
          <w:rFonts w:ascii="Arial" w:hAnsi="Arial" w:cs="Arial"/>
          <w:bCs/>
          <w:lang w:val="id-ID"/>
        </w:rPr>
        <w:t>Bagi Mahasiswa</w:t>
      </w:r>
    </w:p>
    <w:p w:rsidR="00366E00" w:rsidRPr="00582BEF" w:rsidRDefault="00842C75" w:rsidP="00C33BCE">
      <w:pPr>
        <w:pStyle w:val="ListParagraph"/>
        <w:numPr>
          <w:ilvl w:val="0"/>
          <w:numId w:val="20"/>
        </w:numPr>
        <w:spacing w:line="480" w:lineRule="auto"/>
        <w:ind w:left="1276" w:hanging="425"/>
        <w:jc w:val="both"/>
        <w:rPr>
          <w:rFonts w:ascii="Arial" w:hAnsi="Arial" w:cs="Arial"/>
          <w:b/>
          <w:bCs/>
          <w:lang w:val="id-ID"/>
        </w:rPr>
      </w:pPr>
      <w:r w:rsidRPr="00582BEF">
        <w:rPr>
          <w:rFonts w:ascii="Arial" w:hAnsi="Arial" w:cs="Arial"/>
          <w:bCs/>
          <w:lang w:val="id-ID"/>
        </w:rPr>
        <w:t xml:space="preserve">Sebagai sarana untuk menerapkan ilmu dan wawasan yang telah didapatkan selama menempuh kuliah di </w:t>
      </w:r>
      <w:r w:rsidR="00821B21" w:rsidRPr="00582BEF">
        <w:rPr>
          <w:rFonts w:ascii="Arial" w:hAnsi="Arial" w:cs="Arial"/>
          <w:bCs/>
          <w:lang w:val="id-ID"/>
        </w:rPr>
        <w:t>Kampus STIA Tabalong</w:t>
      </w:r>
      <w:r w:rsidRPr="00582BEF">
        <w:rPr>
          <w:rFonts w:ascii="Arial" w:hAnsi="Arial" w:cs="Arial"/>
          <w:bCs/>
          <w:lang w:val="id-ID"/>
        </w:rPr>
        <w:t>.</w:t>
      </w:r>
    </w:p>
    <w:p w:rsidR="00366E00" w:rsidRPr="00582BEF" w:rsidRDefault="00842C75" w:rsidP="00C33BCE">
      <w:pPr>
        <w:pStyle w:val="ListParagraph"/>
        <w:numPr>
          <w:ilvl w:val="0"/>
          <w:numId w:val="20"/>
        </w:numPr>
        <w:spacing w:line="480" w:lineRule="auto"/>
        <w:ind w:left="1276" w:hanging="425"/>
        <w:jc w:val="both"/>
        <w:rPr>
          <w:rFonts w:ascii="Arial" w:hAnsi="Arial" w:cs="Arial"/>
          <w:b/>
          <w:bCs/>
          <w:lang w:val="id-ID"/>
        </w:rPr>
      </w:pPr>
      <w:r w:rsidRPr="00582BEF">
        <w:rPr>
          <w:rFonts w:ascii="Arial" w:hAnsi="Arial" w:cs="Arial"/>
          <w:bCs/>
          <w:lang w:val="id-ID"/>
        </w:rPr>
        <w:t>Sebagai sarana untuk menambah pengetahu</w:t>
      </w:r>
      <w:r w:rsidR="0029140B">
        <w:rPr>
          <w:rFonts w:ascii="Arial" w:hAnsi="Arial" w:cs="Arial"/>
          <w:bCs/>
        </w:rPr>
        <w:t>a</w:t>
      </w:r>
      <w:r w:rsidRPr="00582BEF">
        <w:rPr>
          <w:rFonts w:ascii="Arial" w:hAnsi="Arial" w:cs="Arial"/>
          <w:bCs/>
          <w:lang w:val="id-ID"/>
        </w:rPr>
        <w:t>n dan pemahaman terhadap masalah yang diteliti.</w:t>
      </w:r>
    </w:p>
    <w:p w:rsidR="002D6AF0" w:rsidRPr="00700741" w:rsidRDefault="00842C75" w:rsidP="00C33BCE">
      <w:pPr>
        <w:pStyle w:val="ListParagraph"/>
        <w:numPr>
          <w:ilvl w:val="0"/>
          <w:numId w:val="20"/>
        </w:numPr>
        <w:spacing w:line="480" w:lineRule="auto"/>
        <w:ind w:left="1276" w:hanging="425"/>
        <w:jc w:val="both"/>
        <w:rPr>
          <w:rFonts w:ascii="Arial" w:hAnsi="Arial" w:cs="Arial"/>
          <w:b/>
          <w:bCs/>
          <w:lang w:val="id-ID"/>
        </w:rPr>
      </w:pPr>
      <w:r w:rsidRPr="00582BEF">
        <w:rPr>
          <w:rFonts w:ascii="Arial" w:hAnsi="Arial" w:cs="Arial"/>
          <w:bCs/>
          <w:lang w:val="id-ID"/>
        </w:rPr>
        <w:t xml:space="preserve">Sebagai salah satu persyaratan mendapatkan gelar sarjana pendidikan di </w:t>
      </w:r>
      <w:r w:rsidR="00821B21" w:rsidRPr="00582BEF">
        <w:rPr>
          <w:rFonts w:ascii="Arial" w:hAnsi="Arial" w:cs="Arial"/>
          <w:bCs/>
          <w:lang w:val="id-ID"/>
        </w:rPr>
        <w:t>Kampus STIA Tabalong</w:t>
      </w:r>
      <w:r w:rsidRPr="00582BEF">
        <w:rPr>
          <w:rFonts w:ascii="Arial" w:hAnsi="Arial" w:cs="Arial"/>
          <w:bCs/>
          <w:lang w:val="id-ID"/>
        </w:rPr>
        <w:t>.</w:t>
      </w:r>
    </w:p>
    <w:p w:rsidR="00ED7CBE" w:rsidRDefault="00842C75" w:rsidP="00C33BCE">
      <w:pPr>
        <w:pStyle w:val="ListParagraph"/>
        <w:numPr>
          <w:ilvl w:val="0"/>
          <w:numId w:val="21"/>
        </w:numPr>
        <w:spacing w:line="480" w:lineRule="auto"/>
        <w:ind w:left="851" w:hanging="284"/>
        <w:jc w:val="both"/>
        <w:rPr>
          <w:rFonts w:ascii="Arial" w:hAnsi="Arial" w:cs="Arial"/>
          <w:bCs/>
          <w:lang w:val="id-ID"/>
        </w:rPr>
      </w:pPr>
      <w:r w:rsidRPr="00582BEF">
        <w:rPr>
          <w:rFonts w:ascii="Arial" w:hAnsi="Arial" w:cs="Arial"/>
          <w:bCs/>
          <w:lang w:val="id-ID"/>
        </w:rPr>
        <w:t>Bagi Calon Investor</w:t>
      </w:r>
    </w:p>
    <w:p w:rsidR="00834ABC" w:rsidRDefault="00842C75" w:rsidP="00274CED">
      <w:pPr>
        <w:pStyle w:val="ListParagraph"/>
        <w:spacing w:line="480" w:lineRule="auto"/>
        <w:ind w:left="851" w:firstLine="850"/>
        <w:jc w:val="both"/>
        <w:rPr>
          <w:rFonts w:ascii="Arial" w:hAnsi="Arial" w:cs="Arial"/>
          <w:bCs/>
        </w:rPr>
      </w:pPr>
      <w:r w:rsidRPr="00ED7CBE">
        <w:rPr>
          <w:rFonts w:ascii="Arial" w:hAnsi="Arial" w:cs="Arial"/>
          <w:bCs/>
          <w:lang w:val="id-ID"/>
        </w:rPr>
        <w:t>Kinerja perusahaan selama tahun 2018-2022 ini dapat digunakan sebagai salah satu tolak ukur untuk melakukan investasi pada perusahaan bidang pertambangan di masa yang akan datang.</w:t>
      </w:r>
    </w:p>
    <w:p w:rsidR="00274CED" w:rsidRDefault="00274CED" w:rsidP="00274CED">
      <w:pPr>
        <w:pStyle w:val="ListParagraph"/>
        <w:spacing w:line="480" w:lineRule="auto"/>
        <w:ind w:left="851" w:firstLine="850"/>
        <w:jc w:val="both"/>
        <w:rPr>
          <w:rFonts w:ascii="Arial" w:hAnsi="Arial" w:cs="Arial"/>
          <w:bCs/>
        </w:rPr>
      </w:pPr>
    </w:p>
    <w:p w:rsidR="00274CED" w:rsidRDefault="00274CED" w:rsidP="00274CED">
      <w:pPr>
        <w:pStyle w:val="ListParagraph"/>
        <w:spacing w:line="480" w:lineRule="auto"/>
        <w:ind w:left="851" w:firstLine="850"/>
        <w:jc w:val="both"/>
        <w:rPr>
          <w:rFonts w:ascii="Arial" w:hAnsi="Arial" w:cs="Arial"/>
          <w:bCs/>
        </w:rPr>
      </w:pPr>
    </w:p>
    <w:p w:rsidR="00274CED" w:rsidRPr="00274CED" w:rsidRDefault="00274CED" w:rsidP="00274CED">
      <w:pPr>
        <w:pStyle w:val="ListParagraph"/>
        <w:spacing w:line="480" w:lineRule="auto"/>
        <w:ind w:left="851" w:firstLine="850"/>
        <w:jc w:val="both"/>
        <w:rPr>
          <w:rFonts w:ascii="Arial" w:hAnsi="Arial" w:cs="Arial"/>
          <w:bCs/>
        </w:rPr>
      </w:pPr>
    </w:p>
    <w:p w:rsidR="008B7204" w:rsidRPr="008B7204" w:rsidRDefault="00842C75" w:rsidP="008B7204">
      <w:pPr>
        <w:pStyle w:val="ListParagraph"/>
        <w:numPr>
          <w:ilvl w:val="0"/>
          <w:numId w:val="21"/>
        </w:numPr>
        <w:spacing w:line="480" w:lineRule="auto"/>
        <w:ind w:left="851" w:hanging="284"/>
        <w:jc w:val="both"/>
        <w:rPr>
          <w:rFonts w:ascii="Arial" w:hAnsi="Arial" w:cs="Arial"/>
          <w:bCs/>
          <w:lang w:val="id-ID"/>
        </w:rPr>
      </w:pPr>
      <w:r w:rsidRPr="00582BEF">
        <w:rPr>
          <w:rFonts w:ascii="Arial" w:hAnsi="Arial" w:cs="Arial"/>
          <w:bCs/>
          <w:lang w:val="id-ID"/>
        </w:rPr>
        <w:lastRenderedPageBreak/>
        <w:t>Bagi Pemerintah</w:t>
      </w:r>
    </w:p>
    <w:p w:rsidR="00366E00" w:rsidRPr="008B7204" w:rsidRDefault="00842C75" w:rsidP="00083725">
      <w:pPr>
        <w:pStyle w:val="ListParagraph"/>
        <w:spacing w:line="480" w:lineRule="auto"/>
        <w:ind w:left="851" w:firstLine="850"/>
        <w:jc w:val="both"/>
        <w:rPr>
          <w:rFonts w:ascii="Arial" w:hAnsi="Arial" w:cs="Arial"/>
          <w:bCs/>
          <w:lang w:val="id-ID"/>
        </w:rPr>
      </w:pPr>
      <w:r w:rsidRPr="008B7204">
        <w:rPr>
          <w:rFonts w:ascii="Arial" w:hAnsi="Arial" w:cs="Arial"/>
          <w:bCs/>
          <w:lang w:val="id-ID"/>
        </w:rPr>
        <w:t>Sebagai salah satu masukan dan bahan pembuatan kebijakan mengenai kinerja perusahaan khususnya pada perusahaan bidang pertambangan.</w:t>
      </w:r>
    </w:p>
    <w:p w:rsidR="00ED7CBE" w:rsidRDefault="00842C75" w:rsidP="00C33BCE">
      <w:pPr>
        <w:pStyle w:val="ListParagraph"/>
        <w:numPr>
          <w:ilvl w:val="0"/>
          <w:numId w:val="21"/>
        </w:numPr>
        <w:spacing w:line="480" w:lineRule="auto"/>
        <w:ind w:left="851" w:hanging="284"/>
        <w:jc w:val="both"/>
        <w:rPr>
          <w:rFonts w:ascii="Arial" w:hAnsi="Arial" w:cs="Arial"/>
          <w:bCs/>
          <w:lang w:val="id-ID"/>
        </w:rPr>
      </w:pPr>
      <w:r w:rsidRPr="00582BEF">
        <w:rPr>
          <w:rFonts w:ascii="Arial" w:hAnsi="Arial" w:cs="Arial"/>
          <w:bCs/>
          <w:lang w:val="id-ID"/>
        </w:rPr>
        <w:t>Bagi Masyarakat Umum/ Pembaca</w:t>
      </w:r>
    </w:p>
    <w:p w:rsidR="00842C75" w:rsidRPr="00ED7CBE" w:rsidRDefault="00842C75" w:rsidP="00083725">
      <w:pPr>
        <w:pStyle w:val="ListParagraph"/>
        <w:spacing w:line="480" w:lineRule="auto"/>
        <w:ind w:left="851" w:firstLine="850"/>
        <w:jc w:val="both"/>
        <w:rPr>
          <w:rFonts w:ascii="Arial" w:hAnsi="Arial" w:cs="Arial"/>
          <w:bCs/>
          <w:lang w:val="id-ID"/>
        </w:rPr>
      </w:pPr>
      <w:r w:rsidRPr="00ED7CBE">
        <w:rPr>
          <w:rFonts w:ascii="Arial" w:hAnsi="Arial" w:cs="Arial"/>
          <w:bCs/>
          <w:lang w:val="id-ID"/>
        </w:rPr>
        <w:t>Sebagai sumber informasi data sekunder bagi peneliti lain dan dapat menjadi rujukan penelitian yang relevan selanjutnya.</w:t>
      </w:r>
    </w:p>
    <w:p w:rsidR="00821B21" w:rsidRPr="00582BEF" w:rsidRDefault="00821B21" w:rsidP="00DF0AB5">
      <w:pPr>
        <w:spacing w:line="480" w:lineRule="auto"/>
        <w:jc w:val="both"/>
        <w:rPr>
          <w:rFonts w:ascii="Arial" w:hAnsi="Arial" w:cs="Arial"/>
          <w:bCs/>
          <w:lang w:val="id-ID"/>
        </w:rPr>
      </w:pPr>
    </w:p>
    <w:p w:rsidR="00F971DB" w:rsidRPr="000D3509" w:rsidRDefault="00F971DB" w:rsidP="000D3509">
      <w:pPr>
        <w:spacing w:line="480" w:lineRule="auto"/>
        <w:rPr>
          <w:rFonts w:ascii="Arial" w:hAnsi="Arial" w:cs="Arial"/>
          <w:bCs/>
          <w:lang w:val="id-ID"/>
        </w:rPr>
        <w:sectPr w:rsidR="00F971DB" w:rsidRPr="000D3509" w:rsidSect="00F549C3">
          <w:headerReference w:type="default" r:id="rId19"/>
          <w:footerReference w:type="default" r:id="rId20"/>
          <w:footerReference w:type="first" r:id="rId21"/>
          <w:pgSz w:w="11907" w:h="16840" w:code="9"/>
          <w:pgMar w:top="2268" w:right="1701" w:bottom="1701" w:left="2268" w:header="709" w:footer="709" w:gutter="0"/>
          <w:pgNumType w:start="1"/>
          <w:cols w:space="708"/>
          <w:titlePg/>
          <w:docGrid w:linePitch="360"/>
        </w:sectPr>
      </w:pPr>
    </w:p>
    <w:p w:rsidR="00ED7CBE" w:rsidRDefault="00ED7CBE" w:rsidP="00274CED">
      <w:pPr>
        <w:spacing w:line="240" w:lineRule="auto"/>
        <w:jc w:val="center"/>
        <w:rPr>
          <w:rFonts w:ascii="Arial" w:hAnsi="Arial" w:cs="Arial"/>
          <w:b/>
          <w:bCs/>
          <w:lang w:val="id-ID"/>
        </w:rPr>
      </w:pPr>
    </w:p>
    <w:p w:rsidR="0019550E" w:rsidRPr="00582BEF" w:rsidRDefault="00821B21" w:rsidP="00ED7CBE">
      <w:pPr>
        <w:spacing w:line="480" w:lineRule="auto"/>
        <w:jc w:val="center"/>
        <w:rPr>
          <w:rFonts w:ascii="Arial" w:hAnsi="Arial" w:cs="Arial"/>
          <w:b/>
          <w:bCs/>
          <w:lang w:val="id-ID"/>
        </w:rPr>
      </w:pPr>
      <w:r w:rsidRPr="00582BEF">
        <w:rPr>
          <w:rFonts w:ascii="Arial" w:hAnsi="Arial" w:cs="Arial"/>
          <w:b/>
          <w:bCs/>
          <w:lang w:val="id-ID"/>
        </w:rPr>
        <w:t>BAB II</w:t>
      </w:r>
    </w:p>
    <w:p w:rsidR="00821B21" w:rsidRPr="00582BEF" w:rsidRDefault="00821B21" w:rsidP="00DF0AB5">
      <w:pPr>
        <w:spacing w:line="720" w:lineRule="auto"/>
        <w:jc w:val="center"/>
        <w:rPr>
          <w:rFonts w:ascii="Arial" w:hAnsi="Arial" w:cs="Arial"/>
          <w:b/>
          <w:bCs/>
          <w:lang w:val="id-ID"/>
        </w:rPr>
      </w:pPr>
      <w:r w:rsidRPr="00582BEF">
        <w:rPr>
          <w:rFonts w:ascii="Arial" w:hAnsi="Arial" w:cs="Arial"/>
          <w:b/>
          <w:bCs/>
          <w:lang w:val="id-ID"/>
        </w:rPr>
        <w:t>TINJAUAN PUSTAKA</w:t>
      </w:r>
    </w:p>
    <w:p w:rsidR="00ED7CBE" w:rsidRDefault="00821B21" w:rsidP="00C33BCE">
      <w:pPr>
        <w:pStyle w:val="ListParagraph"/>
        <w:numPr>
          <w:ilvl w:val="0"/>
          <w:numId w:val="7"/>
        </w:numPr>
        <w:spacing w:line="480" w:lineRule="auto"/>
        <w:ind w:left="426" w:hanging="284"/>
        <w:rPr>
          <w:rFonts w:ascii="Arial" w:hAnsi="Arial" w:cs="Arial"/>
          <w:b/>
          <w:bCs/>
          <w:lang w:val="id-ID"/>
        </w:rPr>
      </w:pPr>
      <w:r w:rsidRPr="00582BEF">
        <w:rPr>
          <w:rFonts w:ascii="Arial" w:hAnsi="Arial" w:cs="Arial"/>
          <w:b/>
          <w:bCs/>
          <w:lang w:val="id-ID"/>
        </w:rPr>
        <w:t>Penelitia</w:t>
      </w:r>
      <w:r w:rsidR="0034481C" w:rsidRPr="00582BEF">
        <w:rPr>
          <w:rFonts w:ascii="Arial" w:hAnsi="Arial" w:cs="Arial"/>
          <w:b/>
          <w:bCs/>
          <w:lang w:val="id-ID"/>
        </w:rPr>
        <w:t>n</w:t>
      </w:r>
      <w:r w:rsidRPr="00582BEF">
        <w:rPr>
          <w:rFonts w:ascii="Arial" w:hAnsi="Arial" w:cs="Arial"/>
          <w:b/>
          <w:bCs/>
          <w:lang w:val="id-ID"/>
        </w:rPr>
        <w:t xml:space="preserve"> Terdahulu</w:t>
      </w:r>
    </w:p>
    <w:p w:rsidR="00366E00" w:rsidRPr="00ED7CBE" w:rsidRDefault="0034481C" w:rsidP="001921BA">
      <w:pPr>
        <w:pStyle w:val="ListParagraph"/>
        <w:spacing w:line="480" w:lineRule="auto"/>
        <w:ind w:left="426" w:firstLine="850"/>
        <w:jc w:val="both"/>
        <w:rPr>
          <w:rFonts w:ascii="Arial" w:hAnsi="Arial" w:cs="Arial"/>
          <w:b/>
          <w:bCs/>
          <w:lang w:val="id-ID"/>
        </w:rPr>
      </w:pPr>
      <w:r w:rsidRPr="00ED7CBE">
        <w:rPr>
          <w:rFonts w:ascii="Arial" w:hAnsi="Arial" w:cs="Arial"/>
          <w:bCs/>
          <w:lang w:val="id-ID"/>
        </w:rPr>
        <w:t>Terkait dengan tugas akhir yang akan dite</w:t>
      </w:r>
      <w:r w:rsidR="00BD2A57">
        <w:rPr>
          <w:rFonts w:ascii="Arial" w:hAnsi="Arial" w:cs="Arial"/>
          <w:bCs/>
          <w:lang w:val="id-ID"/>
        </w:rPr>
        <w:t>liti oleh penulis, beberapa tel</w:t>
      </w:r>
      <w:r w:rsidRPr="00ED7CBE">
        <w:rPr>
          <w:rFonts w:ascii="Arial" w:hAnsi="Arial" w:cs="Arial"/>
          <w:bCs/>
          <w:lang w:val="id-ID"/>
        </w:rPr>
        <w:t>ah pustaka dari beberapa jurnal hasil penelitian-penelitian terdahulu yang telah dibuat sehingga dapat dijadikan sebagai bahan pertimbangan selanjutnya maupun sebagai pembeda dari penelitian ini. Beberapa penelitian tersebut antara lain:</w:t>
      </w:r>
    </w:p>
    <w:p w:rsidR="00366E00" w:rsidRPr="00582BEF" w:rsidRDefault="00602F06" w:rsidP="00C33BCE">
      <w:pPr>
        <w:pStyle w:val="ListParagraph"/>
        <w:numPr>
          <w:ilvl w:val="0"/>
          <w:numId w:val="22"/>
        </w:numPr>
        <w:spacing w:line="480" w:lineRule="auto"/>
        <w:ind w:left="709" w:hanging="284"/>
        <w:jc w:val="both"/>
        <w:rPr>
          <w:rFonts w:ascii="Arial" w:hAnsi="Arial" w:cs="Arial"/>
          <w:bCs/>
          <w:lang w:val="id-ID"/>
        </w:rPr>
      </w:pPr>
      <w:sdt>
        <w:sdtPr>
          <w:rPr>
            <w:rFonts w:ascii="Arial" w:hAnsi="Arial" w:cs="Arial"/>
            <w:bCs/>
            <w:lang w:val="id-ID"/>
          </w:rPr>
          <w:id w:val="-1779177785"/>
          <w:citation/>
        </w:sdtPr>
        <w:sdtEndPr/>
        <w:sdtContent>
          <w:r w:rsidR="003C5A00" w:rsidRPr="004265D5">
            <w:rPr>
              <w:rFonts w:ascii="Arial" w:hAnsi="Arial" w:cs="Arial"/>
              <w:bCs/>
              <w:lang w:val="id-ID"/>
            </w:rPr>
            <w:fldChar w:fldCharType="begin"/>
          </w:r>
          <w:r w:rsidR="000A1803">
            <w:rPr>
              <w:rFonts w:ascii="Arial" w:hAnsi="Arial" w:cs="Arial"/>
              <w:bCs/>
              <w:lang w:val="id-ID"/>
            </w:rPr>
            <w:instrText xml:space="preserve">CITATION Wij17 \l 1057 </w:instrText>
          </w:r>
          <w:r w:rsidR="003C5A00" w:rsidRPr="004265D5">
            <w:rPr>
              <w:rFonts w:ascii="Arial" w:hAnsi="Arial" w:cs="Arial"/>
              <w:bCs/>
              <w:lang w:val="id-ID"/>
            </w:rPr>
            <w:fldChar w:fldCharType="separate"/>
          </w:r>
          <w:r w:rsidR="00943199" w:rsidRPr="00943199">
            <w:rPr>
              <w:rFonts w:ascii="Arial" w:hAnsi="Arial" w:cs="Arial"/>
              <w:noProof/>
              <w:lang w:val="id-ID"/>
            </w:rPr>
            <w:t>(Wijaya, Hidayat, &amp; Sulasmiyati, 2017)</w:t>
          </w:r>
          <w:r w:rsidR="003C5A00" w:rsidRPr="004265D5">
            <w:rPr>
              <w:rFonts w:ascii="Arial" w:hAnsi="Arial" w:cs="Arial"/>
              <w:bCs/>
              <w:lang w:val="id-ID"/>
            </w:rPr>
            <w:fldChar w:fldCharType="end"/>
          </w:r>
        </w:sdtContent>
      </w:sdt>
      <w:r w:rsidR="00D379A9" w:rsidRPr="00582BEF">
        <w:rPr>
          <w:rFonts w:ascii="Arial" w:hAnsi="Arial" w:cs="Arial"/>
          <w:bCs/>
          <w:lang w:val="id-ID"/>
        </w:rPr>
        <w:t xml:space="preserve"> yang berjudul “Penggunaan Analisis Rasio Keuangan untuk Menilai Kinerja Keuangan Badan Usaha Milik Negara (Studi Kasus pada PT Aneka Tambang (Pe</w:t>
      </w:r>
      <w:r w:rsidR="006330AB" w:rsidRPr="00582BEF">
        <w:rPr>
          <w:rFonts w:ascii="Arial" w:hAnsi="Arial" w:cs="Arial"/>
          <w:bCs/>
          <w:lang w:val="id-ID"/>
        </w:rPr>
        <w:t>rsero) Tbk yang terdaftar di Bursa Efek Indonesia</w:t>
      </w:r>
      <w:r w:rsidR="00D379A9" w:rsidRPr="00582BEF">
        <w:rPr>
          <w:rFonts w:ascii="Arial" w:hAnsi="Arial" w:cs="Arial"/>
          <w:bCs/>
          <w:lang w:val="id-ID"/>
        </w:rPr>
        <w:t xml:space="preserve"> tahun 2012-2015)”. Analisis data yang digunakan pada penelitian ini yaitu analisis rasio keuangan berupa rasio likuiditas, rasio solvabilitas, rasio aktivitas, dan rasio profitabilitas serta menggunakan Keputusan Menteri No. 100-KEP/MBU/2002. Hasil dari penelitian ini yaitu berdasarkan rasio likuiditas keadaan perusahaan sangat baik, berdasarkan rasio solvabilitas perusahaan dalam keadaan kurang baik, berdasarkan rasio aktivitas keadaan perusahaan dalam kondisi tidak baik, berdasarkan rasio profitabilitas dalam keadaan tidak baik dan berdasarkan Keputusan Menteri No.100-KEP/MBU/2002 keadaan perusahaan tahun 2012 dalam kondisi sehat namun pada tahun 2013-2015 dalam keadaan kurang sehat.</w:t>
      </w:r>
    </w:p>
    <w:p w:rsidR="00ED7CBE" w:rsidRDefault="00602F06" w:rsidP="00C33BCE">
      <w:pPr>
        <w:pStyle w:val="ListParagraph"/>
        <w:numPr>
          <w:ilvl w:val="0"/>
          <w:numId w:val="22"/>
        </w:numPr>
        <w:spacing w:line="480" w:lineRule="auto"/>
        <w:ind w:left="709" w:hanging="283"/>
        <w:jc w:val="both"/>
        <w:rPr>
          <w:rFonts w:ascii="Arial" w:hAnsi="Arial" w:cs="Arial"/>
          <w:bCs/>
          <w:lang w:val="id-ID"/>
        </w:rPr>
      </w:pPr>
      <w:sdt>
        <w:sdtPr>
          <w:rPr>
            <w:rFonts w:ascii="Arial" w:hAnsi="Arial" w:cs="Arial"/>
            <w:lang w:val="id-ID"/>
          </w:rPr>
          <w:id w:val="147407104"/>
          <w:citation/>
        </w:sdtPr>
        <w:sdtEndPr/>
        <w:sdtContent>
          <w:r w:rsidR="006520D4" w:rsidRPr="004265D5">
            <w:rPr>
              <w:rFonts w:ascii="Arial" w:hAnsi="Arial" w:cs="Arial"/>
              <w:lang w:val="id-ID"/>
            </w:rPr>
            <w:fldChar w:fldCharType="begin"/>
          </w:r>
          <w:r w:rsidR="000A1803">
            <w:rPr>
              <w:rFonts w:ascii="Arial" w:hAnsi="Arial" w:cs="Arial"/>
              <w:bCs/>
              <w:lang w:val="id-ID"/>
            </w:rPr>
            <w:instrText xml:space="preserve">CITATION Rum19 \l 1057 </w:instrText>
          </w:r>
          <w:r w:rsidR="006520D4" w:rsidRPr="004265D5">
            <w:rPr>
              <w:rFonts w:ascii="Arial" w:hAnsi="Arial" w:cs="Arial"/>
              <w:lang w:val="id-ID"/>
            </w:rPr>
            <w:fldChar w:fldCharType="separate"/>
          </w:r>
          <w:r w:rsidR="00943199" w:rsidRPr="00943199">
            <w:rPr>
              <w:rFonts w:ascii="Arial" w:hAnsi="Arial" w:cs="Arial"/>
              <w:noProof/>
              <w:lang w:val="id-ID"/>
            </w:rPr>
            <w:t>(Rumerung &amp; Alexander, 2019)</w:t>
          </w:r>
          <w:r w:rsidR="006520D4" w:rsidRPr="004265D5">
            <w:rPr>
              <w:rFonts w:ascii="Arial" w:hAnsi="Arial" w:cs="Arial"/>
              <w:lang w:val="id-ID"/>
            </w:rPr>
            <w:fldChar w:fldCharType="end"/>
          </w:r>
        </w:sdtContent>
      </w:sdt>
      <w:r w:rsidR="003F6BFD" w:rsidRPr="00582BEF">
        <w:rPr>
          <w:rFonts w:ascii="Arial" w:hAnsi="Arial" w:cs="Arial"/>
          <w:lang w:val="id-ID"/>
        </w:rPr>
        <w:t xml:space="preserve"> dengan judul “Analisis Kinerja Keu</w:t>
      </w:r>
      <w:r w:rsidR="00BD3C2C">
        <w:rPr>
          <w:rFonts w:ascii="Arial" w:hAnsi="Arial" w:cs="Arial"/>
        </w:rPr>
        <w:t>a</w:t>
      </w:r>
      <w:r w:rsidR="003F6BFD" w:rsidRPr="00582BEF">
        <w:rPr>
          <w:rFonts w:ascii="Arial" w:hAnsi="Arial" w:cs="Arial"/>
          <w:lang w:val="id-ID"/>
        </w:rPr>
        <w:t>ngan pada Perusahaan Pertambangan yang terdaftar di Bursa Efek Indonesia Tahun 2015-2018)”.</w:t>
      </w:r>
      <w:r w:rsidR="003F6BFD" w:rsidRPr="00582BEF">
        <w:rPr>
          <w:rFonts w:ascii="Arial" w:hAnsi="Arial" w:cs="Arial"/>
          <w:bCs/>
          <w:lang w:val="id-ID"/>
        </w:rPr>
        <w:t xml:space="preserve"> Penelitian ini dilakukan dengan tujuan untuk menganalisis pengaruh kinerja keuangan pada perusahaan </w:t>
      </w:r>
      <w:r w:rsidR="00536DC8" w:rsidRPr="00582BEF">
        <w:rPr>
          <w:rFonts w:ascii="Arial" w:hAnsi="Arial" w:cs="Arial"/>
          <w:bCs/>
          <w:lang w:val="id-ID"/>
        </w:rPr>
        <w:t>pertambangan yang terdaftar di Bursa E</w:t>
      </w:r>
      <w:r w:rsidR="003F6BFD" w:rsidRPr="00582BEF">
        <w:rPr>
          <w:rFonts w:ascii="Arial" w:hAnsi="Arial" w:cs="Arial"/>
          <w:bCs/>
          <w:lang w:val="id-ID"/>
        </w:rPr>
        <w:t xml:space="preserve">fek Indonesia (BEI) tahun 2015-2018. Perusahaan pertambangan tersebut yaitu PT. Bumi Resource, PT. Petrosea, PT. Adaro Energy, PT. Resource Alam Indonesia, dan PT. Mitrabara Adiperdana. </w:t>
      </w:r>
    </w:p>
    <w:p w:rsidR="00366E00" w:rsidRPr="00ED7CBE" w:rsidRDefault="003F6BFD" w:rsidP="00ED7CBE">
      <w:pPr>
        <w:pStyle w:val="ListParagraph"/>
        <w:spacing w:line="480" w:lineRule="auto"/>
        <w:ind w:left="709" w:firstLine="567"/>
        <w:jc w:val="both"/>
        <w:rPr>
          <w:rFonts w:ascii="Arial" w:hAnsi="Arial" w:cs="Arial"/>
          <w:bCs/>
          <w:lang w:val="id-ID"/>
        </w:rPr>
      </w:pPr>
      <w:r w:rsidRPr="00ED7CBE">
        <w:rPr>
          <w:rFonts w:ascii="Arial" w:hAnsi="Arial" w:cs="Arial"/>
          <w:bCs/>
          <w:lang w:val="id-ID"/>
        </w:rPr>
        <w:t xml:space="preserve">Pengukuran Kinerja keuangan yang digunakan pada penelitian ini yaitu dengan menggunakan rasio keuangan yaitu rasio likuiditas </w:t>
      </w:r>
      <w:r w:rsidRPr="00AA67A5">
        <w:rPr>
          <w:rFonts w:ascii="Arial" w:hAnsi="Arial" w:cs="Arial"/>
          <w:bCs/>
          <w:i/>
          <w:lang w:val="id-ID"/>
        </w:rPr>
        <w:t xml:space="preserve">current ratio </w:t>
      </w:r>
      <w:r w:rsidRPr="00ED7CBE">
        <w:rPr>
          <w:rFonts w:ascii="Arial" w:hAnsi="Arial" w:cs="Arial"/>
          <w:bCs/>
          <w:lang w:val="id-ID"/>
        </w:rPr>
        <w:t xml:space="preserve">(CR), Rasio solvabilitas </w:t>
      </w:r>
      <w:r w:rsidR="008D15AA">
        <w:rPr>
          <w:rFonts w:ascii="Arial" w:hAnsi="Arial" w:cs="Arial"/>
          <w:bCs/>
          <w:i/>
          <w:lang w:val="id-ID"/>
        </w:rPr>
        <w:t>de</w:t>
      </w:r>
      <w:r w:rsidR="008D15AA">
        <w:rPr>
          <w:rFonts w:ascii="Arial" w:hAnsi="Arial" w:cs="Arial"/>
          <w:bCs/>
          <w:i/>
        </w:rPr>
        <w:t>b</w:t>
      </w:r>
      <w:r w:rsidRPr="00AA67A5">
        <w:rPr>
          <w:rFonts w:ascii="Arial" w:hAnsi="Arial" w:cs="Arial"/>
          <w:bCs/>
          <w:i/>
          <w:lang w:val="id-ID"/>
        </w:rPr>
        <w:t>t to equity ratio</w:t>
      </w:r>
      <w:r w:rsidRPr="00ED7CBE">
        <w:rPr>
          <w:rFonts w:ascii="Arial" w:hAnsi="Arial" w:cs="Arial"/>
          <w:bCs/>
          <w:lang w:val="id-ID"/>
        </w:rPr>
        <w:t xml:space="preserve"> (DER), rasio profitabilitas </w:t>
      </w:r>
      <w:r w:rsidRPr="00AA67A5">
        <w:rPr>
          <w:rFonts w:ascii="Arial" w:hAnsi="Arial" w:cs="Arial"/>
          <w:bCs/>
          <w:i/>
          <w:lang w:val="id-ID"/>
        </w:rPr>
        <w:t>return on asset</w:t>
      </w:r>
      <w:r w:rsidRPr="00ED7CBE">
        <w:rPr>
          <w:rFonts w:ascii="Arial" w:hAnsi="Arial" w:cs="Arial"/>
          <w:bCs/>
          <w:lang w:val="id-ID"/>
        </w:rPr>
        <w:t xml:space="preserve"> (ROA), dan </w:t>
      </w:r>
      <w:r w:rsidRPr="00AA67A5">
        <w:rPr>
          <w:rFonts w:ascii="Arial" w:hAnsi="Arial" w:cs="Arial"/>
          <w:bCs/>
          <w:i/>
          <w:lang w:val="id-ID"/>
        </w:rPr>
        <w:t>return on equity</w:t>
      </w:r>
      <w:r w:rsidRPr="00ED7CBE">
        <w:rPr>
          <w:rFonts w:ascii="Arial" w:hAnsi="Arial" w:cs="Arial"/>
          <w:bCs/>
          <w:lang w:val="id-ID"/>
        </w:rPr>
        <w:t xml:space="preserve"> (ROE). Sampel yang digunakan dalam penelitian ini dilakukan dengan menggunakan metode purposive sampling berdasarkan kriteria tertentu meliputi, perusahaan pertambangan yang terdaftar di Bursa Efek Indonesia (BEI) tahun 2015-2018, perusahaan menyediakan data laporan keuangan yang dibutuhkan pada penelitian ini. Data yang diguna</w:t>
      </w:r>
      <w:r w:rsidR="006330AB" w:rsidRPr="00ED7CBE">
        <w:rPr>
          <w:rFonts w:ascii="Arial" w:hAnsi="Arial" w:cs="Arial"/>
          <w:bCs/>
          <w:lang w:val="id-ID"/>
        </w:rPr>
        <w:t>kan diambil dari situs resmi Bursa Efek Indonesia</w:t>
      </w:r>
      <w:r w:rsidRPr="00ED7CBE">
        <w:rPr>
          <w:rFonts w:ascii="Arial" w:hAnsi="Arial" w:cs="Arial"/>
          <w:bCs/>
          <w:lang w:val="id-ID"/>
        </w:rPr>
        <w:t xml:space="preserve"> </w:t>
      </w:r>
      <w:hyperlink r:id="rId22" w:history="1">
        <w:r w:rsidRPr="000116FD">
          <w:rPr>
            <w:rStyle w:val="Hyperlink"/>
            <w:rFonts w:ascii="Arial" w:hAnsi="Arial" w:cs="Arial"/>
            <w:bCs/>
            <w:color w:val="auto"/>
            <w:lang w:val="id-ID"/>
          </w:rPr>
          <w:t>www.idx.co.id</w:t>
        </w:r>
      </w:hyperlink>
      <w:r w:rsidRPr="000116FD">
        <w:rPr>
          <w:rFonts w:ascii="Arial" w:hAnsi="Arial" w:cs="Arial"/>
          <w:bCs/>
          <w:lang w:val="id-ID"/>
        </w:rPr>
        <w:t xml:space="preserve">. </w:t>
      </w:r>
      <w:r w:rsidRPr="00ED7CBE">
        <w:rPr>
          <w:rFonts w:ascii="Arial" w:hAnsi="Arial" w:cs="Arial"/>
          <w:bCs/>
          <w:lang w:val="id-ID"/>
        </w:rPr>
        <w:t>Hasil dari penelitian ini yang telah dilakukan bahwa PT. Adaro Energy memiliki kemampuan penutupan jangka pendeknya, rasio hutang terhadap ekuitas mengalami penurunan dan selalu pada posisi positif, efekti</w:t>
      </w:r>
      <w:r w:rsidR="00783F75">
        <w:rPr>
          <w:rFonts w:ascii="Arial" w:hAnsi="Arial" w:cs="Arial"/>
          <w:bCs/>
        </w:rPr>
        <w:t>f</w:t>
      </w:r>
      <w:r w:rsidRPr="00ED7CBE">
        <w:rPr>
          <w:rFonts w:ascii="Arial" w:hAnsi="Arial" w:cs="Arial"/>
          <w:bCs/>
          <w:lang w:val="id-ID"/>
        </w:rPr>
        <w:t xml:space="preserve"> dan efisien dalam penggunaan ekuitas dalam menghasilkan pendapatan serta nilai ekuitas yang terus naik.</w:t>
      </w:r>
    </w:p>
    <w:p w:rsidR="00366E00" w:rsidRPr="00582BEF" w:rsidRDefault="00CB1DEB" w:rsidP="00C33BCE">
      <w:pPr>
        <w:pStyle w:val="ListParagraph"/>
        <w:numPr>
          <w:ilvl w:val="0"/>
          <w:numId w:val="22"/>
        </w:numPr>
        <w:spacing w:line="480" w:lineRule="auto"/>
        <w:ind w:left="709"/>
        <w:jc w:val="both"/>
        <w:rPr>
          <w:rFonts w:ascii="Arial" w:hAnsi="Arial" w:cs="Arial"/>
          <w:bCs/>
          <w:lang w:val="id-ID"/>
        </w:rPr>
      </w:pPr>
      <w:r w:rsidRPr="004265D5">
        <w:rPr>
          <w:rFonts w:ascii="Arial" w:hAnsi="Arial" w:cs="Arial"/>
          <w:bCs/>
          <w:lang w:val="id-ID"/>
        </w:rPr>
        <w:t xml:space="preserve">Adapun penelitian yang dilakukan oleh </w:t>
      </w:r>
      <w:sdt>
        <w:sdtPr>
          <w:rPr>
            <w:rFonts w:ascii="Arial" w:hAnsi="Arial" w:cs="Arial"/>
            <w:bCs/>
            <w:lang w:val="id-ID"/>
          </w:rPr>
          <w:id w:val="1743526710"/>
          <w:citation/>
        </w:sdtPr>
        <w:sdtEndPr/>
        <w:sdtContent>
          <w:r w:rsidR="004610B0" w:rsidRPr="004265D5">
            <w:rPr>
              <w:rFonts w:ascii="Arial" w:hAnsi="Arial" w:cs="Arial"/>
              <w:bCs/>
              <w:lang w:val="id-ID"/>
            </w:rPr>
            <w:fldChar w:fldCharType="begin"/>
          </w:r>
          <w:r w:rsidR="000A1803">
            <w:rPr>
              <w:rFonts w:ascii="Arial" w:hAnsi="Arial" w:cs="Arial"/>
              <w:lang w:val="id-ID"/>
            </w:rPr>
            <w:instrText xml:space="preserve">CITATION Bud21 \l 1057 </w:instrText>
          </w:r>
          <w:r w:rsidR="004610B0" w:rsidRPr="004265D5">
            <w:rPr>
              <w:rFonts w:ascii="Arial" w:hAnsi="Arial" w:cs="Arial"/>
              <w:bCs/>
              <w:lang w:val="id-ID"/>
            </w:rPr>
            <w:fldChar w:fldCharType="separate"/>
          </w:r>
          <w:r w:rsidR="00943199" w:rsidRPr="00943199">
            <w:rPr>
              <w:rFonts w:ascii="Arial" w:hAnsi="Arial" w:cs="Arial"/>
              <w:noProof/>
              <w:lang w:val="id-ID"/>
            </w:rPr>
            <w:t>(Budi, Ruliana, &amp; Yoga, 2021)</w:t>
          </w:r>
          <w:r w:rsidR="004610B0" w:rsidRPr="004265D5">
            <w:rPr>
              <w:rFonts w:ascii="Arial" w:hAnsi="Arial" w:cs="Arial"/>
              <w:bCs/>
              <w:lang w:val="id-ID"/>
            </w:rPr>
            <w:fldChar w:fldCharType="end"/>
          </w:r>
        </w:sdtContent>
      </w:sdt>
      <w:r w:rsidRPr="00582BEF">
        <w:rPr>
          <w:rFonts w:ascii="Arial" w:hAnsi="Arial" w:cs="Arial"/>
          <w:lang w:val="id-ID"/>
        </w:rPr>
        <w:t xml:space="preserve"> dengan judul “Analisis Kinerja Keuangan Perusahaan Sub Sektor </w:t>
      </w:r>
      <w:r w:rsidRPr="00582BEF">
        <w:rPr>
          <w:rFonts w:ascii="Arial" w:hAnsi="Arial" w:cs="Arial"/>
          <w:lang w:val="id-ID"/>
        </w:rPr>
        <w:lastRenderedPageBreak/>
        <w:t>Pertambangan Sektor Batubara yang terdaftar di Bursa Efek Indonesia Periode 2015-2016”. Hasil penelitiannya sebagai berikut:</w:t>
      </w:r>
    </w:p>
    <w:p w:rsidR="00366E00" w:rsidRPr="00582BEF" w:rsidRDefault="00CB1DEB" w:rsidP="00C33BCE">
      <w:pPr>
        <w:pStyle w:val="ListParagraph"/>
        <w:numPr>
          <w:ilvl w:val="1"/>
          <w:numId w:val="23"/>
        </w:numPr>
        <w:spacing w:line="480" w:lineRule="auto"/>
        <w:ind w:left="993" w:hanging="284"/>
        <w:jc w:val="both"/>
        <w:rPr>
          <w:rFonts w:ascii="Arial" w:hAnsi="Arial" w:cs="Arial"/>
          <w:bCs/>
          <w:lang w:val="id-ID"/>
        </w:rPr>
      </w:pPr>
      <w:r w:rsidRPr="00582BEF">
        <w:rPr>
          <w:rFonts w:ascii="Arial" w:hAnsi="Arial" w:cs="Arial"/>
          <w:bCs/>
          <w:lang w:val="id-ID"/>
        </w:rPr>
        <w:t>Kinerja keuangan Current ratio pada perusahaan sub sektor pertambangan sektor batubara yang terdaftar di Bursa Efek Indonesia rata-rata mengalami peningkatan pada tahun 2016 dibanding tahun 2015 adalah GEMS (97,99%), ITMG (45,5%), KKGI (183,14%), MBAP (137,57%), dan PTBA (11,21%).</w:t>
      </w:r>
    </w:p>
    <w:p w:rsidR="00366E00" w:rsidRPr="00582BEF" w:rsidRDefault="00CB1DEB" w:rsidP="00C33BCE">
      <w:pPr>
        <w:pStyle w:val="ListParagraph"/>
        <w:numPr>
          <w:ilvl w:val="1"/>
          <w:numId w:val="23"/>
        </w:numPr>
        <w:spacing w:line="480" w:lineRule="auto"/>
        <w:ind w:left="993" w:hanging="284"/>
        <w:jc w:val="both"/>
        <w:rPr>
          <w:rFonts w:ascii="Arial" w:hAnsi="Arial" w:cs="Arial"/>
          <w:bCs/>
          <w:lang w:val="id-ID"/>
        </w:rPr>
      </w:pPr>
      <w:r w:rsidRPr="00582BEF">
        <w:rPr>
          <w:rFonts w:ascii="Arial" w:hAnsi="Arial" w:cs="Arial"/>
          <w:bCs/>
          <w:lang w:val="id-ID"/>
        </w:rPr>
        <w:t>Kinerja keuangan Quick ratio pada perusahaan sub sektor pertambangan sektor batubara yang terdaftar di Bursa Efek Indonesia rata-rata mengalami yang peningkatan pada tahun 2016 dibanding tahun 2015 adalah GEMS (105,23%), ITMG (60,83%), KKGI (135,71%), MYOH (167,68%) dan PTBA (9,64%).</w:t>
      </w:r>
    </w:p>
    <w:p w:rsidR="00366E00" w:rsidRPr="00582BEF" w:rsidRDefault="00CB1DEB" w:rsidP="00C33BCE">
      <w:pPr>
        <w:pStyle w:val="ListParagraph"/>
        <w:numPr>
          <w:ilvl w:val="1"/>
          <w:numId w:val="23"/>
        </w:numPr>
        <w:spacing w:line="480" w:lineRule="auto"/>
        <w:ind w:left="993" w:hanging="284"/>
        <w:jc w:val="both"/>
        <w:rPr>
          <w:rFonts w:ascii="Arial" w:hAnsi="Arial" w:cs="Arial"/>
          <w:bCs/>
          <w:lang w:val="id-ID"/>
        </w:rPr>
      </w:pPr>
      <w:r w:rsidRPr="00582BEF">
        <w:rPr>
          <w:rFonts w:ascii="Arial" w:hAnsi="Arial" w:cs="Arial"/>
          <w:bCs/>
          <w:lang w:val="id-ID"/>
        </w:rPr>
        <w:t>Kinerja keuangan Net Profit Margin pada perusahaan sub sektor pertambangan sektor batubara yang terdaftar di Bursa Efek Indonesia rata-rata mengalami yang peningkatan pada tahun 2016 dibanding tahun 2015 adalah GEMS (8.51%), ITMG (5.59%), KKGI (5,12%), dan MYOH (0,25%).</w:t>
      </w:r>
    </w:p>
    <w:p w:rsidR="00CB1DEB" w:rsidRPr="00582BEF" w:rsidRDefault="00CB1DEB" w:rsidP="00C33BCE">
      <w:pPr>
        <w:pStyle w:val="ListParagraph"/>
        <w:numPr>
          <w:ilvl w:val="1"/>
          <w:numId w:val="23"/>
        </w:numPr>
        <w:tabs>
          <w:tab w:val="left" w:pos="993"/>
        </w:tabs>
        <w:spacing w:line="480" w:lineRule="auto"/>
        <w:ind w:left="993" w:hanging="284"/>
        <w:jc w:val="both"/>
        <w:rPr>
          <w:rFonts w:ascii="Arial" w:hAnsi="Arial" w:cs="Arial"/>
          <w:bCs/>
          <w:lang w:val="id-ID"/>
        </w:rPr>
      </w:pPr>
      <w:r w:rsidRPr="00582BEF">
        <w:rPr>
          <w:rFonts w:ascii="Arial" w:hAnsi="Arial" w:cs="Arial"/>
          <w:bCs/>
          <w:lang w:val="id-ID"/>
        </w:rPr>
        <w:t>Kinerja keuangan Return On Assets pada perusahaan sub sektor pertambangan sektor batubara yang terdaftar di Bursa Efek Indonesia rata-rata mengalami yang penurunan pada tahun 2016 dibanding tahun 2015 adalah MBAP (-8,45%) MYOH (-0,9%), P</w:t>
      </w:r>
      <w:r w:rsidR="006D7E44" w:rsidRPr="00582BEF">
        <w:rPr>
          <w:rFonts w:ascii="Arial" w:hAnsi="Arial" w:cs="Arial"/>
          <w:bCs/>
          <w:lang w:val="id-ID"/>
        </w:rPr>
        <w:t>TBA (-1,16%) dan TOBA (-3,53%).</w:t>
      </w:r>
    </w:p>
    <w:p w:rsidR="00366E00" w:rsidRPr="00582BEF" w:rsidRDefault="00976E62" w:rsidP="00C33BCE">
      <w:pPr>
        <w:pStyle w:val="ListParagraph"/>
        <w:numPr>
          <w:ilvl w:val="0"/>
          <w:numId w:val="22"/>
        </w:numPr>
        <w:spacing w:line="480" w:lineRule="auto"/>
        <w:ind w:left="709"/>
        <w:jc w:val="both"/>
        <w:rPr>
          <w:rFonts w:ascii="Arial" w:hAnsi="Arial" w:cs="Arial"/>
          <w:bCs/>
          <w:lang w:val="id-ID"/>
        </w:rPr>
      </w:pPr>
      <w:r w:rsidRPr="004265D5">
        <w:rPr>
          <w:rFonts w:ascii="Arial" w:hAnsi="Arial" w:cs="Arial"/>
          <w:bCs/>
          <w:lang w:val="id-ID"/>
        </w:rPr>
        <w:t xml:space="preserve">Adapun penelitian yang dilakukan </w:t>
      </w:r>
      <w:sdt>
        <w:sdtPr>
          <w:rPr>
            <w:rFonts w:ascii="Arial" w:hAnsi="Arial" w:cs="Arial"/>
            <w:bCs/>
            <w:lang w:val="id-ID"/>
          </w:rPr>
          <w:id w:val="876584245"/>
          <w:citation/>
        </w:sdtPr>
        <w:sdtEndPr/>
        <w:sdtContent>
          <w:r w:rsidR="006F341D" w:rsidRPr="004265D5">
            <w:rPr>
              <w:rFonts w:ascii="Arial" w:hAnsi="Arial" w:cs="Arial"/>
              <w:bCs/>
              <w:lang w:val="id-ID"/>
            </w:rPr>
            <w:fldChar w:fldCharType="begin"/>
          </w:r>
          <w:r w:rsidR="000A1803">
            <w:rPr>
              <w:rFonts w:ascii="Arial" w:hAnsi="Arial" w:cs="Arial"/>
              <w:lang w:val="id-ID"/>
            </w:rPr>
            <w:instrText xml:space="preserve">CITATION Pri23 \l 1057 </w:instrText>
          </w:r>
          <w:r w:rsidR="006F341D" w:rsidRPr="004265D5">
            <w:rPr>
              <w:rFonts w:ascii="Arial" w:hAnsi="Arial" w:cs="Arial"/>
              <w:bCs/>
              <w:lang w:val="id-ID"/>
            </w:rPr>
            <w:fldChar w:fldCharType="separate"/>
          </w:r>
          <w:r w:rsidR="00943199" w:rsidRPr="00943199">
            <w:rPr>
              <w:rFonts w:ascii="Arial" w:hAnsi="Arial" w:cs="Arial"/>
              <w:noProof/>
              <w:lang w:val="id-ID"/>
            </w:rPr>
            <w:t>(Pribadi, Alya, Setiawan, &amp; Pratama, 2023)</w:t>
          </w:r>
          <w:r w:rsidR="006F341D" w:rsidRPr="004265D5">
            <w:rPr>
              <w:rFonts w:ascii="Arial" w:hAnsi="Arial" w:cs="Arial"/>
              <w:bCs/>
              <w:lang w:val="id-ID"/>
            </w:rPr>
            <w:fldChar w:fldCharType="end"/>
          </w:r>
        </w:sdtContent>
      </w:sdt>
      <w:r w:rsidR="006F341D">
        <w:rPr>
          <w:rFonts w:ascii="Arial" w:hAnsi="Arial" w:cs="Arial"/>
          <w:bCs/>
          <w:lang w:val="id-ID"/>
        </w:rPr>
        <w:t xml:space="preserve"> </w:t>
      </w:r>
      <w:r w:rsidR="003B40F6" w:rsidRPr="00582BEF">
        <w:rPr>
          <w:rFonts w:ascii="Arial" w:hAnsi="Arial" w:cs="Arial"/>
          <w:lang w:val="id-ID"/>
        </w:rPr>
        <w:t xml:space="preserve">dengan judul “Analisis Perbandingan Kinerja Keuangan Perusahaan Pertambangan Batubara menggunakan Analisis Rasio Tahun </w:t>
      </w:r>
      <w:r w:rsidR="003B40F6" w:rsidRPr="00582BEF">
        <w:rPr>
          <w:rFonts w:ascii="Arial" w:hAnsi="Arial" w:cs="Arial"/>
          <w:lang w:val="id-ID"/>
        </w:rPr>
        <w:lastRenderedPageBreak/>
        <w:t>2019-2021 (Studi pada PT. Baramulti Suksessarana Tbk, PT. Bukit Asam Tbk, PT. Golden Eagle Energy Tbk, dan PT. Indika Energy Tbk)”. Hasil penelitiannya sebagai berikut:</w:t>
      </w:r>
    </w:p>
    <w:p w:rsidR="00366E00" w:rsidRPr="00582BEF" w:rsidRDefault="003B40F6" w:rsidP="00C33BCE">
      <w:pPr>
        <w:pStyle w:val="ListParagraph"/>
        <w:numPr>
          <w:ilvl w:val="0"/>
          <w:numId w:val="24"/>
        </w:numPr>
        <w:spacing w:line="480" w:lineRule="auto"/>
        <w:ind w:left="993" w:hanging="284"/>
        <w:jc w:val="both"/>
        <w:rPr>
          <w:rFonts w:ascii="Arial" w:hAnsi="Arial" w:cs="Arial"/>
          <w:bCs/>
          <w:lang w:val="id-ID"/>
        </w:rPr>
      </w:pPr>
      <w:r w:rsidRPr="00582BEF">
        <w:rPr>
          <w:rFonts w:ascii="Arial" w:hAnsi="Arial" w:cs="Arial"/>
          <w:bCs/>
          <w:lang w:val="id-ID"/>
        </w:rPr>
        <w:t>Diantara empat perusahaan yaitu PT. Golden Eagle Energy Tbk, PT Indika Energy Tbk, PT Bukit Asam Tbk, dan PT Baramulti Suksessarana Tbk. Berdasarkan hasil perhitungan analisis rasio likuiditas, kinerja PT Bukit Asam Tbk dapat dikatakan paling baik karena perusahaan tidak mengalami kesulitan dalam melunasi kewajiban-kewajiban jangka pendeknya.</w:t>
      </w:r>
    </w:p>
    <w:p w:rsidR="004F29EE" w:rsidRPr="00582BEF" w:rsidRDefault="003B40F6" w:rsidP="00C33BCE">
      <w:pPr>
        <w:pStyle w:val="ListParagraph"/>
        <w:numPr>
          <w:ilvl w:val="0"/>
          <w:numId w:val="24"/>
        </w:numPr>
        <w:spacing w:line="480" w:lineRule="auto"/>
        <w:ind w:left="993" w:hanging="284"/>
        <w:jc w:val="both"/>
        <w:rPr>
          <w:rFonts w:ascii="Arial" w:hAnsi="Arial" w:cs="Arial"/>
          <w:bCs/>
          <w:lang w:val="id-ID"/>
        </w:rPr>
      </w:pPr>
      <w:r w:rsidRPr="00582BEF">
        <w:rPr>
          <w:rFonts w:ascii="Arial" w:hAnsi="Arial" w:cs="Arial"/>
          <w:bCs/>
          <w:lang w:val="id-ID"/>
        </w:rPr>
        <w:t>Diantara empat perusahaan yaitu PT. Golden Eagle Energy Tbk, PT Indika Energy Tbk, PT Bukit Asam Tbk, dan PT Baramulti Suksessarana Tbk. Berdasarkan hasil perhitungan analisis rasio aktivitas, kinerja PT Golden Eagle Energy Tbk dapat dikatakan paling baik karena menggunakan aset dengan melihat aktivitas aset.</w:t>
      </w:r>
    </w:p>
    <w:p w:rsidR="004F29EE" w:rsidRPr="00582BEF" w:rsidRDefault="003B40F6" w:rsidP="00C33BCE">
      <w:pPr>
        <w:pStyle w:val="ListParagraph"/>
        <w:numPr>
          <w:ilvl w:val="0"/>
          <w:numId w:val="24"/>
        </w:numPr>
        <w:spacing w:line="480" w:lineRule="auto"/>
        <w:ind w:left="993" w:hanging="284"/>
        <w:jc w:val="both"/>
        <w:rPr>
          <w:rFonts w:ascii="Arial" w:hAnsi="Arial" w:cs="Arial"/>
          <w:bCs/>
          <w:lang w:val="id-ID"/>
        </w:rPr>
      </w:pPr>
      <w:r w:rsidRPr="00582BEF">
        <w:rPr>
          <w:rFonts w:ascii="Arial" w:hAnsi="Arial" w:cs="Arial"/>
          <w:bCs/>
          <w:lang w:val="id-ID"/>
        </w:rPr>
        <w:t>Diantara empat perusahaan yaitu PT. Golden Eagle Energy Tbk, PT Indika Energy Tbk, PT Bukit Asam Tbk, dan PT Baramulti Suksessarana Tbk. Berdasarkan hasil perhitungan analisis rasio solvabilitas dinilai dari kestabilannya, kinerja PT Baramulti Suksessarana Tbk dapat dikatakan paling baik, walaupun terjadi penurunan dan peningkatan tetapi kondisi keuangan masih menggambarkan komposisi total aktiva dan total modal lebih besar daripada total kewajiban, sehingga perusahaan mampu membiayai kewajiban</w:t>
      </w:r>
    </w:p>
    <w:p w:rsidR="003B40F6" w:rsidRPr="00582BEF" w:rsidRDefault="003B40F6" w:rsidP="00C33BCE">
      <w:pPr>
        <w:pStyle w:val="ListParagraph"/>
        <w:numPr>
          <w:ilvl w:val="0"/>
          <w:numId w:val="24"/>
        </w:numPr>
        <w:spacing w:line="480" w:lineRule="auto"/>
        <w:ind w:left="993" w:hanging="284"/>
        <w:jc w:val="both"/>
        <w:rPr>
          <w:rFonts w:ascii="Arial" w:hAnsi="Arial" w:cs="Arial"/>
          <w:bCs/>
          <w:lang w:val="id-ID"/>
        </w:rPr>
      </w:pPr>
      <w:r w:rsidRPr="00582BEF">
        <w:rPr>
          <w:rFonts w:ascii="Arial" w:hAnsi="Arial" w:cs="Arial"/>
          <w:bCs/>
          <w:lang w:val="id-ID"/>
        </w:rPr>
        <w:t xml:space="preserve">Diantara empat perusahaan yaitu PT. Golden Eagle Energy Tbk, PT Indika Energy Tbk, PT Bukit Asam Tbk, dan PT Baramulti </w:t>
      </w:r>
      <w:r w:rsidRPr="00582BEF">
        <w:rPr>
          <w:rFonts w:ascii="Arial" w:hAnsi="Arial" w:cs="Arial"/>
          <w:bCs/>
          <w:lang w:val="id-ID"/>
        </w:rPr>
        <w:lastRenderedPageBreak/>
        <w:t>Suksessarana Tbk. Berdasarkan hasil perhitungan analisis rasio profitabilitas dari kestabilan kinerjanya, PT Baramulti Suksessarana Tbk</w:t>
      </w:r>
      <w:r w:rsidR="00AB6CE5" w:rsidRPr="00582BEF">
        <w:rPr>
          <w:rFonts w:ascii="Arial" w:hAnsi="Arial" w:cs="Arial"/>
          <w:bCs/>
          <w:lang w:val="id-ID"/>
        </w:rPr>
        <w:t xml:space="preserve"> </w:t>
      </w:r>
      <w:r w:rsidRPr="00582BEF">
        <w:rPr>
          <w:rFonts w:ascii="Arial" w:hAnsi="Arial" w:cs="Arial"/>
          <w:bCs/>
          <w:lang w:val="id-ID"/>
        </w:rPr>
        <w:t>dapat dikatakan paling baik karena profit marginnya selalu mengalami kenaikan</w:t>
      </w:r>
      <w:r w:rsidR="00A01367" w:rsidRPr="00582BEF">
        <w:rPr>
          <w:rFonts w:ascii="Arial" w:hAnsi="Arial" w:cs="Arial"/>
          <w:bCs/>
          <w:lang w:val="id-ID"/>
        </w:rPr>
        <w:t>.</w:t>
      </w:r>
    </w:p>
    <w:p w:rsidR="00DF0AB5" w:rsidRPr="00582BEF" w:rsidRDefault="00DF0AB5" w:rsidP="008130B3">
      <w:pPr>
        <w:pStyle w:val="ListParagraph"/>
        <w:spacing w:line="480" w:lineRule="auto"/>
        <w:ind w:left="1440"/>
        <w:jc w:val="both"/>
        <w:rPr>
          <w:rFonts w:ascii="Arial" w:hAnsi="Arial" w:cs="Arial"/>
          <w:bCs/>
          <w:lang w:val="id-ID"/>
        </w:rPr>
      </w:pPr>
    </w:p>
    <w:p w:rsidR="0018185F" w:rsidRPr="0018185F" w:rsidRDefault="008A3C4E" w:rsidP="00C33BCE">
      <w:pPr>
        <w:pStyle w:val="ListParagraph"/>
        <w:numPr>
          <w:ilvl w:val="0"/>
          <w:numId w:val="7"/>
        </w:numPr>
        <w:spacing w:line="480" w:lineRule="auto"/>
        <w:ind w:left="426" w:hanging="284"/>
        <w:jc w:val="both"/>
        <w:rPr>
          <w:rFonts w:ascii="Arial" w:hAnsi="Arial" w:cs="Arial"/>
          <w:bCs/>
          <w:lang w:val="id-ID"/>
        </w:rPr>
      </w:pPr>
      <w:r w:rsidRPr="00582BEF">
        <w:rPr>
          <w:rFonts w:ascii="Arial" w:hAnsi="Arial" w:cs="Arial"/>
          <w:b/>
          <w:bCs/>
          <w:lang w:val="id-ID"/>
        </w:rPr>
        <w:t>Kerangka Teori</w:t>
      </w:r>
    </w:p>
    <w:p w:rsidR="0018185F" w:rsidRDefault="0018185F" w:rsidP="00C33BCE">
      <w:pPr>
        <w:pStyle w:val="ListParagraph"/>
        <w:numPr>
          <w:ilvl w:val="0"/>
          <w:numId w:val="25"/>
        </w:numPr>
        <w:spacing w:line="480" w:lineRule="auto"/>
        <w:ind w:left="709" w:hanging="284"/>
        <w:jc w:val="both"/>
        <w:rPr>
          <w:rFonts w:ascii="Arial" w:hAnsi="Arial" w:cs="Arial"/>
          <w:b/>
          <w:bCs/>
          <w:lang w:val="id-ID"/>
        </w:rPr>
      </w:pPr>
      <w:r w:rsidRPr="00582BEF">
        <w:rPr>
          <w:rFonts w:ascii="Arial" w:hAnsi="Arial" w:cs="Arial"/>
          <w:b/>
          <w:bCs/>
          <w:lang w:val="id-ID"/>
        </w:rPr>
        <w:t>Analisis Laporan Keuangan</w:t>
      </w:r>
    </w:p>
    <w:p w:rsidR="0018185F" w:rsidRDefault="0018185F" w:rsidP="0018185F">
      <w:pPr>
        <w:pStyle w:val="ListParagraph"/>
        <w:spacing w:line="480" w:lineRule="auto"/>
        <w:ind w:left="709" w:firstLine="851"/>
        <w:jc w:val="both"/>
        <w:rPr>
          <w:rFonts w:ascii="Arial" w:hAnsi="Arial" w:cs="Arial"/>
          <w:bCs/>
          <w:lang w:val="id-ID"/>
        </w:rPr>
      </w:pPr>
      <w:r w:rsidRPr="00792B7B">
        <w:rPr>
          <w:rFonts w:ascii="Arial" w:hAnsi="Arial" w:cs="Arial"/>
          <w:bCs/>
          <w:lang w:val="id-ID"/>
        </w:rPr>
        <w:t xml:space="preserve">Informasi dalam laporan keuangan merupakan salah satu sumber informasi yang penting bagi para pengguna laporan keuangan dalam pengambilan suatu keputusan ekonomi. Namun di lain sisi ditemukan bahwa ternyata laporan keuangan masih memiliki keterbatasan dalam informasi yang disajikan di dalamnya. Dengan melakukan analisis lebih lanjut terhadap laporan keuangan melalui proses perbandingan, evaluasi dan analisis tren akan diperoleh prediksi tentang apa yang mungkin terjadi di masa yang akan datang. Di sinilah salah satu arti penting dari analisis laporan keuangan. Analisis laporan keuangan menurut </w:t>
      </w:r>
      <w:sdt>
        <w:sdtPr>
          <w:rPr>
            <w:rFonts w:ascii="Arial" w:hAnsi="Arial" w:cs="Arial"/>
            <w:bCs/>
            <w:lang w:val="id-ID"/>
          </w:rPr>
          <w:id w:val="1795793281"/>
          <w:citation/>
        </w:sdtPr>
        <w:sdtEndPr/>
        <w:sdtContent>
          <w:r w:rsidRPr="004265D5">
            <w:rPr>
              <w:rFonts w:ascii="Arial" w:hAnsi="Arial" w:cs="Arial"/>
              <w:bCs/>
              <w:lang w:val="id-ID"/>
            </w:rPr>
            <w:fldChar w:fldCharType="begin"/>
          </w:r>
          <w:r w:rsidRPr="004265D5">
            <w:rPr>
              <w:rFonts w:ascii="Arial" w:hAnsi="Arial" w:cs="Arial"/>
              <w:bCs/>
              <w:lang w:val="id-ID"/>
            </w:rPr>
            <w:instrText xml:space="preserve">CITATION Har04 \p 190 \l 1057 </w:instrText>
          </w:r>
          <w:r w:rsidRPr="004265D5">
            <w:rPr>
              <w:rFonts w:ascii="Arial" w:hAnsi="Arial" w:cs="Arial"/>
              <w:bCs/>
              <w:lang w:val="id-ID"/>
            </w:rPr>
            <w:fldChar w:fldCharType="separate"/>
          </w:r>
          <w:r w:rsidR="00943199" w:rsidRPr="00943199">
            <w:rPr>
              <w:rFonts w:ascii="Arial" w:hAnsi="Arial" w:cs="Arial"/>
              <w:noProof/>
              <w:lang w:val="id-ID"/>
            </w:rPr>
            <w:t>(Harahap, 2004, hal. 190)</w:t>
          </w:r>
          <w:r w:rsidRPr="004265D5">
            <w:rPr>
              <w:rFonts w:ascii="Arial" w:hAnsi="Arial" w:cs="Arial"/>
              <w:bCs/>
              <w:lang w:val="id-ID"/>
            </w:rPr>
            <w:fldChar w:fldCharType="end"/>
          </w:r>
        </w:sdtContent>
      </w:sdt>
      <w:r>
        <w:rPr>
          <w:rFonts w:ascii="Arial" w:hAnsi="Arial" w:cs="Arial"/>
          <w:bCs/>
          <w:lang w:val="id-ID"/>
        </w:rPr>
        <w:t xml:space="preserve"> </w:t>
      </w:r>
      <w:r w:rsidRPr="00792B7B">
        <w:rPr>
          <w:rFonts w:ascii="Arial" w:hAnsi="Arial" w:cs="Arial"/>
          <w:bCs/>
          <w:lang w:val="id-ID"/>
        </w:rPr>
        <w:t xml:space="preserve">berarti: “Menguraikan pos-pos laporan keuangan menjadi unit informasi yang lebih kecil dan melihat hubungannya yang bersifat signifikan atau yang mempunyai makna antara satu dengan yang lain baik antara data kuantitatif maupun data non kuantitatif dengan tujuan untuk mengetahui kondisi keuangan lebih dalam yang sangat penting dalam proses menghasilkan keputusan yang tepat”. Analisis laporan keuangan dilakukan untuk mencapai beberapa tujuan. Misalnya dapat digunakan sebagai alat screening awal dalam memilih alternatif investasi atau merger; sebagai alat forecasting </w:t>
      </w:r>
      <w:r w:rsidRPr="00792B7B">
        <w:rPr>
          <w:rFonts w:ascii="Arial" w:hAnsi="Arial" w:cs="Arial"/>
          <w:bCs/>
          <w:lang w:val="id-ID"/>
        </w:rPr>
        <w:lastRenderedPageBreak/>
        <w:t>mengenai kondisi dan kinerja keuangan di masa yang akan datang; sebagai proses diagnosis terhadap masalah-masalah manajemen</w:t>
      </w:r>
      <w:r w:rsidR="00E000A1">
        <w:rPr>
          <w:rFonts w:ascii="Arial" w:hAnsi="Arial" w:cs="Arial"/>
          <w:bCs/>
          <w:lang w:val="id-ID"/>
        </w:rPr>
        <w:t xml:space="preserve">, operasi atau masalah lainnya </w:t>
      </w:r>
      <w:r w:rsidRPr="00792B7B">
        <w:rPr>
          <w:rFonts w:ascii="Arial" w:hAnsi="Arial" w:cs="Arial"/>
          <w:bCs/>
          <w:lang w:val="id-ID"/>
        </w:rPr>
        <w:t>atau sebagai alat evaluasi terhadap manajemen.</w:t>
      </w:r>
    </w:p>
    <w:p w:rsidR="0018185F" w:rsidRPr="00792B7B" w:rsidRDefault="0018185F" w:rsidP="0018185F">
      <w:pPr>
        <w:pStyle w:val="ListParagraph"/>
        <w:spacing w:line="480" w:lineRule="auto"/>
        <w:ind w:left="709" w:firstLine="851"/>
        <w:jc w:val="both"/>
        <w:rPr>
          <w:rFonts w:ascii="Arial" w:hAnsi="Arial" w:cs="Arial"/>
          <w:b/>
          <w:bCs/>
          <w:lang w:val="id-ID"/>
        </w:rPr>
      </w:pPr>
      <w:r w:rsidRPr="00792B7B">
        <w:rPr>
          <w:rFonts w:ascii="Arial" w:hAnsi="Arial" w:cs="Arial"/>
          <w:bCs/>
          <w:lang w:val="id-ID"/>
        </w:rPr>
        <w:t xml:space="preserve">Selain itu, tujuan dari analisis laporan keuangan </w:t>
      </w:r>
      <w:r w:rsidRPr="004265D5">
        <w:rPr>
          <w:rFonts w:ascii="Arial" w:hAnsi="Arial" w:cs="Arial"/>
          <w:bCs/>
          <w:lang w:val="id-ID"/>
        </w:rPr>
        <w:t xml:space="preserve">menurut </w:t>
      </w:r>
      <w:sdt>
        <w:sdtPr>
          <w:rPr>
            <w:rFonts w:ascii="Arial" w:hAnsi="Arial" w:cs="Arial"/>
            <w:bCs/>
            <w:lang w:val="id-ID"/>
          </w:rPr>
          <w:id w:val="848455847"/>
          <w:citation/>
        </w:sdtPr>
        <w:sdtEndPr/>
        <w:sdtContent>
          <w:r w:rsidRPr="004265D5">
            <w:rPr>
              <w:rFonts w:ascii="Arial" w:hAnsi="Arial" w:cs="Arial"/>
              <w:bCs/>
              <w:lang w:val="id-ID"/>
            </w:rPr>
            <w:fldChar w:fldCharType="begin"/>
          </w:r>
          <w:r w:rsidRPr="004265D5">
            <w:rPr>
              <w:rFonts w:ascii="Arial" w:hAnsi="Arial" w:cs="Arial"/>
              <w:bCs/>
              <w:lang w:val="id-ID"/>
            </w:rPr>
            <w:instrText xml:space="preserve">CITATION Har04 \p 195 \l 1057 </w:instrText>
          </w:r>
          <w:r w:rsidRPr="004265D5">
            <w:rPr>
              <w:rFonts w:ascii="Arial" w:hAnsi="Arial" w:cs="Arial"/>
              <w:bCs/>
              <w:lang w:val="id-ID"/>
            </w:rPr>
            <w:fldChar w:fldCharType="separate"/>
          </w:r>
          <w:r w:rsidR="00943199" w:rsidRPr="00943199">
            <w:rPr>
              <w:rFonts w:ascii="Arial" w:hAnsi="Arial" w:cs="Arial"/>
              <w:noProof/>
              <w:lang w:val="id-ID"/>
            </w:rPr>
            <w:t>(Harahap, 2004, hal. 195)</w:t>
          </w:r>
          <w:r w:rsidRPr="004265D5">
            <w:rPr>
              <w:rFonts w:ascii="Arial" w:hAnsi="Arial" w:cs="Arial"/>
              <w:bCs/>
              <w:lang w:val="id-ID"/>
            </w:rPr>
            <w:fldChar w:fldCharType="end"/>
          </w:r>
        </w:sdtContent>
      </w:sdt>
      <w:r>
        <w:rPr>
          <w:rFonts w:ascii="Arial" w:hAnsi="Arial" w:cs="Arial"/>
          <w:bCs/>
          <w:lang w:val="id-ID"/>
        </w:rPr>
        <w:t xml:space="preserve"> </w:t>
      </w:r>
      <w:r w:rsidRPr="00792B7B">
        <w:rPr>
          <w:rFonts w:ascii="Arial" w:hAnsi="Arial" w:cs="Arial"/>
          <w:bCs/>
          <w:lang w:val="id-ID"/>
        </w:rPr>
        <w:t>adalah:</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memberikan informasi yang lebih luas, lebih dalam daripada yang terdapat dari laporan keuangan.</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menggali informasi yang tidak tampak secara kasat mata (explicit) dari suatu laporan keuangan atau yang berada di balik laporan keuangan (implicit).</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mengetahui kesalahan yang terkandung dalam laporan keuangan.</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membongkar hal-hal yang bersifat tidak konsisten dalam hubungannya dengan suatu laporan keuangan baik dikaitkan dengan komponen intern laporan keuangan maupun kaitannya dengan informasi yang diperoleh dari luar perusahaan.</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Mengetahui sifat-sifat hubungan yang akhirnya dapat melahirkan model-model dan teori-teori yang terdapat di lapangan seperti untuk diprediksi, peningkatan (rating).</w:t>
      </w:r>
    </w:p>
    <w:p w:rsidR="0018185F" w:rsidRPr="00582BEF" w:rsidRDefault="0018185F" w:rsidP="00C33BCE">
      <w:pPr>
        <w:pStyle w:val="ListParagraph"/>
        <w:numPr>
          <w:ilvl w:val="0"/>
          <w:numId w:val="28"/>
        </w:numPr>
        <w:tabs>
          <w:tab w:val="left" w:pos="993"/>
        </w:tabs>
        <w:spacing w:line="480" w:lineRule="auto"/>
        <w:ind w:left="993" w:hanging="284"/>
        <w:jc w:val="both"/>
        <w:rPr>
          <w:rFonts w:ascii="Arial" w:hAnsi="Arial" w:cs="Arial"/>
          <w:b/>
          <w:bCs/>
          <w:lang w:val="id-ID"/>
        </w:rPr>
      </w:pPr>
      <w:r w:rsidRPr="00582BEF">
        <w:rPr>
          <w:rFonts w:ascii="Arial" w:hAnsi="Arial" w:cs="Arial"/>
          <w:bCs/>
          <w:lang w:val="id-ID"/>
        </w:rPr>
        <w:t>Dapat memberikan informasi yang diinginkan oleh para pengambil keputusan. Dengan perkataan lain apa yang dimaksudkan dari suatu laporan keuangan merupakan tujuan analisis laporan keuangan juga.</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menentukan peringkat (rating) perusahaan menurut kriteria tertentu yang sudah dikenal dalam dunia bisnis.</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lastRenderedPageBreak/>
        <w:t>Dapat membandingkan situasi perusahaan dengan perusahaan lain dengan periode sebelumnya atau dengan standar industr</w:t>
      </w:r>
      <w:r w:rsidR="003922EB">
        <w:rPr>
          <w:rFonts w:ascii="Arial" w:hAnsi="Arial" w:cs="Arial"/>
          <w:bCs/>
        </w:rPr>
        <w:t>i</w:t>
      </w:r>
      <w:r w:rsidRPr="00582BEF">
        <w:rPr>
          <w:rFonts w:ascii="Arial" w:hAnsi="Arial" w:cs="Arial"/>
          <w:bCs/>
          <w:lang w:val="id-ID"/>
        </w:rPr>
        <w:t xml:space="preserve"> normal atau standar ideal.</w:t>
      </w:r>
    </w:p>
    <w:p w:rsidR="0018185F" w:rsidRPr="00582BEF" w:rsidRDefault="0018185F" w:rsidP="00C33BCE">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Dapat memahami situasi dan kondisi keuangan yang dialami perusahaan, baik posisi keuangan, hasil usaha, struktur keuangan, dan sebagainya.</w:t>
      </w:r>
    </w:p>
    <w:p w:rsidR="00E000A1" w:rsidRPr="00E000A1" w:rsidRDefault="0018185F" w:rsidP="00E000A1">
      <w:pPr>
        <w:pStyle w:val="ListParagraph"/>
        <w:numPr>
          <w:ilvl w:val="0"/>
          <w:numId w:val="28"/>
        </w:numPr>
        <w:spacing w:line="480" w:lineRule="auto"/>
        <w:ind w:left="993" w:hanging="284"/>
        <w:jc w:val="both"/>
        <w:rPr>
          <w:rFonts w:ascii="Arial" w:hAnsi="Arial" w:cs="Arial"/>
          <w:b/>
          <w:bCs/>
          <w:lang w:val="id-ID"/>
        </w:rPr>
      </w:pPr>
      <w:r w:rsidRPr="00582BEF">
        <w:rPr>
          <w:rFonts w:ascii="Arial" w:hAnsi="Arial" w:cs="Arial"/>
          <w:bCs/>
          <w:lang w:val="id-ID"/>
        </w:rPr>
        <w:t>Bisa juga memprediksi potensi apa yang mungkin dialami peru</w:t>
      </w:r>
      <w:r w:rsidR="00E000A1">
        <w:rPr>
          <w:rFonts w:ascii="Arial" w:hAnsi="Arial" w:cs="Arial"/>
          <w:bCs/>
          <w:lang w:val="id-ID"/>
        </w:rPr>
        <w:t>sahaan di masa yang akan datang</w:t>
      </w:r>
      <w:r w:rsidR="00E000A1">
        <w:rPr>
          <w:rFonts w:ascii="Arial" w:hAnsi="Arial" w:cs="Arial"/>
          <w:bCs/>
        </w:rPr>
        <w:t>.</w:t>
      </w:r>
    </w:p>
    <w:p w:rsidR="00F43ED2" w:rsidRDefault="00E000A1" w:rsidP="00A4722C">
      <w:pPr>
        <w:pStyle w:val="ListParagraph"/>
        <w:spacing w:line="480" w:lineRule="auto"/>
        <w:ind w:left="709" w:firstLine="851"/>
        <w:jc w:val="both"/>
        <w:rPr>
          <w:rFonts w:ascii="Arial" w:hAnsi="Arial" w:cs="Arial"/>
          <w:color w:val="000000"/>
          <w:shd w:val="clear" w:color="auto" w:fill="FFFFFF"/>
        </w:rPr>
      </w:pPr>
      <w:r w:rsidRPr="00E000A1">
        <w:rPr>
          <w:rFonts w:ascii="Arial" w:hAnsi="Arial" w:cs="Arial"/>
          <w:color w:val="000000"/>
          <w:shd w:val="clear" w:color="auto" w:fill="FFFFFF"/>
        </w:rPr>
        <w:t xml:space="preserve">Dari semua tujuan </w:t>
      </w:r>
      <w:r w:rsidRPr="00E000A1">
        <w:rPr>
          <w:rFonts w:ascii="Arial" w:hAnsi="Arial" w:cs="Arial"/>
          <w:bCs/>
          <w:color w:val="000000"/>
          <w:shd w:val="clear" w:color="auto" w:fill="FFFFFF"/>
        </w:rPr>
        <w:t>ini,</w:t>
      </w:r>
      <w:r w:rsidRPr="00E000A1">
        <w:rPr>
          <w:rFonts w:ascii="Arial" w:hAnsi="Arial" w:cs="Arial"/>
          <w:color w:val="000000"/>
          <w:shd w:val="clear" w:color="auto" w:fill="FFFFFF"/>
        </w:rPr>
        <w:t xml:space="preserve"> yang paling penting </w:t>
      </w:r>
      <w:r w:rsidRPr="00E000A1">
        <w:rPr>
          <w:rFonts w:ascii="Arial" w:hAnsi="Arial" w:cs="Arial"/>
          <w:bCs/>
          <w:color w:val="000000"/>
          <w:shd w:val="clear" w:color="auto" w:fill="FFFFFF"/>
        </w:rPr>
        <w:t>dalam</w:t>
      </w:r>
      <w:r w:rsidRPr="00E000A1">
        <w:rPr>
          <w:rFonts w:ascii="Arial" w:hAnsi="Arial" w:cs="Arial"/>
          <w:color w:val="000000"/>
          <w:shd w:val="clear" w:color="auto" w:fill="FFFFFF"/>
        </w:rPr>
        <w:t xml:space="preserve"> analisis laporan keuangan adalah mengurangi ketergantungan </w:t>
      </w:r>
      <w:r w:rsidRPr="00E000A1">
        <w:rPr>
          <w:rFonts w:ascii="Arial" w:hAnsi="Arial" w:cs="Arial"/>
          <w:bCs/>
          <w:color w:val="000000"/>
          <w:shd w:val="clear" w:color="auto" w:fill="FFFFFF"/>
        </w:rPr>
        <w:t>pembuat</w:t>
      </w:r>
      <w:r w:rsidRPr="00E000A1">
        <w:rPr>
          <w:rFonts w:ascii="Arial" w:hAnsi="Arial" w:cs="Arial"/>
          <w:color w:val="000000"/>
          <w:shd w:val="clear" w:color="auto" w:fill="FFFFFF"/>
        </w:rPr>
        <w:t xml:space="preserve"> keputusan pada </w:t>
      </w:r>
      <w:r w:rsidRPr="00E000A1">
        <w:rPr>
          <w:rFonts w:ascii="Arial" w:hAnsi="Arial" w:cs="Arial"/>
          <w:bCs/>
          <w:color w:val="000000"/>
          <w:shd w:val="clear" w:color="auto" w:fill="FFFFFF"/>
        </w:rPr>
        <w:t>tebakan</w:t>
      </w:r>
      <w:r w:rsidRPr="00E000A1">
        <w:rPr>
          <w:rFonts w:ascii="Arial" w:hAnsi="Arial" w:cs="Arial"/>
          <w:color w:val="000000"/>
          <w:shd w:val="clear" w:color="auto" w:fill="FFFFFF"/>
        </w:rPr>
        <w:t xml:space="preserve"> murni; </w:t>
      </w:r>
      <w:r w:rsidRPr="00E000A1">
        <w:rPr>
          <w:rFonts w:ascii="Arial" w:hAnsi="Arial" w:cs="Arial"/>
          <w:bCs/>
          <w:color w:val="000000"/>
          <w:shd w:val="clear" w:color="auto" w:fill="FFFFFF"/>
        </w:rPr>
        <w:t>untuk</w:t>
      </w:r>
      <w:r w:rsidRPr="00E000A1">
        <w:rPr>
          <w:rFonts w:ascii="Arial" w:hAnsi="Arial" w:cs="Arial"/>
          <w:color w:val="000000"/>
          <w:shd w:val="clear" w:color="auto" w:fill="FFFFFF"/>
        </w:rPr>
        <w:t xml:space="preserve"> mengurangi dan mempersempit ketidakpastian yang tidak </w:t>
      </w:r>
      <w:r w:rsidRPr="00E000A1">
        <w:rPr>
          <w:rFonts w:ascii="Arial" w:hAnsi="Arial" w:cs="Arial"/>
          <w:bCs/>
          <w:color w:val="000000"/>
          <w:shd w:val="clear" w:color="auto" w:fill="FFFFFF"/>
        </w:rPr>
        <w:t>dapat dihindari dalam semua</w:t>
      </w:r>
      <w:r w:rsidRPr="00E000A1">
        <w:rPr>
          <w:rFonts w:ascii="Arial" w:hAnsi="Arial" w:cs="Arial"/>
          <w:color w:val="000000"/>
          <w:shd w:val="clear" w:color="auto" w:fill="FFFFFF"/>
        </w:rPr>
        <w:t xml:space="preserve"> proses pengambilan keputusan. Analisis laporan keuangan </w:t>
      </w:r>
      <w:r w:rsidRPr="00E000A1">
        <w:rPr>
          <w:rFonts w:ascii="Arial" w:hAnsi="Arial" w:cs="Arial"/>
          <w:bCs/>
          <w:color w:val="000000"/>
          <w:shd w:val="clear" w:color="auto" w:fill="FFFFFF"/>
        </w:rPr>
        <w:t>bukan</w:t>
      </w:r>
      <w:r w:rsidRPr="00E000A1">
        <w:rPr>
          <w:rFonts w:ascii="Arial" w:hAnsi="Arial" w:cs="Arial"/>
          <w:color w:val="000000"/>
          <w:shd w:val="clear" w:color="auto" w:fill="FFFFFF"/>
        </w:rPr>
        <w:t xml:space="preserve"> berarti mengurangi kebutuhan </w:t>
      </w:r>
      <w:r w:rsidRPr="00E000A1">
        <w:rPr>
          <w:rFonts w:ascii="Arial" w:hAnsi="Arial" w:cs="Arial"/>
          <w:bCs/>
          <w:color w:val="000000"/>
          <w:shd w:val="clear" w:color="auto" w:fill="FFFFFF"/>
        </w:rPr>
        <w:t>untuk menggunakan estimasi yang berbeda,</w:t>
      </w:r>
      <w:r w:rsidRPr="00E000A1">
        <w:rPr>
          <w:rFonts w:ascii="Arial" w:hAnsi="Arial" w:cs="Arial"/>
          <w:color w:val="000000"/>
          <w:shd w:val="clear" w:color="auto" w:fill="FFFFFF"/>
        </w:rPr>
        <w:t xml:space="preserve"> melainkan </w:t>
      </w:r>
      <w:r w:rsidRPr="00E000A1">
        <w:rPr>
          <w:rFonts w:ascii="Arial" w:hAnsi="Arial" w:cs="Arial"/>
          <w:bCs/>
          <w:color w:val="000000"/>
          <w:shd w:val="clear" w:color="auto" w:fill="FFFFFF"/>
        </w:rPr>
        <w:t>menciptakan</w:t>
      </w:r>
      <w:r w:rsidRPr="00E000A1">
        <w:rPr>
          <w:rFonts w:ascii="Arial" w:hAnsi="Arial" w:cs="Arial"/>
          <w:color w:val="000000"/>
          <w:shd w:val="clear" w:color="auto" w:fill="FFFFFF"/>
        </w:rPr>
        <w:t xml:space="preserve"> dasar yang </w:t>
      </w:r>
      <w:r w:rsidRPr="00E000A1">
        <w:rPr>
          <w:rFonts w:ascii="Arial" w:hAnsi="Arial" w:cs="Arial"/>
          <w:bCs/>
          <w:color w:val="000000"/>
          <w:shd w:val="clear" w:color="auto" w:fill="FFFFFF"/>
        </w:rPr>
        <w:t>tepat</w:t>
      </w:r>
      <w:r w:rsidRPr="00E000A1">
        <w:rPr>
          <w:rFonts w:ascii="Arial" w:hAnsi="Arial" w:cs="Arial"/>
          <w:color w:val="000000"/>
          <w:shd w:val="clear" w:color="auto" w:fill="FFFFFF"/>
        </w:rPr>
        <w:t xml:space="preserve"> dan sistematis </w:t>
      </w:r>
      <w:r w:rsidRPr="00E000A1">
        <w:rPr>
          <w:rFonts w:ascii="Arial" w:hAnsi="Arial" w:cs="Arial"/>
          <w:bCs/>
          <w:color w:val="000000"/>
          <w:shd w:val="clear" w:color="auto" w:fill="FFFFFF"/>
        </w:rPr>
        <w:t>untuk</w:t>
      </w:r>
      <w:r w:rsidRPr="00E000A1">
        <w:rPr>
          <w:rFonts w:ascii="Arial" w:hAnsi="Arial" w:cs="Arial"/>
          <w:color w:val="000000"/>
          <w:shd w:val="clear" w:color="auto" w:fill="FFFFFF"/>
        </w:rPr>
        <w:t xml:space="preserve"> menggunakan </w:t>
      </w:r>
      <w:r w:rsidRPr="00E000A1">
        <w:rPr>
          <w:rFonts w:ascii="Arial" w:hAnsi="Arial" w:cs="Arial"/>
          <w:bCs/>
          <w:color w:val="000000"/>
          <w:shd w:val="clear" w:color="auto" w:fill="FFFFFF"/>
        </w:rPr>
        <w:t>aspek-aspek</w:t>
      </w:r>
      <w:r w:rsidRPr="00E000A1">
        <w:rPr>
          <w:rFonts w:ascii="Arial" w:hAnsi="Arial" w:cs="Arial"/>
          <w:color w:val="000000"/>
          <w:shd w:val="clear" w:color="auto" w:fill="FFFFFF"/>
        </w:rPr>
        <w:t xml:space="preserve"> tersebut.</w:t>
      </w:r>
    </w:p>
    <w:p w:rsidR="00A4722C" w:rsidRPr="00F43ED2" w:rsidRDefault="00A4722C" w:rsidP="00A4722C">
      <w:pPr>
        <w:pStyle w:val="ListParagraph"/>
        <w:spacing w:line="240" w:lineRule="auto"/>
        <w:ind w:left="709" w:firstLine="851"/>
        <w:jc w:val="both"/>
        <w:rPr>
          <w:rFonts w:ascii="Arial" w:hAnsi="Arial" w:cs="Arial"/>
          <w:color w:val="000000"/>
          <w:shd w:val="clear" w:color="auto" w:fill="FFFFFF"/>
        </w:rPr>
      </w:pPr>
    </w:p>
    <w:p w:rsidR="00ED7CBE" w:rsidRPr="00ED7CBE" w:rsidRDefault="00D76B48" w:rsidP="00A4722C">
      <w:pPr>
        <w:pStyle w:val="ListParagraph"/>
        <w:numPr>
          <w:ilvl w:val="0"/>
          <w:numId w:val="25"/>
        </w:numPr>
        <w:tabs>
          <w:tab w:val="left" w:pos="993"/>
        </w:tabs>
        <w:spacing w:line="480" w:lineRule="auto"/>
        <w:ind w:hanging="294"/>
        <w:jc w:val="both"/>
        <w:rPr>
          <w:rFonts w:ascii="Arial" w:hAnsi="Arial" w:cs="Arial"/>
          <w:bCs/>
          <w:lang w:val="id-ID"/>
        </w:rPr>
      </w:pPr>
      <w:r w:rsidRPr="00582BEF">
        <w:rPr>
          <w:rFonts w:ascii="Arial" w:hAnsi="Arial" w:cs="Arial"/>
          <w:b/>
          <w:bCs/>
          <w:lang w:val="id-ID"/>
        </w:rPr>
        <w:t>Kinerja Keuangan</w:t>
      </w:r>
    </w:p>
    <w:p w:rsidR="00ED7CBE" w:rsidRDefault="00D76B48" w:rsidP="00A4722C">
      <w:pPr>
        <w:pStyle w:val="ListParagraph"/>
        <w:tabs>
          <w:tab w:val="left" w:pos="993"/>
        </w:tabs>
        <w:spacing w:line="480" w:lineRule="auto"/>
        <w:ind w:firstLine="840"/>
        <w:jc w:val="both"/>
        <w:rPr>
          <w:rFonts w:ascii="Arial" w:hAnsi="Arial" w:cs="Arial"/>
          <w:bCs/>
          <w:lang w:val="id-ID"/>
        </w:rPr>
      </w:pPr>
      <w:r w:rsidRPr="004265D5">
        <w:rPr>
          <w:rFonts w:ascii="Arial" w:hAnsi="Arial" w:cs="Arial"/>
          <w:bCs/>
          <w:lang w:val="id-ID"/>
        </w:rPr>
        <w:t xml:space="preserve">Menurut </w:t>
      </w:r>
      <w:sdt>
        <w:sdtPr>
          <w:rPr>
            <w:rFonts w:ascii="Arial" w:hAnsi="Arial" w:cs="Arial"/>
            <w:bCs/>
            <w:lang w:val="id-ID"/>
          </w:rPr>
          <w:id w:val="-71735708"/>
          <w:citation/>
        </w:sdtPr>
        <w:sdtEndPr/>
        <w:sdtContent>
          <w:r w:rsidR="004017F9" w:rsidRPr="004265D5">
            <w:rPr>
              <w:rFonts w:ascii="Arial" w:hAnsi="Arial" w:cs="Arial"/>
              <w:bCs/>
              <w:lang w:val="id-ID"/>
            </w:rPr>
            <w:fldChar w:fldCharType="begin"/>
          </w:r>
          <w:r w:rsidR="004017F9" w:rsidRPr="004265D5">
            <w:rPr>
              <w:rFonts w:ascii="Arial" w:hAnsi="Arial" w:cs="Arial"/>
              <w:bCs/>
              <w:lang w:val="id-ID"/>
            </w:rPr>
            <w:instrText xml:space="preserve"> CITATION Fah11 \l 1057 </w:instrText>
          </w:r>
          <w:r w:rsidR="004017F9" w:rsidRPr="004265D5">
            <w:rPr>
              <w:rFonts w:ascii="Arial" w:hAnsi="Arial" w:cs="Arial"/>
              <w:bCs/>
              <w:lang w:val="id-ID"/>
            </w:rPr>
            <w:fldChar w:fldCharType="separate"/>
          </w:r>
          <w:r w:rsidR="00943199" w:rsidRPr="00943199">
            <w:rPr>
              <w:rFonts w:ascii="Arial" w:hAnsi="Arial" w:cs="Arial"/>
              <w:noProof/>
              <w:lang w:val="id-ID"/>
            </w:rPr>
            <w:t>(Fahmi, 2011)</w:t>
          </w:r>
          <w:r w:rsidR="004017F9" w:rsidRPr="004265D5">
            <w:rPr>
              <w:rFonts w:ascii="Arial" w:hAnsi="Arial" w:cs="Arial"/>
              <w:bCs/>
              <w:lang w:val="id-ID"/>
            </w:rPr>
            <w:fldChar w:fldCharType="end"/>
          </w:r>
        </w:sdtContent>
      </w:sdt>
      <w:r w:rsidR="004265D5" w:rsidRPr="004265D5">
        <w:rPr>
          <w:rFonts w:ascii="Arial" w:hAnsi="Arial" w:cs="Arial"/>
          <w:bCs/>
          <w:lang w:val="id-ID"/>
        </w:rPr>
        <w:t>,</w:t>
      </w:r>
      <w:r w:rsidR="004017F9" w:rsidRPr="004265D5">
        <w:rPr>
          <w:rFonts w:ascii="Arial" w:hAnsi="Arial" w:cs="Arial"/>
          <w:bCs/>
          <w:lang w:val="id-ID"/>
        </w:rPr>
        <w:t xml:space="preserve"> </w:t>
      </w:r>
      <w:r w:rsidRPr="004265D5">
        <w:rPr>
          <w:rFonts w:ascii="Arial" w:hAnsi="Arial" w:cs="Arial"/>
          <w:bCs/>
          <w:lang w:val="id-ID"/>
        </w:rPr>
        <w:t xml:space="preserve">Kinerja keuangan </w:t>
      </w:r>
      <w:r w:rsidR="00472E00" w:rsidRPr="00775989">
        <w:rPr>
          <w:rFonts w:ascii="Arial" w:hAnsi="Arial" w:cs="Arial"/>
          <w:bCs/>
          <w:color w:val="000000"/>
          <w:shd w:val="clear" w:color="auto" w:fill="FFFFFF"/>
        </w:rPr>
        <w:t>merupakan</w:t>
      </w:r>
      <w:r w:rsidR="00472E00" w:rsidRPr="00775989">
        <w:rPr>
          <w:rFonts w:ascii="Arial" w:hAnsi="Arial" w:cs="Arial"/>
          <w:color w:val="000000"/>
          <w:shd w:val="clear" w:color="auto" w:fill="FFFFFF"/>
        </w:rPr>
        <w:t xml:space="preserve"> analisis yang dilakukan untuk </w:t>
      </w:r>
      <w:r w:rsidR="00472E00" w:rsidRPr="00775989">
        <w:rPr>
          <w:rFonts w:ascii="Arial" w:hAnsi="Arial" w:cs="Arial"/>
          <w:bCs/>
          <w:color w:val="000000"/>
          <w:shd w:val="clear" w:color="auto" w:fill="FFFFFF"/>
        </w:rPr>
        <w:t>mengetahui</w:t>
      </w:r>
      <w:r w:rsidR="00472E00" w:rsidRPr="00775989">
        <w:rPr>
          <w:rFonts w:ascii="Arial" w:hAnsi="Arial" w:cs="Arial"/>
          <w:color w:val="000000"/>
          <w:shd w:val="clear" w:color="auto" w:fill="FFFFFF"/>
        </w:rPr>
        <w:t xml:space="preserve"> sejauh mana perusahaan telah </w:t>
      </w:r>
      <w:r w:rsidR="00472E00" w:rsidRPr="00775989">
        <w:rPr>
          <w:rFonts w:ascii="Arial" w:hAnsi="Arial" w:cs="Arial"/>
          <w:bCs/>
          <w:color w:val="000000"/>
          <w:shd w:val="clear" w:color="auto" w:fill="FFFFFF"/>
        </w:rPr>
        <w:t>bertindak</w:t>
      </w:r>
      <w:r w:rsidR="00472E00" w:rsidRPr="00775989">
        <w:rPr>
          <w:rFonts w:ascii="Arial" w:hAnsi="Arial" w:cs="Arial"/>
          <w:color w:val="000000"/>
          <w:shd w:val="clear" w:color="auto" w:fill="FFFFFF"/>
        </w:rPr>
        <w:t xml:space="preserve"> dengan baik dan </w:t>
      </w:r>
      <w:r w:rsidR="00472E00" w:rsidRPr="00775989">
        <w:rPr>
          <w:rFonts w:ascii="Arial" w:hAnsi="Arial" w:cs="Arial"/>
          <w:bCs/>
          <w:color w:val="000000"/>
          <w:shd w:val="clear" w:color="auto" w:fill="FFFFFF"/>
        </w:rPr>
        <w:t>benar sesuai den</w:t>
      </w:r>
      <w:r w:rsidR="00472E00">
        <w:rPr>
          <w:rFonts w:ascii="Arial" w:hAnsi="Arial" w:cs="Arial"/>
          <w:bCs/>
          <w:color w:val="000000"/>
          <w:shd w:val="clear" w:color="auto" w:fill="FFFFFF"/>
        </w:rPr>
        <w:t>gan aturan pengelolaan keuangan</w:t>
      </w:r>
      <w:r w:rsidRPr="004265D5">
        <w:rPr>
          <w:rFonts w:ascii="Arial" w:hAnsi="Arial" w:cs="Arial"/>
          <w:bCs/>
          <w:lang w:val="id-ID"/>
        </w:rPr>
        <w:t xml:space="preserve">. </w:t>
      </w:r>
      <w:r w:rsidR="00472E00" w:rsidRPr="00775989">
        <w:rPr>
          <w:rFonts w:ascii="Arial" w:hAnsi="Arial" w:cs="Arial"/>
          <w:bCs/>
          <w:color w:val="000000"/>
          <w:shd w:val="clear" w:color="auto" w:fill="FFFFFF"/>
        </w:rPr>
        <w:t>Efisiensi merupakan</w:t>
      </w:r>
      <w:r w:rsidR="00472E00" w:rsidRPr="00775989">
        <w:rPr>
          <w:rFonts w:ascii="Arial" w:hAnsi="Arial" w:cs="Arial"/>
          <w:color w:val="000000"/>
          <w:shd w:val="clear" w:color="auto" w:fill="FFFFFF"/>
        </w:rPr>
        <w:t xml:space="preserve"> ukuran </w:t>
      </w:r>
      <w:r w:rsidR="00472E00" w:rsidRPr="00775989">
        <w:rPr>
          <w:rFonts w:ascii="Arial" w:hAnsi="Arial" w:cs="Arial"/>
          <w:bCs/>
          <w:color w:val="000000"/>
          <w:shd w:val="clear" w:color="auto" w:fill="FFFFFF"/>
        </w:rPr>
        <w:t>pencapaian</w:t>
      </w:r>
      <w:r w:rsidR="00472E00" w:rsidRPr="00775989">
        <w:rPr>
          <w:rFonts w:ascii="Arial" w:hAnsi="Arial" w:cs="Arial"/>
          <w:color w:val="000000"/>
          <w:shd w:val="clear" w:color="auto" w:fill="FFFFFF"/>
        </w:rPr>
        <w:t xml:space="preserve"> dalam </w:t>
      </w:r>
      <w:r w:rsidR="00472E00" w:rsidRPr="00775989">
        <w:rPr>
          <w:rFonts w:ascii="Arial" w:hAnsi="Arial" w:cs="Arial"/>
          <w:bCs/>
          <w:color w:val="000000"/>
          <w:shd w:val="clear" w:color="auto" w:fill="FFFFFF"/>
        </w:rPr>
        <w:t>melaksanakan</w:t>
      </w:r>
      <w:r w:rsidR="00472E00" w:rsidRPr="00775989">
        <w:rPr>
          <w:rFonts w:ascii="Arial" w:hAnsi="Arial" w:cs="Arial"/>
          <w:color w:val="000000"/>
          <w:shd w:val="clear" w:color="auto" w:fill="FFFFFF"/>
        </w:rPr>
        <w:t xml:space="preserve"> tugas </w:t>
      </w:r>
      <w:r w:rsidR="00472E00" w:rsidRPr="00775989">
        <w:rPr>
          <w:rFonts w:ascii="Arial" w:hAnsi="Arial" w:cs="Arial"/>
          <w:bCs/>
          <w:color w:val="000000"/>
          <w:shd w:val="clear" w:color="auto" w:fill="FFFFFF"/>
        </w:rPr>
        <w:t>sesuai</w:t>
      </w:r>
      <w:r w:rsidR="00472E00" w:rsidRPr="00775989">
        <w:rPr>
          <w:rFonts w:ascii="Arial" w:hAnsi="Arial" w:cs="Arial"/>
          <w:color w:val="000000"/>
          <w:shd w:val="clear" w:color="auto" w:fill="FFFFFF"/>
        </w:rPr>
        <w:t xml:space="preserve"> dengan tingkat kemampuan yang </w:t>
      </w:r>
      <w:r w:rsidR="00472E00" w:rsidRPr="00775989">
        <w:rPr>
          <w:rFonts w:ascii="Arial" w:hAnsi="Arial" w:cs="Arial"/>
          <w:bCs/>
          <w:color w:val="000000"/>
          <w:shd w:val="clear" w:color="auto" w:fill="FFFFFF"/>
        </w:rPr>
        <w:t>akan</w:t>
      </w:r>
      <w:r w:rsidR="00472E00" w:rsidRPr="00775989">
        <w:rPr>
          <w:rFonts w:ascii="Arial" w:hAnsi="Arial" w:cs="Arial"/>
          <w:color w:val="000000"/>
          <w:shd w:val="clear" w:color="auto" w:fill="FFFFFF"/>
        </w:rPr>
        <w:t xml:space="preserve"> dilakukan. Dengan </w:t>
      </w:r>
      <w:r w:rsidR="00472E00" w:rsidRPr="00775989">
        <w:rPr>
          <w:rFonts w:ascii="Arial" w:hAnsi="Arial" w:cs="Arial"/>
          <w:bCs/>
          <w:color w:val="000000"/>
          <w:shd w:val="clear" w:color="auto" w:fill="FFFFFF"/>
        </w:rPr>
        <w:t>demikian, konsep</w:t>
      </w:r>
      <w:r w:rsidR="00472E00" w:rsidRPr="00775989">
        <w:rPr>
          <w:rFonts w:ascii="Arial" w:hAnsi="Arial" w:cs="Arial"/>
          <w:color w:val="000000"/>
          <w:shd w:val="clear" w:color="auto" w:fill="FFFFFF"/>
        </w:rPr>
        <w:t xml:space="preserve"> kinerja adalah </w:t>
      </w:r>
      <w:r w:rsidR="00472E00" w:rsidRPr="00775989">
        <w:rPr>
          <w:rFonts w:ascii="Arial" w:hAnsi="Arial" w:cs="Arial"/>
          <w:bCs/>
          <w:color w:val="000000"/>
          <w:shd w:val="clear" w:color="auto" w:fill="FFFFFF"/>
        </w:rPr>
        <w:t>hubungan</w:t>
      </w:r>
      <w:r w:rsidR="00472E00" w:rsidRPr="00775989">
        <w:rPr>
          <w:rFonts w:ascii="Arial" w:hAnsi="Arial" w:cs="Arial"/>
          <w:color w:val="000000"/>
          <w:shd w:val="clear" w:color="auto" w:fill="FFFFFF"/>
        </w:rPr>
        <w:t xml:space="preserve"> antara </w:t>
      </w:r>
      <w:r w:rsidR="00472E00" w:rsidRPr="00775989">
        <w:rPr>
          <w:rFonts w:ascii="Arial" w:hAnsi="Arial" w:cs="Arial"/>
          <w:bCs/>
          <w:color w:val="000000"/>
          <w:shd w:val="clear" w:color="auto" w:fill="FFFFFF"/>
        </w:rPr>
        <w:t>upaya, kemampuan,</w:t>
      </w:r>
      <w:r w:rsidR="00472E00">
        <w:rPr>
          <w:rFonts w:ascii="Arial" w:hAnsi="Arial" w:cs="Arial"/>
          <w:color w:val="000000"/>
          <w:shd w:val="clear" w:color="auto" w:fill="FFFFFF"/>
        </w:rPr>
        <w:t xml:space="preserve"> dan persepsi tugas</w:t>
      </w:r>
      <w:r w:rsidRPr="004265D5">
        <w:rPr>
          <w:rFonts w:ascii="Arial" w:hAnsi="Arial" w:cs="Arial"/>
          <w:bCs/>
          <w:lang w:val="id-ID"/>
        </w:rPr>
        <w:t>.</w:t>
      </w:r>
      <w:r w:rsidR="008B3EB2" w:rsidRPr="004265D5">
        <w:rPr>
          <w:rFonts w:ascii="Arial" w:hAnsi="Arial" w:cs="Arial"/>
          <w:bCs/>
          <w:lang w:val="id-ID"/>
        </w:rPr>
        <w:t xml:space="preserve"> </w:t>
      </w:r>
      <w:r w:rsidRPr="004265D5">
        <w:rPr>
          <w:rFonts w:ascii="Arial" w:hAnsi="Arial" w:cs="Arial"/>
          <w:bCs/>
          <w:lang w:val="id-ID"/>
        </w:rPr>
        <w:t xml:space="preserve">Menurut </w:t>
      </w:r>
      <w:sdt>
        <w:sdtPr>
          <w:rPr>
            <w:rFonts w:ascii="Arial" w:hAnsi="Arial" w:cs="Arial"/>
            <w:bCs/>
            <w:lang w:val="id-ID"/>
          </w:rPr>
          <w:id w:val="998391522"/>
          <w:citation/>
        </w:sdtPr>
        <w:sdtEndPr/>
        <w:sdtContent>
          <w:r w:rsidR="00892BB0" w:rsidRPr="004265D5">
            <w:rPr>
              <w:rFonts w:ascii="Arial" w:hAnsi="Arial" w:cs="Arial"/>
              <w:bCs/>
              <w:lang w:val="id-ID"/>
            </w:rPr>
            <w:fldChar w:fldCharType="begin"/>
          </w:r>
          <w:r w:rsidR="00892BB0" w:rsidRPr="004265D5">
            <w:rPr>
              <w:rFonts w:ascii="Arial" w:hAnsi="Arial" w:cs="Arial"/>
              <w:bCs/>
              <w:lang w:val="id-ID"/>
            </w:rPr>
            <w:instrText xml:space="preserve"> CITATION Pal15 \l 1057 </w:instrText>
          </w:r>
          <w:r w:rsidR="00892BB0" w:rsidRPr="004265D5">
            <w:rPr>
              <w:rFonts w:ascii="Arial" w:hAnsi="Arial" w:cs="Arial"/>
              <w:bCs/>
              <w:lang w:val="id-ID"/>
            </w:rPr>
            <w:fldChar w:fldCharType="separate"/>
          </w:r>
          <w:r w:rsidR="00943199" w:rsidRPr="00943199">
            <w:rPr>
              <w:rFonts w:ascii="Arial" w:hAnsi="Arial" w:cs="Arial"/>
              <w:noProof/>
              <w:lang w:val="id-ID"/>
            </w:rPr>
            <w:t>(Paleni, 2015)</w:t>
          </w:r>
          <w:r w:rsidR="00892BB0" w:rsidRPr="004265D5">
            <w:rPr>
              <w:rFonts w:ascii="Arial" w:hAnsi="Arial" w:cs="Arial"/>
              <w:bCs/>
              <w:lang w:val="id-ID"/>
            </w:rPr>
            <w:fldChar w:fldCharType="end"/>
          </w:r>
        </w:sdtContent>
      </w:sdt>
      <w:r w:rsidRPr="004265D5">
        <w:rPr>
          <w:rFonts w:ascii="Arial" w:hAnsi="Arial" w:cs="Arial"/>
          <w:bCs/>
          <w:lang w:val="id-ID"/>
        </w:rPr>
        <w:t>,</w:t>
      </w:r>
      <w:r w:rsidRPr="00ED7CBE">
        <w:rPr>
          <w:rFonts w:ascii="Arial" w:hAnsi="Arial" w:cs="Arial"/>
          <w:bCs/>
          <w:lang w:val="id-ID"/>
        </w:rPr>
        <w:t xml:space="preserve"> </w:t>
      </w:r>
      <w:r w:rsidR="00472E00" w:rsidRPr="00775989">
        <w:rPr>
          <w:rFonts w:ascii="Arial" w:hAnsi="Arial" w:cs="Arial"/>
          <w:color w:val="000000"/>
          <w:shd w:val="clear" w:color="auto" w:fill="FFFFFF"/>
        </w:rPr>
        <w:t xml:space="preserve">kinerja keuangan </w:t>
      </w:r>
      <w:r w:rsidR="00472E00" w:rsidRPr="00775989">
        <w:rPr>
          <w:rFonts w:ascii="Arial" w:hAnsi="Arial" w:cs="Arial"/>
          <w:bCs/>
          <w:color w:val="000000"/>
          <w:shd w:val="clear" w:color="auto" w:fill="FFFFFF"/>
        </w:rPr>
        <w:t>merupakan gambaran</w:t>
      </w:r>
      <w:r w:rsidR="00472E00" w:rsidRPr="00775989">
        <w:rPr>
          <w:rFonts w:ascii="Arial" w:hAnsi="Arial" w:cs="Arial"/>
          <w:color w:val="000000"/>
          <w:shd w:val="clear" w:color="auto" w:fill="FFFFFF"/>
        </w:rPr>
        <w:t xml:space="preserve"> tingkat </w:t>
      </w:r>
      <w:r w:rsidR="00472E00" w:rsidRPr="00775989">
        <w:rPr>
          <w:rFonts w:ascii="Arial" w:hAnsi="Arial" w:cs="Arial"/>
          <w:bCs/>
          <w:color w:val="000000"/>
          <w:shd w:val="clear" w:color="auto" w:fill="FFFFFF"/>
        </w:rPr>
        <w:t>realisasi</w:t>
      </w:r>
      <w:r w:rsidR="00472E00" w:rsidRPr="00775989">
        <w:rPr>
          <w:rFonts w:ascii="Arial" w:hAnsi="Arial" w:cs="Arial"/>
          <w:color w:val="000000"/>
          <w:shd w:val="clear" w:color="auto" w:fill="FFFFFF"/>
        </w:rPr>
        <w:t xml:space="preserve"> yang dihasilkan </w:t>
      </w:r>
      <w:r w:rsidR="00472E00" w:rsidRPr="00775989">
        <w:rPr>
          <w:rFonts w:ascii="Arial" w:hAnsi="Arial" w:cs="Arial"/>
          <w:bCs/>
          <w:color w:val="000000"/>
          <w:shd w:val="clear" w:color="auto" w:fill="FFFFFF"/>
        </w:rPr>
        <w:t>dari</w:t>
      </w:r>
      <w:r w:rsidR="00472E00" w:rsidRPr="00775989">
        <w:rPr>
          <w:rFonts w:ascii="Arial" w:hAnsi="Arial" w:cs="Arial"/>
          <w:color w:val="000000"/>
          <w:shd w:val="clear" w:color="auto" w:fill="FFFFFF"/>
        </w:rPr>
        <w:t xml:space="preserve"> kebijakan perusahaan yang telah diterapkan dalam upaya perusahaan mencapai tujuannya, </w:t>
      </w:r>
      <w:r w:rsidR="00472E00" w:rsidRPr="00775989">
        <w:rPr>
          <w:rFonts w:ascii="Arial" w:hAnsi="Arial" w:cs="Arial"/>
          <w:bCs/>
          <w:color w:val="000000"/>
          <w:shd w:val="clear" w:color="auto" w:fill="FFFFFF"/>
        </w:rPr>
        <w:lastRenderedPageBreak/>
        <w:t>khususnya</w:t>
      </w:r>
      <w:r w:rsidR="00472E00" w:rsidRPr="00775989">
        <w:rPr>
          <w:rFonts w:ascii="Arial" w:hAnsi="Arial" w:cs="Arial"/>
          <w:color w:val="000000"/>
          <w:shd w:val="clear" w:color="auto" w:fill="FFFFFF"/>
        </w:rPr>
        <w:t xml:space="preserve"> dalam bidang keuangan </w:t>
      </w:r>
      <w:r w:rsidR="00472E00" w:rsidRPr="00775989">
        <w:rPr>
          <w:rFonts w:ascii="Arial" w:hAnsi="Arial" w:cs="Arial"/>
          <w:bCs/>
          <w:color w:val="000000"/>
          <w:shd w:val="clear" w:color="auto" w:fill="FFFFFF"/>
        </w:rPr>
        <w:t>komersial,</w:t>
      </w:r>
      <w:r w:rsidR="00472E00" w:rsidRPr="00775989">
        <w:rPr>
          <w:rFonts w:ascii="Arial" w:hAnsi="Arial" w:cs="Arial"/>
          <w:color w:val="000000"/>
          <w:shd w:val="clear" w:color="auto" w:fill="FFFFFF"/>
        </w:rPr>
        <w:t xml:space="preserve"> melihat hubungan </w:t>
      </w:r>
      <w:r w:rsidR="00472E00">
        <w:rPr>
          <w:rFonts w:ascii="Arial" w:hAnsi="Arial" w:cs="Arial"/>
          <w:bCs/>
          <w:color w:val="000000"/>
          <w:shd w:val="clear" w:color="auto" w:fill="FFFFFF"/>
        </w:rPr>
        <w:t xml:space="preserve">laba </w:t>
      </w:r>
      <w:r w:rsidR="00472E00" w:rsidRPr="00775989">
        <w:rPr>
          <w:rFonts w:ascii="Arial" w:hAnsi="Arial" w:cs="Arial"/>
          <w:color w:val="000000"/>
          <w:shd w:val="clear" w:color="auto" w:fill="FFFFFF"/>
        </w:rPr>
        <w:t xml:space="preserve">dan beban </w:t>
      </w:r>
      <w:r w:rsidR="00472E00" w:rsidRPr="00775989">
        <w:rPr>
          <w:rFonts w:ascii="Arial" w:hAnsi="Arial" w:cs="Arial"/>
          <w:bCs/>
          <w:color w:val="000000"/>
          <w:shd w:val="clear" w:color="auto" w:fill="FFFFFF"/>
        </w:rPr>
        <w:t>seperti</w:t>
      </w:r>
      <w:r w:rsidR="00472E00" w:rsidRPr="00775989">
        <w:rPr>
          <w:rFonts w:ascii="Arial" w:hAnsi="Arial" w:cs="Arial"/>
          <w:color w:val="000000"/>
          <w:shd w:val="clear" w:color="auto" w:fill="FFFFFF"/>
        </w:rPr>
        <w:t xml:space="preserve"> yang </w:t>
      </w:r>
      <w:r w:rsidR="00472E00" w:rsidRPr="00775989">
        <w:rPr>
          <w:rFonts w:ascii="Arial" w:hAnsi="Arial" w:cs="Arial"/>
          <w:bCs/>
          <w:color w:val="000000"/>
          <w:shd w:val="clear" w:color="auto" w:fill="FFFFFF"/>
        </w:rPr>
        <w:t>dilaporkan</w:t>
      </w:r>
      <w:r w:rsidR="00472E00" w:rsidRPr="00775989">
        <w:rPr>
          <w:rFonts w:ascii="Arial" w:hAnsi="Arial" w:cs="Arial"/>
          <w:color w:val="000000"/>
          <w:shd w:val="clear" w:color="auto" w:fill="FFFFFF"/>
        </w:rPr>
        <w:t xml:space="preserve"> dalam laporan keuangan.</w:t>
      </w:r>
    </w:p>
    <w:p w:rsidR="00ED7CBE" w:rsidRPr="004265D5" w:rsidRDefault="00062FDB" w:rsidP="00717EE1">
      <w:pPr>
        <w:pStyle w:val="ListParagraph"/>
        <w:tabs>
          <w:tab w:val="left" w:pos="993"/>
        </w:tabs>
        <w:spacing w:line="480" w:lineRule="auto"/>
        <w:ind w:firstLine="840"/>
        <w:jc w:val="both"/>
        <w:rPr>
          <w:rFonts w:ascii="Arial" w:hAnsi="Arial" w:cs="Arial"/>
          <w:bCs/>
          <w:lang w:val="id-ID"/>
        </w:rPr>
      </w:pPr>
      <w:r w:rsidRPr="00ED7CBE">
        <w:rPr>
          <w:rFonts w:ascii="Arial" w:hAnsi="Arial" w:cs="Arial"/>
          <w:bCs/>
          <w:lang w:val="id-ID"/>
        </w:rPr>
        <w:t xml:space="preserve">Pengukuran kinerja perusahaan </w:t>
      </w:r>
      <w:r w:rsidR="00472E00" w:rsidRPr="00775989">
        <w:rPr>
          <w:rFonts w:ascii="Arial" w:hAnsi="Arial" w:cs="Arial"/>
          <w:color w:val="000000"/>
          <w:shd w:val="clear" w:color="auto" w:fill="FFFFFF"/>
        </w:rPr>
        <w:t xml:space="preserve">yang umum digunakan adalah pengukuran likuiditas, solvabilitas, </w:t>
      </w:r>
      <w:r w:rsidR="00472E00" w:rsidRPr="00775989">
        <w:rPr>
          <w:rFonts w:ascii="Arial" w:hAnsi="Arial" w:cs="Arial"/>
          <w:bCs/>
          <w:color w:val="000000"/>
          <w:shd w:val="clear" w:color="auto" w:fill="FFFFFF"/>
        </w:rPr>
        <w:t>profitabilitas</w:t>
      </w:r>
      <w:r w:rsidR="00472E00" w:rsidRPr="00775989">
        <w:rPr>
          <w:rFonts w:ascii="Arial" w:hAnsi="Arial" w:cs="Arial"/>
          <w:color w:val="000000"/>
          <w:shd w:val="clear" w:color="auto" w:fill="FFFFFF"/>
        </w:rPr>
        <w:t xml:space="preserve"> dan </w:t>
      </w:r>
      <w:r w:rsidR="00472E00" w:rsidRPr="00775989">
        <w:rPr>
          <w:rFonts w:ascii="Arial" w:hAnsi="Arial" w:cs="Arial"/>
          <w:bCs/>
          <w:color w:val="000000"/>
          <w:shd w:val="clear" w:color="auto" w:fill="FFFFFF"/>
        </w:rPr>
        <w:t>kinerja.</w:t>
      </w:r>
      <w:r w:rsidR="00472E00" w:rsidRPr="00775989">
        <w:rPr>
          <w:rFonts w:ascii="Arial" w:hAnsi="Arial" w:cs="Arial"/>
          <w:color w:val="000000"/>
          <w:shd w:val="clear" w:color="auto" w:fill="FFFFFF"/>
        </w:rPr>
        <w:t xml:space="preserve"> Likuiditas mengukur kemampuan perusahaan untuk memenuhi kewajiban </w:t>
      </w:r>
      <w:r w:rsidR="00472E00" w:rsidRPr="00775989">
        <w:rPr>
          <w:rFonts w:ascii="Arial" w:hAnsi="Arial" w:cs="Arial"/>
          <w:bCs/>
          <w:color w:val="000000"/>
          <w:shd w:val="clear" w:color="auto" w:fill="FFFFFF"/>
        </w:rPr>
        <w:t>keuangan</w:t>
      </w:r>
      <w:r w:rsidR="00472E00" w:rsidRPr="00775989">
        <w:rPr>
          <w:rFonts w:ascii="Arial" w:hAnsi="Arial" w:cs="Arial"/>
          <w:color w:val="000000"/>
          <w:shd w:val="clear" w:color="auto" w:fill="FFFFFF"/>
        </w:rPr>
        <w:t xml:space="preserve"> jangka pendek. Solvabilitas mengukur kemampuan perusahaan </w:t>
      </w:r>
      <w:r w:rsidR="00472E00" w:rsidRPr="00775989">
        <w:rPr>
          <w:rFonts w:ascii="Arial" w:hAnsi="Arial" w:cs="Arial"/>
          <w:bCs/>
          <w:color w:val="000000"/>
          <w:shd w:val="clear" w:color="auto" w:fill="FFFFFF"/>
        </w:rPr>
        <w:t>untuk</w:t>
      </w:r>
      <w:r w:rsidR="00472E00" w:rsidRPr="00775989">
        <w:rPr>
          <w:rFonts w:ascii="Arial" w:hAnsi="Arial" w:cs="Arial"/>
          <w:color w:val="000000"/>
          <w:shd w:val="clear" w:color="auto" w:fill="FFFFFF"/>
        </w:rPr>
        <w:t xml:space="preserve"> membayar </w:t>
      </w:r>
      <w:r w:rsidR="00472E00" w:rsidRPr="00775989">
        <w:rPr>
          <w:rFonts w:ascii="Arial" w:hAnsi="Arial" w:cs="Arial"/>
          <w:bCs/>
          <w:color w:val="000000"/>
          <w:shd w:val="clear" w:color="auto" w:fill="FFFFFF"/>
        </w:rPr>
        <w:t>hutangnya jika</w:t>
      </w:r>
      <w:r w:rsidR="00472E00" w:rsidRPr="00775989">
        <w:rPr>
          <w:rFonts w:ascii="Arial" w:hAnsi="Arial" w:cs="Arial"/>
          <w:color w:val="000000"/>
          <w:shd w:val="clear" w:color="auto" w:fill="FFFFFF"/>
        </w:rPr>
        <w:t xml:space="preserve"> perusahaan dilikuidasi. Profitabilitas mengukur kemampuan perusahaan </w:t>
      </w:r>
      <w:r w:rsidR="00472E00" w:rsidRPr="00775989">
        <w:rPr>
          <w:rFonts w:ascii="Arial" w:hAnsi="Arial" w:cs="Arial"/>
          <w:bCs/>
          <w:color w:val="000000"/>
          <w:shd w:val="clear" w:color="auto" w:fill="FFFFFF"/>
        </w:rPr>
        <w:t>untuk</w:t>
      </w:r>
      <w:r w:rsidR="00472E00" w:rsidRPr="00775989">
        <w:rPr>
          <w:rFonts w:ascii="Arial" w:hAnsi="Arial" w:cs="Arial"/>
          <w:color w:val="000000"/>
          <w:shd w:val="clear" w:color="auto" w:fill="FFFFFF"/>
        </w:rPr>
        <w:t xml:space="preserve"> menghasilkan laba. Dan </w:t>
      </w:r>
      <w:r w:rsidR="00472E00" w:rsidRPr="00775989">
        <w:rPr>
          <w:rFonts w:ascii="Arial" w:hAnsi="Arial" w:cs="Arial"/>
          <w:bCs/>
          <w:color w:val="000000"/>
          <w:shd w:val="clear" w:color="auto" w:fill="FFFFFF"/>
        </w:rPr>
        <w:t>kinerja</w:t>
      </w:r>
      <w:r w:rsidR="00472E00" w:rsidRPr="00775989">
        <w:rPr>
          <w:rFonts w:ascii="Arial" w:hAnsi="Arial" w:cs="Arial"/>
          <w:color w:val="000000"/>
          <w:shd w:val="clear" w:color="auto" w:fill="FFFFFF"/>
        </w:rPr>
        <w:t xml:space="preserve"> dimaksudkan </w:t>
      </w:r>
      <w:r w:rsidR="00472E00" w:rsidRPr="00775989">
        <w:rPr>
          <w:rFonts w:ascii="Arial" w:hAnsi="Arial" w:cs="Arial"/>
          <w:bCs/>
          <w:color w:val="000000"/>
          <w:shd w:val="clear" w:color="auto" w:fill="FFFFFF"/>
        </w:rPr>
        <w:t>untuk</w:t>
      </w:r>
      <w:r w:rsidR="00472E00" w:rsidRPr="00775989">
        <w:rPr>
          <w:rFonts w:ascii="Arial" w:hAnsi="Arial" w:cs="Arial"/>
          <w:color w:val="000000"/>
          <w:shd w:val="clear" w:color="auto" w:fill="FFFFFF"/>
        </w:rPr>
        <w:t xml:space="preserve"> mengukur kemampuan perusahaan dalam menggunakan </w:t>
      </w:r>
      <w:r w:rsidR="00472E00" w:rsidRPr="00775989">
        <w:rPr>
          <w:rFonts w:ascii="Arial" w:hAnsi="Arial" w:cs="Arial"/>
          <w:bCs/>
          <w:color w:val="000000"/>
          <w:shd w:val="clear" w:color="auto" w:fill="FFFFFF"/>
        </w:rPr>
        <w:t>uang tunai.</w:t>
      </w:r>
      <w:r w:rsidR="00472E00" w:rsidRPr="00775989">
        <w:rPr>
          <w:rFonts w:ascii="Arial" w:hAnsi="Arial" w:cs="Arial"/>
          <w:color w:val="000000"/>
          <w:shd w:val="clear" w:color="auto" w:fill="FFFFFF"/>
        </w:rPr>
        <w:t xml:space="preserve"> Kinerja keuangan dapat </w:t>
      </w:r>
      <w:r w:rsidR="00472E00" w:rsidRPr="00775989">
        <w:rPr>
          <w:rFonts w:ascii="Arial" w:hAnsi="Arial" w:cs="Arial"/>
          <w:bCs/>
          <w:color w:val="000000"/>
          <w:shd w:val="clear" w:color="auto" w:fill="FFFFFF"/>
        </w:rPr>
        <w:t>dievaluasi melalui</w:t>
      </w:r>
      <w:r w:rsidR="00472E00" w:rsidRPr="00775989">
        <w:rPr>
          <w:rFonts w:ascii="Arial" w:hAnsi="Arial" w:cs="Arial"/>
          <w:color w:val="000000"/>
          <w:shd w:val="clear" w:color="auto" w:fill="FFFFFF"/>
        </w:rPr>
        <w:t xml:space="preserve"> analisis yaitu analisis rasio keuangan. Rasio keuangan adalah angka yang diperoleh </w:t>
      </w:r>
      <w:r w:rsidR="00472E00" w:rsidRPr="00775989">
        <w:rPr>
          <w:rFonts w:ascii="Arial" w:hAnsi="Arial" w:cs="Arial"/>
          <w:bCs/>
          <w:color w:val="000000"/>
          <w:shd w:val="clear" w:color="auto" w:fill="FFFFFF"/>
        </w:rPr>
        <w:t>dengan membandingkan</w:t>
      </w:r>
      <w:r w:rsidR="00472E00" w:rsidRPr="00775989">
        <w:rPr>
          <w:rFonts w:ascii="Arial" w:hAnsi="Arial" w:cs="Arial"/>
          <w:color w:val="000000"/>
          <w:shd w:val="clear" w:color="auto" w:fill="FFFFFF"/>
        </w:rPr>
        <w:t xml:space="preserve"> suatu pos laporan keuangan dengan </w:t>
      </w:r>
      <w:r w:rsidR="00472E00" w:rsidRPr="00775989">
        <w:rPr>
          <w:rFonts w:ascii="Arial" w:hAnsi="Arial" w:cs="Arial"/>
          <w:bCs/>
          <w:color w:val="000000"/>
          <w:shd w:val="clear" w:color="auto" w:fill="FFFFFF"/>
        </w:rPr>
        <w:t>unsur-unsur lain</w:t>
      </w:r>
      <w:r w:rsidR="00472E00" w:rsidRPr="00775989">
        <w:rPr>
          <w:rFonts w:ascii="Arial" w:hAnsi="Arial" w:cs="Arial"/>
          <w:color w:val="000000"/>
          <w:shd w:val="clear" w:color="auto" w:fill="FFFFFF"/>
        </w:rPr>
        <w:t xml:space="preserve"> yang mempunyai hubungan yang </w:t>
      </w:r>
      <w:r w:rsidR="00472E00" w:rsidRPr="00775989">
        <w:rPr>
          <w:rFonts w:ascii="Arial" w:hAnsi="Arial" w:cs="Arial"/>
          <w:bCs/>
          <w:color w:val="000000"/>
          <w:shd w:val="clear" w:color="auto" w:fill="FFFFFF"/>
        </w:rPr>
        <w:t>berarti</w:t>
      </w:r>
      <w:r w:rsidR="00472E00" w:rsidRPr="00775989">
        <w:rPr>
          <w:rFonts w:ascii="Arial" w:hAnsi="Arial" w:cs="Arial"/>
          <w:color w:val="000000"/>
          <w:shd w:val="clear" w:color="auto" w:fill="FFFFFF"/>
        </w:rPr>
        <w:t xml:space="preserve"> dan </w:t>
      </w:r>
      <w:r w:rsidR="00472E00" w:rsidRPr="00775989">
        <w:rPr>
          <w:rFonts w:ascii="Arial" w:hAnsi="Arial" w:cs="Arial"/>
          <w:bCs/>
          <w:color w:val="000000"/>
          <w:shd w:val="clear" w:color="auto" w:fill="FFFFFF"/>
        </w:rPr>
        <w:t>penting</w:t>
      </w:r>
      <w:r w:rsidR="00C10BB8" w:rsidRPr="004265D5">
        <w:rPr>
          <w:rFonts w:ascii="Arial" w:hAnsi="Arial" w:cs="Arial"/>
          <w:bCs/>
          <w:lang w:val="id-ID"/>
        </w:rPr>
        <w:t xml:space="preserve"> </w:t>
      </w:r>
      <w:sdt>
        <w:sdtPr>
          <w:rPr>
            <w:rFonts w:ascii="Arial" w:hAnsi="Arial" w:cs="Arial"/>
            <w:bCs/>
            <w:lang w:val="id-ID"/>
          </w:rPr>
          <w:id w:val="1070308603"/>
          <w:citation/>
        </w:sdtPr>
        <w:sdtEndPr/>
        <w:sdtContent>
          <w:r w:rsidR="00C231A9" w:rsidRPr="004265D5">
            <w:rPr>
              <w:rFonts w:ascii="Arial" w:hAnsi="Arial" w:cs="Arial"/>
              <w:bCs/>
              <w:lang w:val="id-ID"/>
            </w:rPr>
            <w:fldChar w:fldCharType="begin"/>
          </w:r>
          <w:r w:rsidR="00C231A9" w:rsidRPr="004265D5">
            <w:rPr>
              <w:rFonts w:ascii="Arial" w:hAnsi="Arial" w:cs="Arial"/>
              <w:bCs/>
              <w:lang w:val="id-ID"/>
            </w:rPr>
            <w:instrText xml:space="preserve"> CITATION Har04 \l 1057 </w:instrText>
          </w:r>
          <w:r w:rsidR="00C231A9" w:rsidRPr="004265D5">
            <w:rPr>
              <w:rFonts w:ascii="Arial" w:hAnsi="Arial" w:cs="Arial"/>
              <w:bCs/>
              <w:lang w:val="id-ID"/>
            </w:rPr>
            <w:fldChar w:fldCharType="separate"/>
          </w:r>
          <w:r w:rsidR="00943199" w:rsidRPr="00943199">
            <w:rPr>
              <w:rFonts w:ascii="Arial" w:hAnsi="Arial" w:cs="Arial"/>
              <w:noProof/>
              <w:lang w:val="id-ID"/>
            </w:rPr>
            <w:t>(Harahap, 2004)</w:t>
          </w:r>
          <w:r w:rsidR="00C231A9" w:rsidRPr="004265D5">
            <w:rPr>
              <w:rFonts w:ascii="Arial" w:hAnsi="Arial" w:cs="Arial"/>
              <w:bCs/>
              <w:lang w:val="id-ID"/>
            </w:rPr>
            <w:fldChar w:fldCharType="end"/>
          </w:r>
        </w:sdtContent>
      </w:sdt>
      <w:r w:rsidR="00C231A9" w:rsidRPr="004265D5">
        <w:rPr>
          <w:rFonts w:ascii="Arial" w:hAnsi="Arial" w:cs="Arial"/>
          <w:bCs/>
          <w:lang w:val="id-ID"/>
        </w:rPr>
        <w:t>.</w:t>
      </w:r>
    </w:p>
    <w:p w:rsidR="008B3EB2" w:rsidRPr="004265D5" w:rsidRDefault="007167DE" w:rsidP="00CE33AC">
      <w:pPr>
        <w:pStyle w:val="ListParagraph"/>
        <w:tabs>
          <w:tab w:val="left" w:pos="993"/>
        </w:tabs>
        <w:spacing w:line="480" w:lineRule="auto"/>
        <w:ind w:firstLine="840"/>
        <w:jc w:val="both"/>
        <w:rPr>
          <w:rFonts w:ascii="Arial" w:hAnsi="Arial" w:cs="Arial"/>
          <w:bCs/>
          <w:lang w:val="id-ID"/>
        </w:rPr>
      </w:pPr>
      <w:r w:rsidRPr="004265D5">
        <w:rPr>
          <w:rFonts w:ascii="Arial" w:hAnsi="Arial" w:cs="Arial"/>
          <w:bCs/>
          <w:lang w:val="id-ID"/>
        </w:rPr>
        <w:t xml:space="preserve">Berdasarkan tekniknya, menurut </w:t>
      </w:r>
      <w:sdt>
        <w:sdtPr>
          <w:rPr>
            <w:rFonts w:ascii="Arial" w:hAnsi="Arial" w:cs="Arial"/>
            <w:bCs/>
            <w:lang w:val="id-ID"/>
          </w:rPr>
          <w:id w:val="-229692145"/>
          <w:citation/>
        </w:sdtPr>
        <w:sdtEndPr/>
        <w:sdtContent>
          <w:r w:rsidR="00C60452" w:rsidRPr="004265D5">
            <w:rPr>
              <w:rFonts w:ascii="Arial" w:hAnsi="Arial" w:cs="Arial"/>
              <w:bCs/>
              <w:lang w:val="id-ID"/>
            </w:rPr>
            <w:fldChar w:fldCharType="begin"/>
          </w:r>
          <w:r w:rsidR="00C60452" w:rsidRPr="004265D5">
            <w:rPr>
              <w:rFonts w:ascii="Arial" w:hAnsi="Arial" w:cs="Arial"/>
              <w:bCs/>
              <w:lang w:val="id-ID"/>
            </w:rPr>
            <w:instrText xml:space="preserve">CITATION Moh06 \l 1057 </w:instrText>
          </w:r>
          <w:r w:rsidR="00C60452" w:rsidRPr="004265D5">
            <w:rPr>
              <w:rFonts w:ascii="Arial" w:hAnsi="Arial" w:cs="Arial"/>
              <w:bCs/>
              <w:lang w:val="id-ID"/>
            </w:rPr>
            <w:fldChar w:fldCharType="separate"/>
          </w:r>
          <w:r w:rsidR="00943199" w:rsidRPr="00943199">
            <w:rPr>
              <w:rFonts w:ascii="Arial" w:hAnsi="Arial" w:cs="Arial"/>
              <w:noProof/>
              <w:lang w:val="id-ID"/>
            </w:rPr>
            <w:t>(Samsul, 2006)</w:t>
          </w:r>
          <w:r w:rsidR="00C60452" w:rsidRPr="004265D5">
            <w:rPr>
              <w:rFonts w:ascii="Arial" w:hAnsi="Arial" w:cs="Arial"/>
              <w:bCs/>
              <w:lang w:val="id-ID"/>
            </w:rPr>
            <w:fldChar w:fldCharType="end"/>
          </w:r>
        </w:sdtContent>
      </w:sdt>
      <w:r w:rsidR="00C60452" w:rsidRPr="004265D5">
        <w:rPr>
          <w:rFonts w:ascii="Arial" w:hAnsi="Arial" w:cs="Arial"/>
          <w:bCs/>
          <w:lang w:val="id-ID"/>
        </w:rPr>
        <w:t xml:space="preserve"> </w:t>
      </w:r>
      <w:r w:rsidRPr="004265D5">
        <w:rPr>
          <w:rFonts w:ascii="Arial" w:hAnsi="Arial" w:cs="Arial"/>
          <w:bCs/>
          <w:lang w:val="id-ID"/>
        </w:rPr>
        <w:t>analisis rasio keuangan terbagi menjadi 4 rasio, yaitu:</w:t>
      </w:r>
    </w:p>
    <w:p w:rsidR="008B3EB2" w:rsidRPr="004265D5" w:rsidRDefault="007167DE" w:rsidP="00C33BCE">
      <w:pPr>
        <w:pStyle w:val="ListParagraph"/>
        <w:numPr>
          <w:ilvl w:val="0"/>
          <w:numId w:val="26"/>
        </w:numPr>
        <w:spacing w:line="480" w:lineRule="auto"/>
        <w:ind w:left="993" w:hanging="284"/>
        <w:jc w:val="both"/>
        <w:rPr>
          <w:rFonts w:ascii="Arial" w:hAnsi="Arial" w:cs="Arial"/>
          <w:bCs/>
          <w:lang w:val="id-ID"/>
        </w:rPr>
      </w:pPr>
      <w:r w:rsidRPr="004265D5">
        <w:rPr>
          <w:rFonts w:ascii="Arial" w:hAnsi="Arial" w:cs="Arial"/>
          <w:bCs/>
          <w:lang w:val="id-ID"/>
        </w:rPr>
        <w:t xml:space="preserve">rasio likuiditas, yaitu rasio yang mengukur kecukupan sumber </w:t>
      </w:r>
      <w:r w:rsidR="008B3EB2" w:rsidRPr="004265D5">
        <w:rPr>
          <w:rFonts w:ascii="Arial" w:hAnsi="Arial" w:cs="Arial"/>
          <w:bCs/>
          <w:lang w:val="id-ID"/>
        </w:rPr>
        <w:t xml:space="preserve">kas </w:t>
      </w:r>
      <w:r w:rsidRPr="004265D5">
        <w:rPr>
          <w:rFonts w:ascii="Arial" w:hAnsi="Arial" w:cs="Arial"/>
          <w:bCs/>
          <w:lang w:val="id-ID"/>
        </w:rPr>
        <w:t>perusahaan untuk memenuhi kewajiban yang berkaitan dengan kas dalam jangka pendek;</w:t>
      </w:r>
    </w:p>
    <w:p w:rsidR="008B3EB2" w:rsidRPr="00582BEF" w:rsidRDefault="007167DE" w:rsidP="00C33BCE">
      <w:pPr>
        <w:pStyle w:val="ListParagraph"/>
        <w:numPr>
          <w:ilvl w:val="0"/>
          <w:numId w:val="26"/>
        </w:numPr>
        <w:tabs>
          <w:tab w:val="left" w:pos="993"/>
          <w:tab w:val="left" w:pos="1276"/>
        </w:tabs>
        <w:spacing w:line="480" w:lineRule="auto"/>
        <w:ind w:left="993" w:hanging="284"/>
        <w:jc w:val="both"/>
        <w:rPr>
          <w:rFonts w:ascii="Arial" w:hAnsi="Arial" w:cs="Arial"/>
          <w:bCs/>
          <w:lang w:val="id-ID"/>
        </w:rPr>
      </w:pPr>
      <w:r w:rsidRPr="00582BEF">
        <w:rPr>
          <w:rFonts w:ascii="Arial" w:hAnsi="Arial" w:cs="Arial"/>
          <w:bCs/>
          <w:lang w:val="id-ID"/>
        </w:rPr>
        <w:t>rasio aktivitas, menunjukkan seberapa cepat unsur-unsur aktiva dapat dikonservasikan menjadi penjualan ataupun kas;</w:t>
      </w:r>
    </w:p>
    <w:p w:rsidR="008B3EB2" w:rsidRPr="00582BEF" w:rsidRDefault="007167DE" w:rsidP="00C33BCE">
      <w:pPr>
        <w:pStyle w:val="ListParagraph"/>
        <w:numPr>
          <w:ilvl w:val="0"/>
          <w:numId w:val="26"/>
        </w:numPr>
        <w:spacing w:line="480" w:lineRule="auto"/>
        <w:ind w:left="993" w:hanging="284"/>
        <w:jc w:val="both"/>
        <w:rPr>
          <w:rFonts w:ascii="Arial" w:hAnsi="Arial" w:cs="Arial"/>
          <w:bCs/>
          <w:lang w:val="id-ID"/>
        </w:rPr>
      </w:pPr>
      <w:r w:rsidRPr="00582BEF">
        <w:rPr>
          <w:rFonts w:ascii="Arial" w:hAnsi="Arial" w:cs="Arial"/>
          <w:bCs/>
          <w:lang w:val="id-ID"/>
        </w:rPr>
        <w:t>rasio profitabilitas, menunjukkan kemampuan perusahaan dalam menghasilkan laba; dan</w:t>
      </w:r>
    </w:p>
    <w:p w:rsidR="0099251A" w:rsidRPr="00582BEF" w:rsidRDefault="007167DE" w:rsidP="00C33BCE">
      <w:pPr>
        <w:pStyle w:val="ListParagraph"/>
        <w:numPr>
          <w:ilvl w:val="0"/>
          <w:numId w:val="26"/>
        </w:numPr>
        <w:tabs>
          <w:tab w:val="left" w:pos="993"/>
        </w:tabs>
        <w:spacing w:line="480" w:lineRule="auto"/>
        <w:ind w:left="993" w:hanging="284"/>
        <w:jc w:val="both"/>
        <w:rPr>
          <w:rFonts w:ascii="Arial" w:hAnsi="Arial" w:cs="Arial"/>
          <w:bCs/>
          <w:lang w:val="id-ID"/>
        </w:rPr>
      </w:pPr>
      <w:r w:rsidRPr="00582BEF">
        <w:rPr>
          <w:rFonts w:ascii="Arial" w:hAnsi="Arial" w:cs="Arial"/>
          <w:bCs/>
          <w:lang w:val="id-ID"/>
        </w:rPr>
        <w:t>rasio solvabilitas (leverage), menunjukkan kemampuan perusahaan dalam memenuhi kewajiban jangka panjang.</w:t>
      </w:r>
    </w:p>
    <w:p w:rsidR="007303B7" w:rsidRPr="00ED7CBE" w:rsidRDefault="00AE5F5B" w:rsidP="008A0698">
      <w:pPr>
        <w:tabs>
          <w:tab w:val="left" w:pos="993"/>
        </w:tabs>
        <w:spacing w:line="480" w:lineRule="auto"/>
        <w:ind w:left="709" w:firstLine="851"/>
        <w:jc w:val="both"/>
        <w:rPr>
          <w:rFonts w:ascii="Arial" w:hAnsi="Arial" w:cs="Arial"/>
          <w:bCs/>
          <w:lang w:val="id-ID"/>
        </w:rPr>
      </w:pPr>
      <w:r w:rsidRPr="00775989">
        <w:rPr>
          <w:rFonts w:ascii="Arial" w:hAnsi="Arial" w:cs="Arial"/>
          <w:color w:val="000000"/>
          <w:shd w:val="clear" w:color="auto" w:fill="FFFFFF"/>
        </w:rPr>
        <w:lastRenderedPageBreak/>
        <w:t xml:space="preserve">Kinerja keuangan </w:t>
      </w:r>
      <w:r w:rsidRPr="00775989">
        <w:rPr>
          <w:rFonts w:ascii="Arial" w:hAnsi="Arial" w:cs="Arial"/>
          <w:bCs/>
          <w:color w:val="000000"/>
          <w:shd w:val="clear" w:color="auto" w:fill="FFFFFF"/>
        </w:rPr>
        <w:t>suatu</w:t>
      </w:r>
      <w:r w:rsidRPr="00775989">
        <w:rPr>
          <w:rFonts w:ascii="Arial" w:hAnsi="Arial" w:cs="Arial"/>
          <w:color w:val="000000"/>
          <w:shd w:val="clear" w:color="auto" w:fill="FFFFFF"/>
        </w:rPr>
        <w:t xml:space="preserve"> perusahaan </w:t>
      </w:r>
      <w:r w:rsidRPr="00775989">
        <w:rPr>
          <w:rFonts w:ascii="Arial" w:hAnsi="Arial" w:cs="Arial"/>
          <w:bCs/>
          <w:color w:val="000000"/>
          <w:shd w:val="clear" w:color="auto" w:fill="FFFFFF"/>
        </w:rPr>
        <w:t>didefinisikan</w:t>
      </w:r>
      <w:r w:rsidRPr="00775989">
        <w:rPr>
          <w:rFonts w:ascii="Arial" w:hAnsi="Arial" w:cs="Arial"/>
          <w:color w:val="000000"/>
          <w:shd w:val="clear" w:color="auto" w:fill="FFFFFF"/>
        </w:rPr>
        <w:t xml:space="preserve"> sebagai hasil usaha yang dicapai dengan </w:t>
      </w:r>
      <w:r w:rsidRPr="00775989">
        <w:rPr>
          <w:rFonts w:ascii="Arial" w:hAnsi="Arial" w:cs="Arial"/>
          <w:bCs/>
          <w:color w:val="000000"/>
          <w:shd w:val="clear" w:color="auto" w:fill="FFFFFF"/>
        </w:rPr>
        <w:t>keterampilan</w:t>
      </w:r>
      <w:r w:rsidRPr="00775989">
        <w:rPr>
          <w:rFonts w:ascii="Arial" w:hAnsi="Arial" w:cs="Arial"/>
          <w:color w:val="000000"/>
          <w:shd w:val="clear" w:color="auto" w:fill="FFFFFF"/>
        </w:rPr>
        <w:t xml:space="preserve"> dan </w:t>
      </w:r>
      <w:r w:rsidRPr="00775989">
        <w:rPr>
          <w:rFonts w:ascii="Arial" w:hAnsi="Arial" w:cs="Arial"/>
          <w:bCs/>
          <w:color w:val="000000"/>
          <w:shd w:val="clear" w:color="auto" w:fill="FFFFFF"/>
        </w:rPr>
        <w:t>tindakan</w:t>
      </w:r>
      <w:r w:rsidRPr="00775989">
        <w:rPr>
          <w:rFonts w:ascii="Arial" w:hAnsi="Arial" w:cs="Arial"/>
          <w:color w:val="000000"/>
          <w:shd w:val="clear" w:color="auto" w:fill="FFFFFF"/>
        </w:rPr>
        <w:t xml:space="preserve"> dalam situasi tertentu (Husnan, 2005). Rasio keuangan </w:t>
      </w:r>
      <w:r w:rsidRPr="00775989">
        <w:rPr>
          <w:rFonts w:ascii="Arial" w:hAnsi="Arial" w:cs="Arial"/>
          <w:bCs/>
          <w:color w:val="000000"/>
          <w:shd w:val="clear" w:color="auto" w:fill="FFFFFF"/>
        </w:rPr>
        <w:t>adalah</w:t>
      </w:r>
      <w:r w:rsidRPr="00775989">
        <w:rPr>
          <w:rFonts w:ascii="Arial" w:hAnsi="Arial" w:cs="Arial"/>
          <w:color w:val="000000"/>
          <w:shd w:val="clear" w:color="auto" w:fill="FFFFFF"/>
        </w:rPr>
        <w:t xml:space="preserve"> perbandingan </w:t>
      </w:r>
      <w:r w:rsidRPr="00775989">
        <w:rPr>
          <w:rFonts w:ascii="Arial" w:hAnsi="Arial" w:cs="Arial"/>
          <w:bCs/>
          <w:color w:val="000000"/>
          <w:shd w:val="clear" w:color="auto" w:fill="FFFFFF"/>
        </w:rPr>
        <w:t>dari</w:t>
      </w:r>
      <w:r w:rsidRPr="00775989">
        <w:rPr>
          <w:rFonts w:ascii="Arial" w:hAnsi="Arial" w:cs="Arial"/>
          <w:color w:val="000000"/>
          <w:shd w:val="clear" w:color="auto" w:fill="FFFFFF"/>
        </w:rPr>
        <w:t xml:space="preserve"> dua elemen laporan keuangan yang menunjukkan </w:t>
      </w:r>
      <w:r w:rsidRPr="00775989">
        <w:rPr>
          <w:rFonts w:ascii="Arial" w:hAnsi="Arial" w:cs="Arial"/>
          <w:bCs/>
          <w:color w:val="000000"/>
          <w:shd w:val="clear" w:color="auto" w:fill="FFFFFF"/>
        </w:rPr>
        <w:t>keadaan</w:t>
      </w:r>
      <w:r w:rsidRPr="00775989">
        <w:rPr>
          <w:rFonts w:ascii="Arial" w:hAnsi="Arial" w:cs="Arial"/>
          <w:color w:val="000000"/>
          <w:shd w:val="clear" w:color="auto" w:fill="FFFFFF"/>
        </w:rPr>
        <w:t xml:space="preserve"> keuangan pada </w:t>
      </w:r>
      <w:r w:rsidRPr="00775989">
        <w:rPr>
          <w:rFonts w:ascii="Arial" w:hAnsi="Arial" w:cs="Arial"/>
          <w:bCs/>
          <w:color w:val="000000"/>
          <w:shd w:val="clear" w:color="auto" w:fill="FFFFFF"/>
        </w:rPr>
        <w:t>saat</w:t>
      </w:r>
      <w:r w:rsidRPr="00775989">
        <w:rPr>
          <w:rFonts w:ascii="Arial" w:hAnsi="Arial" w:cs="Arial"/>
          <w:color w:val="000000"/>
          <w:shd w:val="clear" w:color="auto" w:fill="FFFFFF"/>
        </w:rPr>
        <w:t xml:space="preserve"> tertentu.</w:t>
      </w:r>
    </w:p>
    <w:p w:rsidR="00792B7B" w:rsidRPr="00792B7B" w:rsidRDefault="00DF0AB5" w:rsidP="00C33BCE">
      <w:pPr>
        <w:pStyle w:val="ListParagraph"/>
        <w:numPr>
          <w:ilvl w:val="0"/>
          <w:numId w:val="25"/>
        </w:numPr>
        <w:spacing w:line="480" w:lineRule="auto"/>
        <w:ind w:left="709" w:hanging="284"/>
        <w:jc w:val="both"/>
        <w:rPr>
          <w:rFonts w:ascii="Arial" w:hAnsi="Arial" w:cs="Arial"/>
          <w:bCs/>
          <w:lang w:val="id-ID"/>
        </w:rPr>
      </w:pPr>
      <w:r w:rsidRPr="00582BEF">
        <w:rPr>
          <w:rFonts w:ascii="Arial" w:hAnsi="Arial" w:cs="Arial"/>
          <w:b/>
          <w:bCs/>
          <w:lang w:val="id-ID"/>
        </w:rPr>
        <w:t>Analisis Rasio Keuangan</w:t>
      </w:r>
    </w:p>
    <w:p w:rsidR="00631780" w:rsidRPr="00792B7B" w:rsidRDefault="00DF0AB5" w:rsidP="00CF56C1">
      <w:pPr>
        <w:pStyle w:val="ListParagraph"/>
        <w:spacing w:line="480" w:lineRule="auto"/>
        <w:ind w:left="709" w:firstLine="851"/>
        <w:jc w:val="both"/>
        <w:rPr>
          <w:rFonts w:ascii="Arial" w:hAnsi="Arial" w:cs="Arial"/>
          <w:bCs/>
          <w:lang w:val="id-ID"/>
        </w:rPr>
      </w:pPr>
      <w:r w:rsidRPr="00792B7B">
        <w:rPr>
          <w:rFonts w:ascii="Arial" w:hAnsi="Arial" w:cs="Arial"/>
          <w:bCs/>
          <w:lang w:val="id-ID"/>
        </w:rPr>
        <w:t>Analisis dan interpretasi dari macam-macam rasio dapat memberikan pandangan yang lebih baik tentang kondisi keuangan dan prestasi perusahaan.</w:t>
      </w:r>
      <w:r w:rsidR="008130B3" w:rsidRPr="00792B7B">
        <w:rPr>
          <w:rFonts w:ascii="Arial" w:hAnsi="Arial" w:cs="Arial"/>
          <w:bCs/>
          <w:lang w:val="id-ID"/>
        </w:rPr>
        <w:t xml:space="preserve"> </w:t>
      </w:r>
      <w:r w:rsidRPr="00792B7B">
        <w:rPr>
          <w:rFonts w:ascii="Arial" w:hAnsi="Arial" w:cs="Arial"/>
          <w:bCs/>
          <w:lang w:val="id-ID"/>
        </w:rPr>
        <w:t xml:space="preserve">Yang dimaksud dengan “rasio” dalam analisis laporan keuangan adalah suatu angka yang menunjukkan hubungan antara suatu unsur dengan unsur lainnya dalam laporan keuangan. Hubungan antara unsur-unsur laporan keuangan tersebut dinyatakan </w:t>
      </w:r>
      <w:r w:rsidRPr="004265D5">
        <w:rPr>
          <w:rFonts w:ascii="Arial" w:hAnsi="Arial" w:cs="Arial"/>
          <w:bCs/>
          <w:lang w:val="id-ID"/>
        </w:rPr>
        <w:t>dalam bentuk matematis yang sederhana.</w:t>
      </w:r>
      <w:r w:rsidR="008130B3" w:rsidRPr="004265D5">
        <w:rPr>
          <w:rFonts w:ascii="Arial" w:hAnsi="Arial" w:cs="Arial"/>
          <w:bCs/>
          <w:lang w:val="id-ID"/>
        </w:rPr>
        <w:t xml:space="preserve"> </w:t>
      </w:r>
      <w:r w:rsidRPr="004265D5">
        <w:rPr>
          <w:rFonts w:ascii="Arial" w:hAnsi="Arial" w:cs="Arial"/>
          <w:bCs/>
          <w:lang w:val="id-ID"/>
        </w:rPr>
        <w:t>Menurut</w:t>
      </w:r>
      <w:sdt>
        <w:sdtPr>
          <w:rPr>
            <w:rFonts w:ascii="Arial" w:hAnsi="Arial" w:cs="Arial"/>
            <w:bCs/>
            <w:lang w:val="id-ID"/>
          </w:rPr>
          <w:id w:val="-557090578"/>
          <w:citation/>
        </w:sdtPr>
        <w:sdtEndPr/>
        <w:sdtContent>
          <w:r w:rsidR="00F766F8" w:rsidRPr="004265D5">
            <w:rPr>
              <w:rFonts w:ascii="Arial" w:hAnsi="Arial" w:cs="Arial"/>
              <w:bCs/>
              <w:lang w:val="id-ID"/>
            </w:rPr>
            <w:fldChar w:fldCharType="begin"/>
          </w:r>
          <w:r w:rsidR="00F766F8" w:rsidRPr="004265D5">
            <w:rPr>
              <w:rFonts w:ascii="Arial" w:hAnsi="Arial" w:cs="Arial"/>
              <w:bCs/>
              <w:lang w:val="id-ID"/>
            </w:rPr>
            <w:instrText xml:space="preserve">CITATION Her15 \p 140 \l 1057 </w:instrText>
          </w:r>
          <w:r w:rsidR="00F766F8" w:rsidRPr="004265D5">
            <w:rPr>
              <w:rFonts w:ascii="Arial" w:hAnsi="Arial" w:cs="Arial"/>
              <w:bCs/>
              <w:lang w:val="id-ID"/>
            </w:rPr>
            <w:fldChar w:fldCharType="separate"/>
          </w:r>
          <w:r w:rsidR="00943199">
            <w:rPr>
              <w:rFonts w:ascii="Arial" w:hAnsi="Arial" w:cs="Arial"/>
              <w:bCs/>
              <w:noProof/>
              <w:lang w:val="id-ID"/>
            </w:rPr>
            <w:t xml:space="preserve"> </w:t>
          </w:r>
          <w:r w:rsidR="00943199" w:rsidRPr="00943199">
            <w:rPr>
              <w:rFonts w:ascii="Arial" w:hAnsi="Arial" w:cs="Arial"/>
              <w:noProof/>
              <w:lang w:val="id-ID"/>
            </w:rPr>
            <w:t>(Hery, 2015, hal. 140)</w:t>
          </w:r>
          <w:r w:rsidR="00F766F8" w:rsidRPr="004265D5">
            <w:rPr>
              <w:rFonts w:ascii="Arial" w:hAnsi="Arial" w:cs="Arial"/>
              <w:bCs/>
              <w:lang w:val="id-ID"/>
            </w:rPr>
            <w:fldChar w:fldCharType="end"/>
          </w:r>
        </w:sdtContent>
      </w:sdt>
      <w:r w:rsidRPr="004265D5">
        <w:rPr>
          <w:rFonts w:ascii="Arial" w:hAnsi="Arial" w:cs="Arial"/>
          <w:bCs/>
          <w:lang w:val="id-ID"/>
        </w:rPr>
        <w:t>, bahwa</w:t>
      </w:r>
      <w:r w:rsidRPr="00792B7B">
        <w:rPr>
          <w:rFonts w:ascii="Arial" w:hAnsi="Arial" w:cs="Arial"/>
          <w:bCs/>
          <w:lang w:val="id-ID"/>
        </w:rPr>
        <w:t xml:space="preserve"> analisis rasio keuangan pada umumnya digunakan oleh tiga kelompok utama pemakai laporan keuangan yaitu manajer perusahaan, analisis kredit, dan analisis saham.</w:t>
      </w:r>
    </w:p>
    <w:p w:rsidR="00792B7B" w:rsidRDefault="00DF0AB5" w:rsidP="00C33BCE">
      <w:pPr>
        <w:pStyle w:val="ListParagraph"/>
        <w:numPr>
          <w:ilvl w:val="0"/>
          <w:numId w:val="29"/>
        </w:numPr>
        <w:spacing w:line="480" w:lineRule="auto"/>
        <w:ind w:left="993" w:hanging="284"/>
        <w:jc w:val="both"/>
        <w:rPr>
          <w:rFonts w:ascii="Arial" w:hAnsi="Arial" w:cs="Arial"/>
          <w:bCs/>
          <w:lang w:val="id-ID"/>
        </w:rPr>
      </w:pPr>
      <w:r w:rsidRPr="00582BEF">
        <w:rPr>
          <w:rFonts w:ascii="Arial" w:hAnsi="Arial" w:cs="Arial"/>
          <w:bCs/>
          <w:lang w:val="id-ID"/>
        </w:rPr>
        <w:t>Rasio Likuiditas</w:t>
      </w:r>
    </w:p>
    <w:p w:rsidR="0010716D" w:rsidRPr="00792B7B" w:rsidRDefault="00DF0AB5" w:rsidP="00CF56C1">
      <w:pPr>
        <w:pStyle w:val="ListParagraph"/>
        <w:spacing w:line="480" w:lineRule="auto"/>
        <w:ind w:left="993" w:firstLine="850"/>
        <w:jc w:val="both"/>
        <w:rPr>
          <w:rFonts w:ascii="Arial" w:hAnsi="Arial" w:cs="Arial"/>
          <w:bCs/>
          <w:lang w:val="id-ID"/>
        </w:rPr>
      </w:pPr>
      <w:r w:rsidRPr="004265D5">
        <w:rPr>
          <w:rFonts w:ascii="Arial" w:hAnsi="Arial" w:cs="Arial"/>
          <w:bCs/>
          <w:lang w:val="id-ID"/>
        </w:rPr>
        <w:t xml:space="preserve">Menurut </w:t>
      </w:r>
      <w:sdt>
        <w:sdtPr>
          <w:rPr>
            <w:rFonts w:ascii="Arial" w:hAnsi="Arial" w:cs="Arial"/>
            <w:bCs/>
            <w:lang w:val="id-ID"/>
          </w:rPr>
          <w:id w:val="360245442"/>
          <w:citation/>
        </w:sdtPr>
        <w:sdtEndPr/>
        <w:sdtContent>
          <w:r w:rsidR="00B80E8F" w:rsidRPr="004265D5">
            <w:rPr>
              <w:rFonts w:ascii="Arial" w:hAnsi="Arial" w:cs="Arial"/>
              <w:bCs/>
              <w:lang w:val="id-ID"/>
            </w:rPr>
            <w:fldChar w:fldCharType="begin"/>
          </w:r>
          <w:r w:rsidR="00B80E8F" w:rsidRPr="004265D5">
            <w:rPr>
              <w:rFonts w:ascii="Arial" w:hAnsi="Arial" w:cs="Arial"/>
              <w:bCs/>
              <w:lang w:val="id-ID"/>
            </w:rPr>
            <w:instrText xml:space="preserve"> CITATION Mun12 \l 1057 </w:instrText>
          </w:r>
          <w:r w:rsidR="00B80E8F" w:rsidRPr="004265D5">
            <w:rPr>
              <w:rFonts w:ascii="Arial" w:hAnsi="Arial" w:cs="Arial"/>
              <w:bCs/>
              <w:lang w:val="id-ID"/>
            </w:rPr>
            <w:fldChar w:fldCharType="separate"/>
          </w:r>
          <w:r w:rsidR="00943199" w:rsidRPr="00943199">
            <w:rPr>
              <w:rFonts w:ascii="Arial" w:hAnsi="Arial" w:cs="Arial"/>
              <w:noProof/>
              <w:lang w:val="id-ID"/>
            </w:rPr>
            <w:t>(Munawir, 2012)</w:t>
          </w:r>
          <w:r w:rsidR="00B80E8F" w:rsidRPr="004265D5">
            <w:rPr>
              <w:rFonts w:ascii="Arial" w:hAnsi="Arial" w:cs="Arial"/>
              <w:bCs/>
              <w:lang w:val="id-ID"/>
            </w:rPr>
            <w:fldChar w:fldCharType="end"/>
          </w:r>
        </w:sdtContent>
      </w:sdt>
      <w:r w:rsidR="004265D5">
        <w:rPr>
          <w:rFonts w:ascii="Arial" w:hAnsi="Arial" w:cs="Arial"/>
          <w:bCs/>
          <w:lang w:val="id-ID"/>
        </w:rPr>
        <w:t>, r</w:t>
      </w:r>
      <w:r w:rsidRPr="004265D5">
        <w:rPr>
          <w:rFonts w:ascii="Arial" w:hAnsi="Arial" w:cs="Arial"/>
          <w:bCs/>
          <w:lang w:val="id-ID"/>
        </w:rPr>
        <w:t>asio</w:t>
      </w:r>
      <w:r w:rsidRPr="00792B7B">
        <w:rPr>
          <w:rFonts w:ascii="Arial" w:hAnsi="Arial" w:cs="Arial"/>
          <w:bCs/>
          <w:lang w:val="id-ID"/>
        </w:rPr>
        <w:t xml:space="preserve"> likuiditas menunjukkan kemampuan suatu perusahaan untuk memenuhi kewajiban keuangannya yang harus segera dipenuhi, atau kemampuan perusahaan untuk memenuhi kewajiban keuangan pada saat ditagih.</w:t>
      </w:r>
      <w:r w:rsidR="008130B3" w:rsidRPr="00792B7B">
        <w:rPr>
          <w:rFonts w:ascii="Arial" w:hAnsi="Arial" w:cs="Arial"/>
          <w:bCs/>
          <w:lang w:val="id-ID"/>
        </w:rPr>
        <w:t xml:space="preserve"> </w:t>
      </w:r>
      <w:r w:rsidRPr="00792B7B">
        <w:rPr>
          <w:rFonts w:ascii="Arial" w:hAnsi="Arial" w:cs="Arial"/>
          <w:bCs/>
          <w:lang w:val="id-ID"/>
        </w:rPr>
        <w:t>Perusahaan yang mampu memenuhi kewajiban</w:t>
      </w:r>
      <w:r w:rsidR="0010716D" w:rsidRPr="00792B7B">
        <w:rPr>
          <w:rFonts w:ascii="Arial" w:hAnsi="Arial" w:cs="Arial"/>
          <w:bCs/>
          <w:lang w:val="id-ID"/>
        </w:rPr>
        <w:t xml:space="preserve"> keuangannya tepat pada waktunya berarti perusahaan tersebut dalam keadaan likuid, dan perusahaan dikatakan mampu memenuhi kewajiban keuangan tepat pada waktunya apabila perusahaan tersebut mempunyai alat </w:t>
      </w:r>
      <w:r w:rsidR="0010716D" w:rsidRPr="00792B7B">
        <w:rPr>
          <w:rFonts w:ascii="Arial" w:hAnsi="Arial" w:cs="Arial"/>
          <w:bCs/>
          <w:lang w:val="id-ID"/>
        </w:rPr>
        <w:lastRenderedPageBreak/>
        <w:t>pembayaran ataupun aktiva lancar lebih besar dari pada hutang lancarnya atau hutang jangka pendek. Sebaliknya apabila perusahaan tidak dapat segera memenuhi kewajiban keuangannya pada saat ditagih</w:t>
      </w:r>
      <w:r w:rsidR="0010716D" w:rsidRPr="00430F5C">
        <w:rPr>
          <w:rFonts w:ascii="Arial" w:hAnsi="Arial" w:cs="Arial"/>
          <w:bCs/>
          <w:lang w:val="id-ID"/>
        </w:rPr>
        <w:t>, berarti perusahaa</w:t>
      </w:r>
      <w:r w:rsidR="00AB6CE5" w:rsidRPr="00430F5C">
        <w:rPr>
          <w:rFonts w:ascii="Arial" w:hAnsi="Arial" w:cs="Arial"/>
          <w:bCs/>
          <w:lang w:val="id-ID"/>
        </w:rPr>
        <w:t xml:space="preserve">n tersebut dalam keadaan likuid. </w:t>
      </w:r>
      <w:sdt>
        <w:sdtPr>
          <w:rPr>
            <w:rFonts w:ascii="Arial" w:hAnsi="Arial" w:cs="Arial"/>
            <w:bCs/>
            <w:lang w:val="id-ID"/>
          </w:rPr>
          <w:id w:val="173768759"/>
          <w:citation/>
        </w:sdtPr>
        <w:sdtEndPr/>
        <w:sdtContent>
          <w:r w:rsidR="00FB31BF" w:rsidRPr="00430F5C">
            <w:rPr>
              <w:rFonts w:ascii="Arial" w:hAnsi="Arial" w:cs="Arial"/>
              <w:bCs/>
              <w:lang w:val="id-ID"/>
            </w:rPr>
            <w:fldChar w:fldCharType="begin"/>
          </w:r>
          <w:r w:rsidR="00FB31BF" w:rsidRPr="00430F5C">
            <w:rPr>
              <w:rFonts w:ascii="Arial" w:hAnsi="Arial" w:cs="Arial"/>
              <w:bCs/>
              <w:lang w:val="id-ID"/>
            </w:rPr>
            <w:instrText xml:space="preserve"> CITATION Dar05 \l 1057 </w:instrText>
          </w:r>
          <w:r w:rsidR="00FB31BF" w:rsidRPr="00430F5C">
            <w:rPr>
              <w:rFonts w:ascii="Arial" w:hAnsi="Arial" w:cs="Arial"/>
              <w:bCs/>
              <w:lang w:val="id-ID"/>
            </w:rPr>
            <w:fldChar w:fldCharType="separate"/>
          </w:r>
          <w:r w:rsidR="00943199" w:rsidRPr="00943199">
            <w:rPr>
              <w:rFonts w:ascii="Arial" w:hAnsi="Arial" w:cs="Arial"/>
              <w:noProof/>
              <w:lang w:val="id-ID"/>
            </w:rPr>
            <w:t>(Darsono, 2005)</w:t>
          </w:r>
          <w:r w:rsidR="00FB31BF" w:rsidRPr="00430F5C">
            <w:rPr>
              <w:rFonts w:ascii="Arial" w:hAnsi="Arial" w:cs="Arial"/>
              <w:bCs/>
              <w:lang w:val="id-ID"/>
            </w:rPr>
            <w:fldChar w:fldCharType="end"/>
          </w:r>
        </w:sdtContent>
      </w:sdt>
      <w:r w:rsidR="00FB31BF" w:rsidRPr="00430F5C">
        <w:rPr>
          <w:rFonts w:ascii="Arial" w:hAnsi="Arial" w:cs="Arial"/>
          <w:bCs/>
          <w:lang w:val="id-ID"/>
        </w:rPr>
        <w:t xml:space="preserve"> </w:t>
      </w:r>
      <w:r w:rsidR="0010716D" w:rsidRPr="00430F5C">
        <w:rPr>
          <w:rFonts w:ascii="Arial" w:hAnsi="Arial" w:cs="Arial"/>
          <w:bCs/>
          <w:lang w:val="id-ID"/>
        </w:rPr>
        <w:t>mengatakan</w:t>
      </w:r>
      <w:r w:rsidR="0010716D" w:rsidRPr="00792B7B">
        <w:rPr>
          <w:rFonts w:ascii="Arial" w:hAnsi="Arial" w:cs="Arial"/>
          <w:bCs/>
          <w:lang w:val="id-ID"/>
        </w:rPr>
        <w:t xml:space="preserve"> rasio likuiditas terdiri dari:</w:t>
      </w:r>
    </w:p>
    <w:p w:rsidR="00631780" w:rsidRPr="00582BEF" w:rsidRDefault="0010716D" w:rsidP="00C33BCE">
      <w:pPr>
        <w:pStyle w:val="ListParagraph"/>
        <w:numPr>
          <w:ilvl w:val="0"/>
          <w:numId w:val="27"/>
        </w:numPr>
        <w:spacing w:line="480" w:lineRule="auto"/>
        <w:ind w:left="1418" w:hanging="425"/>
        <w:jc w:val="both"/>
        <w:rPr>
          <w:rFonts w:ascii="Arial" w:hAnsi="Arial" w:cs="Arial"/>
          <w:bCs/>
          <w:lang w:val="id-ID"/>
        </w:rPr>
      </w:pPr>
      <w:r w:rsidRPr="00582BEF">
        <w:rPr>
          <w:rFonts w:ascii="Arial" w:hAnsi="Arial" w:cs="Arial"/>
          <w:bCs/>
          <w:lang w:val="id-ID"/>
        </w:rPr>
        <w:t>Current Ratio (CR), yaitu kemampuan aktiva lancar perusahaan dalam memenuhi kewajiban jangka pendek dengan aktiva lancar yang dimiliki.</w:t>
      </w:r>
    </w:p>
    <w:p w:rsidR="00631780" w:rsidRPr="00582BEF" w:rsidRDefault="0010716D" w:rsidP="00C33BCE">
      <w:pPr>
        <w:pStyle w:val="ListParagraph"/>
        <w:numPr>
          <w:ilvl w:val="0"/>
          <w:numId w:val="27"/>
        </w:numPr>
        <w:spacing w:line="480" w:lineRule="auto"/>
        <w:ind w:left="1418" w:hanging="425"/>
        <w:jc w:val="both"/>
        <w:rPr>
          <w:rFonts w:ascii="Arial" w:hAnsi="Arial" w:cs="Arial"/>
          <w:bCs/>
          <w:lang w:val="id-ID"/>
        </w:rPr>
      </w:pPr>
      <w:r w:rsidRPr="00582BEF">
        <w:rPr>
          <w:rFonts w:ascii="Arial" w:hAnsi="Arial" w:cs="Arial"/>
          <w:bCs/>
          <w:lang w:val="id-ID"/>
        </w:rPr>
        <w:t>Quick Text Ratio (QTR), yaitu kemampuan aktiva lancar minus persediaan untuk membayar kewajiban lancar.</w:t>
      </w:r>
    </w:p>
    <w:p w:rsidR="00631780" w:rsidRPr="00582BEF" w:rsidRDefault="0010716D" w:rsidP="00C33BCE">
      <w:pPr>
        <w:pStyle w:val="ListParagraph"/>
        <w:numPr>
          <w:ilvl w:val="0"/>
          <w:numId w:val="27"/>
        </w:numPr>
        <w:spacing w:line="480" w:lineRule="auto"/>
        <w:ind w:left="1418" w:hanging="425"/>
        <w:jc w:val="both"/>
        <w:rPr>
          <w:rFonts w:ascii="Arial" w:hAnsi="Arial" w:cs="Arial"/>
          <w:bCs/>
          <w:lang w:val="id-ID"/>
        </w:rPr>
      </w:pPr>
      <w:r w:rsidRPr="00582BEF">
        <w:rPr>
          <w:rFonts w:ascii="Arial" w:hAnsi="Arial" w:cs="Arial"/>
          <w:bCs/>
          <w:lang w:val="id-ID"/>
        </w:rPr>
        <w:t>Net Working Capital (NWC), atau modal kerja bersih. Rasio modal kerja bersih digunakan untuk mengetahui rasio modal bersih terhadap kewajiban lancar.</w:t>
      </w:r>
    </w:p>
    <w:p w:rsidR="00AA3FBB" w:rsidRPr="00582BEF" w:rsidRDefault="001A4AF6" w:rsidP="00C33BCE">
      <w:pPr>
        <w:pStyle w:val="ListParagraph"/>
        <w:numPr>
          <w:ilvl w:val="0"/>
          <w:numId w:val="27"/>
        </w:numPr>
        <w:spacing w:line="480" w:lineRule="auto"/>
        <w:ind w:left="1418" w:hanging="425"/>
        <w:jc w:val="both"/>
        <w:rPr>
          <w:rFonts w:ascii="Arial" w:hAnsi="Arial" w:cs="Arial"/>
          <w:bCs/>
          <w:lang w:val="id-ID"/>
        </w:rPr>
      </w:pPr>
      <w:r>
        <w:rPr>
          <w:rFonts w:ascii="Arial" w:hAnsi="Arial" w:cs="Arial"/>
          <w:bCs/>
          <w:lang w:val="id-ID"/>
        </w:rPr>
        <w:t>Defensi</w:t>
      </w:r>
      <w:r>
        <w:rPr>
          <w:rFonts w:ascii="Arial" w:hAnsi="Arial" w:cs="Arial"/>
          <w:bCs/>
        </w:rPr>
        <w:t>v</w:t>
      </w:r>
      <w:r w:rsidR="0010716D" w:rsidRPr="00582BEF">
        <w:rPr>
          <w:rFonts w:ascii="Arial" w:hAnsi="Arial" w:cs="Arial"/>
          <w:bCs/>
          <w:lang w:val="id-ID"/>
        </w:rPr>
        <w:t>e Interval Ratio (DIR), rasio ini berguna untuk mengetahui keberlangsungan dari perusahaan dalam melakukan operasi tanpa adanya arus kas dari pihak ek</w:t>
      </w:r>
      <w:r w:rsidR="00683CCD">
        <w:rPr>
          <w:rFonts w:ascii="Arial" w:hAnsi="Arial" w:cs="Arial"/>
          <w:bCs/>
        </w:rPr>
        <w:t>s</w:t>
      </w:r>
      <w:r w:rsidR="0010716D" w:rsidRPr="00582BEF">
        <w:rPr>
          <w:rFonts w:ascii="Arial" w:hAnsi="Arial" w:cs="Arial"/>
          <w:bCs/>
          <w:lang w:val="id-ID"/>
        </w:rPr>
        <w:t>ternal.</w:t>
      </w:r>
    </w:p>
    <w:p w:rsidR="00FA4607" w:rsidRDefault="002B4219" w:rsidP="00C33BCE">
      <w:pPr>
        <w:pStyle w:val="ListParagraph"/>
        <w:numPr>
          <w:ilvl w:val="0"/>
          <w:numId w:val="29"/>
        </w:numPr>
        <w:spacing w:line="480" w:lineRule="auto"/>
        <w:ind w:left="993" w:hanging="284"/>
        <w:jc w:val="both"/>
        <w:rPr>
          <w:rFonts w:ascii="Arial" w:hAnsi="Arial" w:cs="Arial"/>
          <w:bCs/>
          <w:lang w:val="id-ID"/>
        </w:rPr>
      </w:pPr>
      <w:r w:rsidRPr="00582BEF">
        <w:rPr>
          <w:rFonts w:ascii="Arial" w:hAnsi="Arial" w:cs="Arial"/>
          <w:bCs/>
          <w:lang w:val="id-ID"/>
        </w:rPr>
        <w:t>Rasio Profitabilitas</w:t>
      </w:r>
    </w:p>
    <w:p w:rsidR="00631780" w:rsidRPr="00FA4607" w:rsidRDefault="00F37906" w:rsidP="00CF56C1">
      <w:pPr>
        <w:pStyle w:val="ListParagraph"/>
        <w:spacing w:line="480" w:lineRule="auto"/>
        <w:ind w:left="993" w:firstLine="850"/>
        <w:jc w:val="both"/>
        <w:rPr>
          <w:rFonts w:ascii="Arial" w:hAnsi="Arial" w:cs="Arial"/>
          <w:bCs/>
          <w:lang w:val="id-ID"/>
        </w:rPr>
      </w:pPr>
      <w:r w:rsidRPr="00FA4607">
        <w:rPr>
          <w:rFonts w:ascii="Arial" w:hAnsi="Arial" w:cs="Arial"/>
          <w:bCs/>
          <w:lang w:val="id-ID"/>
        </w:rPr>
        <w:t xml:space="preserve">Rasio profitabilitas merupakan rasio yang digunakan untuk mengukur kemampuan perusahaan dalam menghasilkan laba dari aktivitas normal bisnisnya. </w:t>
      </w:r>
      <w:r w:rsidRPr="00430F5C">
        <w:rPr>
          <w:rFonts w:ascii="Arial" w:hAnsi="Arial" w:cs="Arial"/>
          <w:bCs/>
          <w:lang w:val="id-ID"/>
        </w:rPr>
        <w:t xml:space="preserve">Menurut </w:t>
      </w:r>
      <w:sdt>
        <w:sdtPr>
          <w:rPr>
            <w:rFonts w:ascii="Arial" w:hAnsi="Arial" w:cs="Arial"/>
            <w:bCs/>
            <w:lang w:val="id-ID"/>
          </w:rPr>
          <w:id w:val="1763485144"/>
          <w:citation/>
        </w:sdtPr>
        <w:sdtEndPr/>
        <w:sdtContent>
          <w:r w:rsidR="00CE3ABB" w:rsidRPr="00430F5C">
            <w:rPr>
              <w:rFonts w:ascii="Arial" w:hAnsi="Arial" w:cs="Arial"/>
              <w:bCs/>
              <w:lang w:val="id-ID"/>
            </w:rPr>
            <w:fldChar w:fldCharType="begin"/>
          </w:r>
          <w:r w:rsidR="00CE3ABB" w:rsidRPr="00430F5C">
            <w:rPr>
              <w:rFonts w:ascii="Arial" w:hAnsi="Arial" w:cs="Arial"/>
              <w:bCs/>
              <w:lang w:val="id-ID"/>
            </w:rPr>
            <w:instrText xml:space="preserve"> CITATION Okt13 \l 1057 </w:instrText>
          </w:r>
          <w:r w:rsidR="00CE3ABB" w:rsidRPr="00430F5C">
            <w:rPr>
              <w:rFonts w:ascii="Arial" w:hAnsi="Arial" w:cs="Arial"/>
              <w:bCs/>
              <w:lang w:val="id-ID"/>
            </w:rPr>
            <w:fldChar w:fldCharType="separate"/>
          </w:r>
          <w:r w:rsidR="00943199" w:rsidRPr="00943199">
            <w:rPr>
              <w:rFonts w:ascii="Arial" w:hAnsi="Arial" w:cs="Arial"/>
              <w:noProof/>
              <w:lang w:val="id-ID"/>
            </w:rPr>
            <w:t>(Oktania, 2013)</w:t>
          </w:r>
          <w:r w:rsidR="00CE3ABB" w:rsidRPr="00430F5C">
            <w:rPr>
              <w:rFonts w:ascii="Arial" w:hAnsi="Arial" w:cs="Arial"/>
              <w:bCs/>
              <w:lang w:val="id-ID"/>
            </w:rPr>
            <w:fldChar w:fldCharType="end"/>
          </w:r>
        </w:sdtContent>
      </w:sdt>
      <w:r w:rsidRPr="00430F5C">
        <w:rPr>
          <w:rFonts w:ascii="Arial" w:hAnsi="Arial" w:cs="Arial"/>
          <w:bCs/>
          <w:lang w:val="id-ID"/>
        </w:rPr>
        <w:t>,</w:t>
      </w:r>
      <w:r w:rsidRPr="00FA4607">
        <w:rPr>
          <w:rFonts w:ascii="Arial" w:hAnsi="Arial" w:cs="Arial"/>
          <w:bCs/>
          <w:lang w:val="id-ID"/>
        </w:rPr>
        <w:t xml:space="preserve"> profitabilitas adalah suatu pengertian relatif mengenai laba yang diperoleh perusahaan dibandingkan dengan jumlah modal yang tertanam dalam perusahaan yang bersangkutan dengan tidak dibedakan apakah modal itu merupakan kekayaan sendiri (seperti modal saham) ataukah “kekayaan asing (kredit bank, obligasi) yang terdapat dalam </w:t>
      </w:r>
      <w:r w:rsidRPr="00FA4607">
        <w:rPr>
          <w:rFonts w:ascii="Arial" w:hAnsi="Arial" w:cs="Arial"/>
          <w:bCs/>
          <w:lang w:val="id-ID"/>
        </w:rPr>
        <w:lastRenderedPageBreak/>
        <w:t>perusahaan itu”.</w:t>
      </w:r>
      <w:r w:rsidR="00631780" w:rsidRPr="00FA4607">
        <w:rPr>
          <w:rFonts w:ascii="Arial" w:hAnsi="Arial" w:cs="Arial"/>
          <w:bCs/>
          <w:lang w:val="id-ID"/>
        </w:rPr>
        <w:t xml:space="preserve"> </w:t>
      </w:r>
      <w:r w:rsidRPr="00430F5C">
        <w:rPr>
          <w:rFonts w:ascii="Arial" w:hAnsi="Arial" w:cs="Arial"/>
          <w:bCs/>
          <w:lang w:val="id-ID"/>
        </w:rPr>
        <w:t xml:space="preserve">Jenis-jenis rasio profitabilitas menurut </w:t>
      </w:r>
      <w:sdt>
        <w:sdtPr>
          <w:rPr>
            <w:rFonts w:ascii="Arial" w:hAnsi="Arial" w:cs="Arial"/>
            <w:bCs/>
            <w:lang w:val="id-ID"/>
          </w:rPr>
          <w:id w:val="942728379"/>
          <w:citation/>
        </w:sdtPr>
        <w:sdtEndPr/>
        <w:sdtContent>
          <w:r w:rsidR="00F766F8" w:rsidRPr="00430F5C">
            <w:rPr>
              <w:rFonts w:ascii="Arial" w:hAnsi="Arial" w:cs="Arial"/>
              <w:bCs/>
              <w:lang w:val="id-ID"/>
            </w:rPr>
            <w:fldChar w:fldCharType="begin"/>
          </w:r>
          <w:r w:rsidR="00F766F8" w:rsidRPr="00430F5C">
            <w:rPr>
              <w:rFonts w:ascii="Arial" w:hAnsi="Arial" w:cs="Arial"/>
              <w:bCs/>
              <w:lang w:val="id-ID"/>
            </w:rPr>
            <w:instrText xml:space="preserve">CITATION Her15 \p 193 \l 1057 </w:instrText>
          </w:r>
          <w:r w:rsidR="00F766F8" w:rsidRPr="00430F5C">
            <w:rPr>
              <w:rFonts w:ascii="Arial" w:hAnsi="Arial" w:cs="Arial"/>
              <w:bCs/>
              <w:lang w:val="id-ID"/>
            </w:rPr>
            <w:fldChar w:fldCharType="separate"/>
          </w:r>
          <w:r w:rsidR="00943199" w:rsidRPr="00943199">
            <w:rPr>
              <w:rFonts w:ascii="Arial" w:hAnsi="Arial" w:cs="Arial"/>
              <w:noProof/>
              <w:lang w:val="id-ID"/>
            </w:rPr>
            <w:t>(Hery, 2015, hal. 193)</w:t>
          </w:r>
          <w:r w:rsidR="00F766F8" w:rsidRPr="00430F5C">
            <w:rPr>
              <w:rFonts w:ascii="Arial" w:hAnsi="Arial" w:cs="Arial"/>
              <w:bCs/>
              <w:lang w:val="id-ID"/>
            </w:rPr>
            <w:fldChar w:fldCharType="end"/>
          </w:r>
        </w:sdtContent>
      </w:sdt>
      <w:r w:rsidR="00F766F8" w:rsidRPr="00430F5C">
        <w:rPr>
          <w:rFonts w:ascii="Arial" w:hAnsi="Arial" w:cs="Arial"/>
          <w:bCs/>
          <w:lang w:val="id-ID"/>
        </w:rPr>
        <w:t>,</w:t>
      </w:r>
      <w:r w:rsidR="00430F5C">
        <w:rPr>
          <w:rFonts w:ascii="Arial" w:hAnsi="Arial" w:cs="Arial"/>
          <w:bCs/>
          <w:lang w:val="id-ID"/>
        </w:rPr>
        <w:t xml:space="preserve"> </w:t>
      </w:r>
      <w:r w:rsidRPr="00430F5C">
        <w:rPr>
          <w:rFonts w:ascii="Arial" w:hAnsi="Arial" w:cs="Arial"/>
          <w:bCs/>
          <w:lang w:val="id-ID"/>
        </w:rPr>
        <w:t>yang lazim digunakan</w:t>
      </w:r>
      <w:r w:rsidRPr="00FA4607">
        <w:rPr>
          <w:rFonts w:ascii="Arial" w:hAnsi="Arial" w:cs="Arial"/>
          <w:bCs/>
          <w:lang w:val="id-ID"/>
        </w:rPr>
        <w:t xml:space="preserve"> dalam praktek untuk mengukur kemampuan perusahaan dalam menghasilkan laba yaitu:</w:t>
      </w:r>
    </w:p>
    <w:p w:rsidR="00631780" w:rsidRPr="00582BEF" w:rsidRDefault="00F37906" w:rsidP="00C33BCE">
      <w:pPr>
        <w:pStyle w:val="ListParagraph"/>
        <w:numPr>
          <w:ilvl w:val="0"/>
          <w:numId w:val="30"/>
        </w:numPr>
        <w:spacing w:line="480" w:lineRule="auto"/>
        <w:ind w:left="1418" w:hanging="425"/>
        <w:jc w:val="both"/>
        <w:rPr>
          <w:rFonts w:ascii="Arial" w:hAnsi="Arial" w:cs="Arial"/>
          <w:bCs/>
          <w:lang w:val="id-ID"/>
        </w:rPr>
      </w:pPr>
      <w:r w:rsidRPr="00582BEF">
        <w:rPr>
          <w:rFonts w:ascii="Arial" w:hAnsi="Arial" w:cs="Arial"/>
          <w:bCs/>
          <w:lang w:val="id-ID"/>
        </w:rPr>
        <w:t>Hasil pengembalian atas aset (Return On Assets)</w:t>
      </w:r>
    </w:p>
    <w:p w:rsidR="00631780" w:rsidRPr="00582BEF" w:rsidRDefault="00631780" w:rsidP="00FA4607">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F37906" w:rsidRPr="00582BEF">
        <w:rPr>
          <w:rFonts w:ascii="Arial" w:hAnsi="Arial" w:cs="Arial"/>
          <w:bCs/>
          <w:lang w:val="id-ID"/>
        </w:rPr>
        <w:t>Hasil pengembalian atas aset merupakan rasio yang menunjukkan seberapa besar kontribusi aset dalam menciptakan laba bersih. Rasio ini digunakan untuk mengukur seberapa besar jumlah laba bersih yang akan dihasilkan dari setiap rupiah dana yang tertanam dalam total aset.</w:t>
      </w:r>
    </w:p>
    <w:p w:rsidR="00631780" w:rsidRPr="00582BEF" w:rsidRDefault="00B5096B" w:rsidP="00C33BCE">
      <w:pPr>
        <w:pStyle w:val="ListParagraph"/>
        <w:numPr>
          <w:ilvl w:val="0"/>
          <w:numId w:val="30"/>
        </w:numPr>
        <w:spacing w:line="480" w:lineRule="auto"/>
        <w:ind w:left="1418" w:hanging="425"/>
        <w:jc w:val="both"/>
        <w:rPr>
          <w:rFonts w:ascii="Arial" w:hAnsi="Arial" w:cs="Arial"/>
          <w:bCs/>
          <w:lang w:val="id-ID"/>
        </w:rPr>
      </w:pPr>
      <w:r w:rsidRPr="00582BEF">
        <w:rPr>
          <w:rFonts w:ascii="Arial" w:hAnsi="Arial" w:cs="Arial"/>
          <w:bCs/>
          <w:lang w:val="id-ID"/>
        </w:rPr>
        <w:t>Hasil pengembalian</w:t>
      </w:r>
      <w:r w:rsidR="00631780" w:rsidRPr="00582BEF">
        <w:rPr>
          <w:rFonts w:ascii="Arial" w:hAnsi="Arial" w:cs="Arial"/>
          <w:bCs/>
          <w:lang w:val="id-ID"/>
        </w:rPr>
        <w:t xml:space="preserve"> atas ekuitas (Return On Equity)</w:t>
      </w:r>
    </w:p>
    <w:p w:rsidR="00631780" w:rsidRPr="00582BEF" w:rsidRDefault="00631780" w:rsidP="00FA4607">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B5096B" w:rsidRPr="00582BEF">
        <w:rPr>
          <w:rFonts w:ascii="Arial" w:hAnsi="Arial" w:cs="Arial"/>
          <w:bCs/>
          <w:lang w:val="id-ID"/>
        </w:rPr>
        <w:t>Merupakan rasio yang menunjukkan seberapa besar</w:t>
      </w:r>
      <w:r w:rsidR="00580C46">
        <w:rPr>
          <w:rFonts w:ascii="Arial" w:hAnsi="Arial" w:cs="Arial"/>
          <w:bCs/>
          <w:lang w:val="id-ID"/>
        </w:rPr>
        <w:t xml:space="preserve"> kontribusi ekui</w:t>
      </w:r>
      <w:r w:rsidR="00B5096B" w:rsidRPr="00582BEF">
        <w:rPr>
          <w:rFonts w:ascii="Arial" w:hAnsi="Arial" w:cs="Arial"/>
          <w:bCs/>
          <w:lang w:val="id-ID"/>
        </w:rPr>
        <w:t>tas dalam menciptakan laba bersih, rasio ini digunakan untuk mengukur seberapa besar jumlah laba bersih yang akan dihasilkan dari setiap rupiah dana yang tertanam dalam total ekuitas.</w:t>
      </w:r>
    </w:p>
    <w:p w:rsidR="00631780" w:rsidRPr="00582BEF" w:rsidRDefault="00B5096B" w:rsidP="00C33BCE">
      <w:pPr>
        <w:pStyle w:val="ListParagraph"/>
        <w:numPr>
          <w:ilvl w:val="0"/>
          <w:numId w:val="30"/>
        </w:numPr>
        <w:spacing w:line="480" w:lineRule="auto"/>
        <w:ind w:left="1418" w:hanging="425"/>
        <w:jc w:val="both"/>
        <w:rPr>
          <w:rFonts w:ascii="Arial" w:hAnsi="Arial" w:cs="Arial"/>
          <w:bCs/>
          <w:lang w:val="id-ID"/>
        </w:rPr>
      </w:pPr>
      <w:r w:rsidRPr="00582BEF">
        <w:rPr>
          <w:rFonts w:ascii="Arial" w:hAnsi="Arial" w:cs="Arial"/>
          <w:bCs/>
          <w:lang w:val="id-ID"/>
        </w:rPr>
        <w:t xml:space="preserve">Marjin </w:t>
      </w:r>
      <w:r w:rsidR="00631780" w:rsidRPr="00582BEF">
        <w:rPr>
          <w:rFonts w:ascii="Arial" w:hAnsi="Arial" w:cs="Arial"/>
          <w:bCs/>
          <w:lang w:val="id-ID"/>
        </w:rPr>
        <w:t>laba kotor (Gross Profit Margin)</w:t>
      </w:r>
    </w:p>
    <w:p w:rsidR="00631780" w:rsidRDefault="00631780" w:rsidP="00FA4607">
      <w:pPr>
        <w:pStyle w:val="ListParagraph"/>
        <w:spacing w:line="480" w:lineRule="auto"/>
        <w:ind w:left="1418" w:hanging="425"/>
        <w:jc w:val="both"/>
        <w:rPr>
          <w:rFonts w:ascii="Arial" w:hAnsi="Arial" w:cs="Arial"/>
          <w:bCs/>
        </w:rPr>
      </w:pPr>
      <w:r w:rsidRPr="00582BEF">
        <w:rPr>
          <w:rFonts w:ascii="Arial" w:hAnsi="Arial" w:cs="Arial"/>
          <w:bCs/>
          <w:lang w:val="id-ID"/>
        </w:rPr>
        <w:t xml:space="preserve">       </w:t>
      </w:r>
      <w:r w:rsidR="00B5096B" w:rsidRPr="00582BEF">
        <w:rPr>
          <w:rFonts w:ascii="Arial" w:hAnsi="Arial" w:cs="Arial"/>
          <w:bCs/>
          <w:lang w:val="id-ID"/>
        </w:rPr>
        <w:t>Marjin laba kotor merupakan rasio yang digunakan untuk mengukur besarnya persentase laba kotor atas penjualan bersih. Rasio ini dihitung dengan membagi laba kotor terhadap penjualan be</w:t>
      </w:r>
      <w:r w:rsidR="00F17A79">
        <w:rPr>
          <w:rFonts w:ascii="Arial" w:hAnsi="Arial" w:cs="Arial"/>
          <w:bCs/>
        </w:rPr>
        <w:t>r</w:t>
      </w:r>
      <w:r w:rsidR="00B5096B" w:rsidRPr="00582BEF">
        <w:rPr>
          <w:rFonts w:ascii="Arial" w:hAnsi="Arial" w:cs="Arial"/>
          <w:bCs/>
          <w:lang w:val="id-ID"/>
        </w:rPr>
        <w:t>sih. Laba kotor se</w:t>
      </w:r>
      <w:r w:rsidR="00A564E8">
        <w:rPr>
          <w:rFonts w:ascii="Arial" w:hAnsi="Arial" w:cs="Arial"/>
          <w:bCs/>
        </w:rPr>
        <w:t>n</w:t>
      </w:r>
      <w:r w:rsidR="00B5096B" w:rsidRPr="00582BEF">
        <w:rPr>
          <w:rFonts w:ascii="Arial" w:hAnsi="Arial" w:cs="Arial"/>
          <w:bCs/>
          <w:lang w:val="id-ID"/>
        </w:rPr>
        <w:t>diri dihitung sebagai hasil pengurangan antara penjualan bersih dengan harga pokok penjualan. Yang dimaksud dengan penjualan bersih di sini adalah penjualan (tunai maupun kredit) dikurangi retur dan penyesuaian harga jual serta potongan penjualan.</w:t>
      </w:r>
    </w:p>
    <w:p w:rsidR="00C0608F" w:rsidRPr="00C0608F" w:rsidRDefault="00C0608F" w:rsidP="00FA4607">
      <w:pPr>
        <w:pStyle w:val="ListParagraph"/>
        <w:spacing w:line="480" w:lineRule="auto"/>
        <w:ind w:left="1418" w:hanging="425"/>
        <w:jc w:val="both"/>
        <w:rPr>
          <w:rFonts w:ascii="Arial" w:hAnsi="Arial" w:cs="Arial"/>
          <w:bCs/>
        </w:rPr>
      </w:pPr>
    </w:p>
    <w:p w:rsidR="00631780" w:rsidRPr="00582BEF" w:rsidRDefault="00B5096B" w:rsidP="00C33BCE">
      <w:pPr>
        <w:pStyle w:val="ListParagraph"/>
        <w:numPr>
          <w:ilvl w:val="0"/>
          <w:numId w:val="30"/>
        </w:numPr>
        <w:spacing w:line="480" w:lineRule="auto"/>
        <w:ind w:left="1418" w:hanging="425"/>
        <w:jc w:val="both"/>
        <w:rPr>
          <w:rFonts w:ascii="Arial" w:hAnsi="Arial" w:cs="Arial"/>
          <w:bCs/>
          <w:lang w:val="id-ID"/>
        </w:rPr>
      </w:pPr>
      <w:r w:rsidRPr="00582BEF">
        <w:rPr>
          <w:rFonts w:ascii="Arial" w:hAnsi="Arial" w:cs="Arial"/>
          <w:bCs/>
          <w:lang w:val="id-ID"/>
        </w:rPr>
        <w:lastRenderedPageBreak/>
        <w:t>Marjin laba operasional (Operating Profit Margin)</w:t>
      </w:r>
    </w:p>
    <w:p w:rsidR="004E6816" w:rsidRPr="00582BEF" w:rsidRDefault="00631780" w:rsidP="00FA4607">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B5096B" w:rsidRPr="00582BEF">
        <w:rPr>
          <w:rFonts w:ascii="Arial" w:hAnsi="Arial" w:cs="Arial"/>
          <w:bCs/>
          <w:lang w:val="id-ID"/>
        </w:rPr>
        <w:t>Merupakan r</w:t>
      </w:r>
      <w:r w:rsidR="004E6816" w:rsidRPr="00582BEF">
        <w:rPr>
          <w:rFonts w:ascii="Arial" w:hAnsi="Arial" w:cs="Arial"/>
          <w:bCs/>
          <w:lang w:val="id-ID"/>
        </w:rPr>
        <w:t>a</w:t>
      </w:r>
      <w:r w:rsidR="00B5096B" w:rsidRPr="00582BEF">
        <w:rPr>
          <w:rFonts w:ascii="Arial" w:hAnsi="Arial" w:cs="Arial"/>
          <w:bCs/>
          <w:lang w:val="id-ID"/>
        </w:rPr>
        <w:t xml:space="preserve">sio yang digunakan untuk mengukur besarnya persentase laba operasional </w:t>
      </w:r>
      <w:r w:rsidR="00B7692A">
        <w:rPr>
          <w:rFonts w:ascii="Arial" w:hAnsi="Arial" w:cs="Arial"/>
          <w:bCs/>
        </w:rPr>
        <w:t>a</w:t>
      </w:r>
      <w:r w:rsidR="00B5096B" w:rsidRPr="00582BEF">
        <w:rPr>
          <w:rFonts w:ascii="Arial" w:hAnsi="Arial" w:cs="Arial"/>
          <w:bCs/>
          <w:lang w:val="id-ID"/>
        </w:rPr>
        <w:t>tas penjualan bersih. Dihitung dengan membagi laba operasional terhadap penjualan bersih. Laba operasional sendiri dihitung sebagai hasil pengukuran antara laba kotor dengan beban operasional.</w:t>
      </w:r>
    </w:p>
    <w:p w:rsidR="004E6816" w:rsidRPr="00582BEF" w:rsidRDefault="00A77335" w:rsidP="00C33BCE">
      <w:pPr>
        <w:pStyle w:val="ListParagraph"/>
        <w:numPr>
          <w:ilvl w:val="0"/>
          <w:numId w:val="30"/>
        </w:numPr>
        <w:spacing w:line="480" w:lineRule="auto"/>
        <w:ind w:left="1418" w:hanging="425"/>
        <w:jc w:val="both"/>
        <w:rPr>
          <w:rFonts w:ascii="Arial" w:hAnsi="Arial" w:cs="Arial"/>
          <w:bCs/>
          <w:lang w:val="id-ID"/>
        </w:rPr>
      </w:pPr>
      <w:r w:rsidRPr="00582BEF">
        <w:rPr>
          <w:rFonts w:ascii="Arial" w:hAnsi="Arial" w:cs="Arial"/>
          <w:bCs/>
          <w:lang w:val="id-ID"/>
        </w:rPr>
        <w:t>Marjin laba bersih (New Profit Margin)</w:t>
      </w:r>
    </w:p>
    <w:p w:rsidR="008130B3" w:rsidRPr="00582BEF" w:rsidRDefault="004E6816" w:rsidP="00FA4607">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A77335" w:rsidRPr="00582BEF">
        <w:rPr>
          <w:rFonts w:ascii="Arial" w:hAnsi="Arial" w:cs="Arial"/>
          <w:bCs/>
          <w:lang w:val="id-ID"/>
        </w:rPr>
        <w:t>Merupakan rasio yang digunakan untuk mengukur besarnya persentase laba bersih atas penjualan bersih. Rasio ini dihitung dengan membagi laba bersih terhadap penjualan bersih. Laba bersih sendiri dihitung sebagai hasil pengurangan antara laba sebelum pajak penghasilan dengan beban pajak penghasilan. Yang dimaksud dengan laba sebelum pajak penghasilan disini adalah laba operasional ditambah pendapatan dan keuntungan lain</w:t>
      </w:r>
      <w:r w:rsidR="00865176">
        <w:rPr>
          <w:rFonts w:ascii="Arial" w:hAnsi="Arial" w:cs="Arial"/>
          <w:bCs/>
        </w:rPr>
        <w:t>-</w:t>
      </w:r>
      <w:r w:rsidR="00A77335" w:rsidRPr="00582BEF">
        <w:rPr>
          <w:rFonts w:ascii="Arial" w:hAnsi="Arial" w:cs="Arial"/>
          <w:bCs/>
          <w:lang w:val="id-ID"/>
        </w:rPr>
        <w:t>lain dikurangi dengan beban dan kerugian lain-lain.</w:t>
      </w:r>
    </w:p>
    <w:p w:rsidR="00FA4607" w:rsidRDefault="00E23E67" w:rsidP="00C33BCE">
      <w:pPr>
        <w:pStyle w:val="ListParagraph"/>
        <w:numPr>
          <w:ilvl w:val="0"/>
          <w:numId w:val="29"/>
        </w:numPr>
        <w:spacing w:line="480" w:lineRule="auto"/>
        <w:ind w:left="993" w:hanging="284"/>
        <w:jc w:val="both"/>
        <w:rPr>
          <w:rFonts w:ascii="Arial" w:hAnsi="Arial" w:cs="Arial"/>
          <w:bCs/>
          <w:lang w:val="id-ID"/>
        </w:rPr>
      </w:pPr>
      <w:r w:rsidRPr="00582BEF">
        <w:rPr>
          <w:rFonts w:ascii="Arial" w:hAnsi="Arial" w:cs="Arial"/>
          <w:bCs/>
          <w:lang w:val="id-ID"/>
        </w:rPr>
        <w:t>Rasio Aktivitas</w:t>
      </w:r>
    </w:p>
    <w:p w:rsidR="004E6816" w:rsidRPr="00FA4607" w:rsidRDefault="00E23E67" w:rsidP="00CF56C1">
      <w:pPr>
        <w:pStyle w:val="ListParagraph"/>
        <w:spacing w:line="480" w:lineRule="auto"/>
        <w:ind w:left="993" w:firstLine="850"/>
        <w:jc w:val="both"/>
        <w:rPr>
          <w:rFonts w:ascii="Arial" w:hAnsi="Arial" w:cs="Arial"/>
          <w:bCs/>
          <w:lang w:val="id-ID"/>
        </w:rPr>
      </w:pPr>
      <w:r w:rsidRPr="00FA4607">
        <w:rPr>
          <w:rFonts w:ascii="Arial" w:hAnsi="Arial" w:cs="Arial"/>
          <w:bCs/>
          <w:lang w:val="id-ID"/>
        </w:rPr>
        <w:t>Rasio aktivitas merupakan rasio yang digunakan untuk mengukur efektivitas perusahaan dalam menggunakan aset yang dimilikinya, termasuk untuk mengukur tingkat efisiensi p</w:t>
      </w:r>
      <w:r w:rsidR="009515C2">
        <w:rPr>
          <w:rFonts w:ascii="Arial" w:hAnsi="Arial" w:cs="Arial"/>
          <w:bCs/>
          <w:lang w:val="id-ID"/>
        </w:rPr>
        <w:t>erusahaan dalam memanfaatkan su</w:t>
      </w:r>
      <w:r w:rsidRPr="00FA4607">
        <w:rPr>
          <w:rFonts w:ascii="Arial" w:hAnsi="Arial" w:cs="Arial"/>
          <w:bCs/>
          <w:lang w:val="id-ID"/>
        </w:rPr>
        <w:t xml:space="preserve">mber daya yang </w:t>
      </w:r>
      <w:r w:rsidR="00285086">
        <w:rPr>
          <w:rFonts w:ascii="Arial" w:hAnsi="Arial" w:cs="Arial"/>
          <w:bCs/>
          <w:lang w:val="id-ID"/>
        </w:rPr>
        <w:t>ada, rasio ini di</w:t>
      </w:r>
      <w:r w:rsidR="003063DB">
        <w:rPr>
          <w:rFonts w:ascii="Arial" w:hAnsi="Arial" w:cs="Arial"/>
          <w:bCs/>
          <w:lang w:val="id-ID"/>
        </w:rPr>
        <w:t>gunakan untuk menil</w:t>
      </w:r>
      <w:r w:rsidRPr="00FA4607">
        <w:rPr>
          <w:rFonts w:ascii="Arial" w:hAnsi="Arial" w:cs="Arial"/>
          <w:bCs/>
          <w:lang w:val="id-ID"/>
        </w:rPr>
        <w:t>ai kemampuan perusahaan dalam melaksanakan aktivitas sehari-hari.</w:t>
      </w:r>
      <w:r w:rsidR="004E6816" w:rsidRPr="00FA4607">
        <w:rPr>
          <w:rFonts w:ascii="Arial" w:hAnsi="Arial" w:cs="Arial"/>
          <w:bCs/>
          <w:lang w:val="id-ID"/>
        </w:rPr>
        <w:t xml:space="preserve"> </w:t>
      </w:r>
      <w:r w:rsidRPr="00AD4871">
        <w:rPr>
          <w:rFonts w:ascii="Arial" w:hAnsi="Arial" w:cs="Arial"/>
          <w:bCs/>
          <w:lang w:val="id-ID"/>
        </w:rPr>
        <w:t>Menurut</w:t>
      </w:r>
      <w:r w:rsidR="00F766F8" w:rsidRPr="00AD4871">
        <w:rPr>
          <w:rFonts w:ascii="Arial" w:hAnsi="Arial" w:cs="Arial"/>
          <w:bCs/>
          <w:lang w:val="id-ID"/>
        </w:rPr>
        <w:t xml:space="preserve"> </w:t>
      </w:r>
      <w:sdt>
        <w:sdtPr>
          <w:rPr>
            <w:rFonts w:ascii="Arial" w:hAnsi="Arial" w:cs="Arial"/>
            <w:bCs/>
            <w:lang w:val="id-ID"/>
          </w:rPr>
          <w:id w:val="-625622062"/>
          <w:citation/>
        </w:sdtPr>
        <w:sdtEndPr/>
        <w:sdtContent>
          <w:r w:rsidR="00F766F8" w:rsidRPr="00AD4871">
            <w:rPr>
              <w:rFonts w:ascii="Arial" w:hAnsi="Arial" w:cs="Arial"/>
              <w:bCs/>
              <w:lang w:val="id-ID"/>
            </w:rPr>
            <w:fldChar w:fldCharType="begin"/>
          </w:r>
          <w:r w:rsidR="00F766F8" w:rsidRPr="00AD4871">
            <w:rPr>
              <w:rFonts w:ascii="Arial" w:hAnsi="Arial" w:cs="Arial"/>
              <w:bCs/>
              <w:lang w:val="id-ID"/>
            </w:rPr>
            <w:instrText xml:space="preserve">CITATION Her15 \p 179 \l 1057 </w:instrText>
          </w:r>
          <w:r w:rsidR="00F766F8" w:rsidRPr="00AD4871">
            <w:rPr>
              <w:rFonts w:ascii="Arial" w:hAnsi="Arial" w:cs="Arial"/>
              <w:bCs/>
              <w:lang w:val="id-ID"/>
            </w:rPr>
            <w:fldChar w:fldCharType="separate"/>
          </w:r>
          <w:r w:rsidR="00943199" w:rsidRPr="00943199">
            <w:rPr>
              <w:rFonts w:ascii="Arial" w:hAnsi="Arial" w:cs="Arial"/>
              <w:noProof/>
              <w:lang w:val="id-ID"/>
            </w:rPr>
            <w:t>(Hery, 2015, hal. 179)</w:t>
          </w:r>
          <w:r w:rsidR="00F766F8" w:rsidRPr="00AD4871">
            <w:rPr>
              <w:rFonts w:ascii="Arial" w:hAnsi="Arial" w:cs="Arial"/>
              <w:bCs/>
              <w:lang w:val="id-ID"/>
            </w:rPr>
            <w:fldChar w:fldCharType="end"/>
          </w:r>
        </w:sdtContent>
      </w:sdt>
      <w:r w:rsidR="00A87798">
        <w:rPr>
          <w:rFonts w:ascii="Arial" w:hAnsi="Arial" w:cs="Arial"/>
          <w:bCs/>
          <w:lang w:val="id-ID"/>
        </w:rPr>
        <w:t>, jenis-jenis rasio akti</w:t>
      </w:r>
      <w:r w:rsidR="00A87798">
        <w:rPr>
          <w:rFonts w:ascii="Arial" w:hAnsi="Arial" w:cs="Arial"/>
          <w:bCs/>
        </w:rPr>
        <w:t>v</w:t>
      </w:r>
      <w:r w:rsidRPr="00AD4871">
        <w:rPr>
          <w:rFonts w:ascii="Arial" w:hAnsi="Arial" w:cs="Arial"/>
          <w:bCs/>
          <w:lang w:val="id-ID"/>
        </w:rPr>
        <w:t>itas</w:t>
      </w:r>
      <w:r w:rsidRPr="00FA4607">
        <w:rPr>
          <w:rFonts w:ascii="Arial" w:hAnsi="Arial" w:cs="Arial"/>
          <w:bCs/>
          <w:lang w:val="id-ID"/>
        </w:rPr>
        <w:t xml:space="preserve"> yang lazim digunakan dalam praktek untuk mengukur kemampuan perusahaan dalam menggunakan dan mengoptimalkan aset yang dimilikinya, yaitu:</w:t>
      </w:r>
    </w:p>
    <w:p w:rsidR="004E6816" w:rsidRPr="00582BEF" w:rsidRDefault="00E23E67" w:rsidP="00C33BCE">
      <w:pPr>
        <w:pStyle w:val="ListParagraph"/>
        <w:numPr>
          <w:ilvl w:val="0"/>
          <w:numId w:val="31"/>
        </w:numPr>
        <w:spacing w:line="480" w:lineRule="auto"/>
        <w:ind w:left="1418" w:hanging="425"/>
        <w:jc w:val="both"/>
        <w:rPr>
          <w:rFonts w:ascii="Arial" w:hAnsi="Arial" w:cs="Arial"/>
          <w:bCs/>
          <w:lang w:val="id-ID"/>
        </w:rPr>
      </w:pPr>
      <w:r w:rsidRPr="00582BEF">
        <w:rPr>
          <w:rFonts w:ascii="Arial" w:hAnsi="Arial" w:cs="Arial"/>
          <w:bCs/>
          <w:lang w:val="id-ID"/>
        </w:rPr>
        <w:lastRenderedPageBreak/>
        <w:t>Perputaran persediaan (Inventory Turn Over)</w:t>
      </w:r>
    </w:p>
    <w:p w:rsidR="00CF6D32" w:rsidRPr="00582BEF" w:rsidRDefault="004E6816" w:rsidP="00C4269F">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E23E67" w:rsidRPr="00582BEF">
        <w:rPr>
          <w:rFonts w:ascii="Arial" w:hAnsi="Arial" w:cs="Arial"/>
          <w:bCs/>
          <w:lang w:val="id-ID"/>
        </w:rPr>
        <w:t>Perputaran persediaan merupakan rasio yang digunakan</w:t>
      </w:r>
      <w:r w:rsidR="00CF6D32" w:rsidRPr="00582BEF">
        <w:rPr>
          <w:rFonts w:ascii="Arial" w:hAnsi="Arial" w:cs="Arial"/>
          <w:bCs/>
          <w:lang w:val="id-ID"/>
        </w:rPr>
        <w:t xml:space="preserve"> untuk mengukur berapa kali dana yang tertanam dalam persediaan akan berputar dalam satu periode atau berapa lama (dalam hari). rasio tinggi perputaran persediaan menunjukkan bahwa modal kerja yang tertanam dalam persediaan barang dagang semakin kecil dan hal ini berarti semakin baik bagi perusahaan.</w:t>
      </w:r>
    </w:p>
    <w:p w:rsidR="004E6816" w:rsidRPr="00582BEF" w:rsidRDefault="00CF6D32" w:rsidP="00C33BCE">
      <w:pPr>
        <w:pStyle w:val="ListParagraph"/>
        <w:numPr>
          <w:ilvl w:val="0"/>
          <w:numId w:val="31"/>
        </w:numPr>
        <w:spacing w:line="480" w:lineRule="auto"/>
        <w:ind w:left="1418" w:hanging="425"/>
        <w:jc w:val="both"/>
        <w:rPr>
          <w:rFonts w:ascii="Arial" w:hAnsi="Arial" w:cs="Arial"/>
          <w:bCs/>
          <w:lang w:val="id-ID"/>
        </w:rPr>
      </w:pPr>
      <w:r w:rsidRPr="00582BEF">
        <w:rPr>
          <w:rFonts w:ascii="Arial" w:hAnsi="Arial" w:cs="Arial"/>
          <w:bCs/>
          <w:lang w:val="id-ID"/>
        </w:rPr>
        <w:t>Perputaran modal kerja (Working Capital Turn Over)</w:t>
      </w:r>
    </w:p>
    <w:p w:rsidR="004E6816" w:rsidRPr="00582BEF" w:rsidRDefault="004E6816" w:rsidP="00C4269F">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CF6D32" w:rsidRPr="00582BEF">
        <w:rPr>
          <w:rFonts w:ascii="Arial" w:hAnsi="Arial" w:cs="Arial"/>
          <w:bCs/>
          <w:lang w:val="id-ID"/>
        </w:rPr>
        <w:t xml:space="preserve">Perputaran modal kerja merupakan rasio yang digunakan untuk mengukur </w:t>
      </w:r>
      <w:r w:rsidR="00B95E83">
        <w:rPr>
          <w:rFonts w:ascii="Arial" w:hAnsi="Arial" w:cs="Arial"/>
          <w:bCs/>
        </w:rPr>
        <w:t>efektivitas</w:t>
      </w:r>
      <w:r w:rsidR="00CF6D32" w:rsidRPr="00582BEF">
        <w:rPr>
          <w:rFonts w:ascii="Arial" w:hAnsi="Arial" w:cs="Arial"/>
          <w:bCs/>
          <w:lang w:val="id-ID"/>
        </w:rPr>
        <w:t xml:space="preserve"> modal kerja (aset lancar) yang dimiliki perusahaan dalam menghasilkan penjualan. Rasio ini dihitung sebagai hasil bagi antara besarnya penjualan (tunai maupun kredit) dengan rata-rata lancar. Yang dimaksud dengan rata-rata aset lancar adalah aset lancar awal tahun ditambah aset akhir tahun lalu dibagi dengan dua.</w:t>
      </w:r>
    </w:p>
    <w:p w:rsidR="004E6816" w:rsidRPr="00582BEF" w:rsidRDefault="00CF6D32" w:rsidP="00C33BCE">
      <w:pPr>
        <w:pStyle w:val="ListParagraph"/>
        <w:numPr>
          <w:ilvl w:val="0"/>
          <w:numId w:val="31"/>
        </w:numPr>
        <w:spacing w:line="480" w:lineRule="auto"/>
        <w:ind w:left="1418" w:hanging="425"/>
        <w:jc w:val="both"/>
        <w:rPr>
          <w:rFonts w:ascii="Arial" w:hAnsi="Arial" w:cs="Arial"/>
          <w:bCs/>
          <w:lang w:val="id-ID"/>
        </w:rPr>
      </w:pPr>
      <w:r w:rsidRPr="00582BEF">
        <w:rPr>
          <w:rFonts w:ascii="Arial" w:hAnsi="Arial" w:cs="Arial"/>
          <w:bCs/>
          <w:lang w:val="id-ID"/>
        </w:rPr>
        <w:t>Perputaran aset tetap (Fixed Assets Turnover)</w:t>
      </w:r>
    </w:p>
    <w:p w:rsidR="008130B3" w:rsidRPr="00582BEF" w:rsidRDefault="004E6816" w:rsidP="00C4269F">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CF6D32" w:rsidRPr="00582BEF">
        <w:rPr>
          <w:rFonts w:ascii="Arial" w:hAnsi="Arial" w:cs="Arial"/>
          <w:bCs/>
          <w:lang w:val="id-ID"/>
        </w:rPr>
        <w:t>Merupakan rasio yang digunakan untuk mengukur keefektifan aset tetap yang dimiliki perusahaan dalam menghasilkan penjualan atau dengan kata lain untuk mengukur seberapa efektif kapasitas aset tetap turut berkontr</w:t>
      </w:r>
      <w:r w:rsidR="00B95E83">
        <w:rPr>
          <w:rFonts w:ascii="Arial" w:hAnsi="Arial" w:cs="Arial"/>
          <w:bCs/>
          <w:lang w:val="id-ID"/>
        </w:rPr>
        <w:t>ibusi menciptakan penjualan. Di</w:t>
      </w:r>
      <w:r w:rsidR="00CF6D32" w:rsidRPr="00582BEF">
        <w:rPr>
          <w:rFonts w:ascii="Arial" w:hAnsi="Arial" w:cs="Arial"/>
          <w:bCs/>
          <w:lang w:val="id-ID"/>
        </w:rPr>
        <w:t>hitung sebagai hasil b</w:t>
      </w:r>
      <w:r w:rsidR="00023E93">
        <w:rPr>
          <w:rFonts w:ascii="Arial" w:hAnsi="Arial" w:cs="Arial"/>
          <w:bCs/>
        </w:rPr>
        <w:t>a</w:t>
      </w:r>
      <w:r w:rsidR="00CF6D32" w:rsidRPr="00582BEF">
        <w:rPr>
          <w:rFonts w:ascii="Arial" w:hAnsi="Arial" w:cs="Arial"/>
          <w:bCs/>
          <w:lang w:val="id-ID"/>
        </w:rPr>
        <w:t>gi antara besarnya penjualan (tunai maupun kredit) dengan rata-rata aset tetap. Yang dimaksud dengan rata-rata tetap aset adalah</w:t>
      </w:r>
      <w:r w:rsidR="00A44469" w:rsidRPr="00582BEF">
        <w:rPr>
          <w:rFonts w:ascii="Arial" w:hAnsi="Arial" w:cs="Arial"/>
          <w:bCs/>
          <w:lang w:val="id-ID"/>
        </w:rPr>
        <w:t xml:space="preserve"> aset tetap awal tahun ditambah </w:t>
      </w:r>
      <w:r w:rsidR="00CF6D32" w:rsidRPr="00582BEF">
        <w:rPr>
          <w:rFonts w:ascii="Arial" w:hAnsi="Arial" w:cs="Arial"/>
          <w:bCs/>
          <w:lang w:val="id-ID"/>
        </w:rPr>
        <w:t>aset tetap akhir tahun lalu dibagi dengan dua. Perputaran</w:t>
      </w:r>
      <w:r w:rsidR="00A44469" w:rsidRPr="00582BEF">
        <w:rPr>
          <w:rFonts w:ascii="Arial" w:hAnsi="Arial" w:cs="Arial"/>
          <w:bCs/>
          <w:lang w:val="id-ID"/>
        </w:rPr>
        <w:t xml:space="preserve"> </w:t>
      </w:r>
      <w:r w:rsidR="00CF6D32" w:rsidRPr="00582BEF">
        <w:rPr>
          <w:rFonts w:ascii="Arial" w:hAnsi="Arial" w:cs="Arial"/>
          <w:bCs/>
          <w:lang w:val="id-ID"/>
        </w:rPr>
        <w:t>aset tetap yang rendah berarti perusahaan memiliki</w:t>
      </w:r>
      <w:r w:rsidR="00A44469" w:rsidRPr="00582BEF">
        <w:rPr>
          <w:rFonts w:ascii="Arial" w:hAnsi="Arial" w:cs="Arial"/>
          <w:bCs/>
          <w:lang w:val="id-ID"/>
        </w:rPr>
        <w:t xml:space="preserve"> </w:t>
      </w:r>
      <w:r w:rsidR="00CF6D32" w:rsidRPr="00582BEF">
        <w:rPr>
          <w:rFonts w:ascii="Arial" w:hAnsi="Arial" w:cs="Arial"/>
          <w:bCs/>
          <w:lang w:val="id-ID"/>
        </w:rPr>
        <w:t xml:space="preserve">kelebihan kapasitas aset </w:t>
      </w:r>
      <w:r w:rsidR="00CF6D32" w:rsidRPr="00582BEF">
        <w:rPr>
          <w:rFonts w:ascii="Arial" w:hAnsi="Arial" w:cs="Arial"/>
          <w:bCs/>
          <w:lang w:val="id-ID"/>
        </w:rPr>
        <w:lastRenderedPageBreak/>
        <w:t>tetap, di mana aset tetap yang</w:t>
      </w:r>
      <w:r w:rsidR="00A44469" w:rsidRPr="00582BEF">
        <w:rPr>
          <w:rFonts w:ascii="Arial" w:hAnsi="Arial" w:cs="Arial"/>
          <w:bCs/>
          <w:lang w:val="id-ID"/>
        </w:rPr>
        <w:t xml:space="preserve"> </w:t>
      </w:r>
      <w:r w:rsidR="00CF6D32" w:rsidRPr="00582BEF">
        <w:rPr>
          <w:rFonts w:ascii="Arial" w:hAnsi="Arial" w:cs="Arial"/>
          <w:bCs/>
          <w:lang w:val="id-ID"/>
        </w:rPr>
        <w:t>ada belum dimanfaatkan secara maksimal untuk</w:t>
      </w:r>
      <w:r w:rsidR="00A44469" w:rsidRPr="00582BEF">
        <w:rPr>
          <w:rFonts w:ascii="Arial" w:hAnsi="Arial" w:cs="Arial"/>
          <w:bCs/>
          <w:lang w:val="id-ID"/>
        </w:rPr>
        <w:t xml:space="preserve"> </w:t>
      </w:r>
      <w:r w:rsidR="00CF6D32" w:rsidRPr="00582BEF">
        <w:rPr>
          <w:rFonts w:ascii="Arial" w:hAnsi="Arial" w:cs="Arial"/>
          <w:bCs/>
          <w:lang w:val="id-ID"/>
        </w:rPr>
        <w:t>menciptakan penjualan.</w:t>
      </w:r>
    </w:p>
    <w:p w:rsidR="004E6816" w:rsidRPr="00582BEF" w:rsidRDefault="00E6259E" w:rsidP="00C33BCE">
      <w:pPr>
        <w:pStyle w:val="ListParagraph"/>
        <w:numPr>
          <w:ilvl w:val="0"/>
          <w:numId w:val="31"/>
        </w:numPr>
        <w:spacing w:line="480" w:lineRule="auto"/>
        <w:ind w:left="1418" w:hanging="425"/>
        <w:jc w:val="both"/>
        <w:rPr>
          <w:rFonts w:ascii="Arial" w:hAnsi="Arial" w:cs="Arial"/>
          <w:bCs/>
          <w:lang w:val="id-ID"/>
        </w:rPr>
      </w:pPr>
      <w:r w:rsidRPr="00582BEF">
        <w:rPr>
          <w:rFonts w:ascii="Arial" w:hAnsi="Arial" w:cs="Arial"/>
          <w:bCs/>
          <w:lang w:val="id-ID"/>
        </w:rPr>
        <w:t>Perputaran total aset (Total Assets Turnover)</w:t>
      </w:r>
    </w:p>
    <w:p w:rsidR="004E6816" w:rsidRPr="00792B7B" w:rsidRDefault="004E6816" w:rsidP="00C4269F">
      <w:pPr>
        <w:pStyle w:val="ListParagraph"/>
        <w:spacing w:line="480" w:lineRule="auto"/>
        <w:ind w:left="1418" w:hanging="425"/>
        <w:jc w:val="both"/>
        <w:rPr>
          <w:rFonts w:ascii="Arial" w:hAnsi="Arial" w:cs="Arial"/>
          <w:bCs/>
          <w:lang w:val="id-ID"/>
        </w:rPr>
      </w:pPr>
      <w:r w:rsidRPr="00582BEF">
        <w:rPr>
          <w:rFonts w:ascii="Arial" w:hAnsi="Arial" w:cs="Arial"/>
          <w:bCs/>
          <w:lang w:val="id-ID"/>
        </w:rPr>
        <w:t xml:space="preserve">       </w:t>
      </w:r>
      <w:r w:rsidR="00E6259E" w:rsidRPr="00582BEF">
        <w:rPr>
          <w:rFonts w:ascii="Arial" w:hAnsi="Arial" w:cs="Arial"/>
          <w:bCs/>
          <w:lang w:val="id-ID"/>
        </w:rPr>
        <w:t>Rasio ini dihitung sebagai hasil bagi antara besarnya penjualan (tunai maupun kredit) denga</w:t>
      </w:r>
      <w:r w:rsidR="007C609E">
        <w:rPr>
          <w:rFonts w:ascii="Arial" w:hAnsi="Arial" w:cs="Arial"/>
          <w:bCs/>
          <w:lang w:val="id-ID"/>
        </w:rPr>
        <w:t>n rata-rata total aset. Yang di</w:t>
      </w:r>
      <w:r w:rsidR="00E6259E" w:rsidRPr="00582BEF">
        <w:rPr>
          <w:rFonts w:ascii="Arial" w:hAnsi="Arial" w:cs="Arial"/>
          <w:bCs/>
          <w:lang w:val="id-ID"/>
        </w:rPr>
        <w:t xml:space="preserve">maksud dengan rata-rata total aset adalah total awal tahun ditambah total aset akhir tahun lalu dibagi dengan dua. Perputaran total aset yang rendah berarti perusahaan memiliki kelebihan total aset dimana total aset yang ada belum dimanfaatkan secara maksimal untuk menciptakan penjualan </w:t>
      </w:r>
      <w:sdt>
        <w:sdtPr>
          <w:rPr>
            <w:rFonts w:ascii="Arial" w:hAnsi="Arial" w:cs="Arial"/>
            <w:bCs/>
            <w:lang w:val="id-ID"/>
          </w:rPr>
          <w:id w:val="-1405672581"/>
          <w:citation/>
        </w:sdtPr>
        <w:sdtEndPr/>
        <w:sdtContent>
          <w:r w:rsidR="00F766F8" w:rsidRPr="00AD4871">
            <w:rPr>
              <w:rFonts w:ascii="Arial" w:hAnsi="Arial" w:cs="Arial"/>
              <w:bCs/>
              <w:lang w:val="id-ID"/>
            </w:rPr>
            <w:fldChar w:fldCharType="begin"/>
          </w:r>
          <w:r w:rsidR="00F766F8" w:rsidRPr="00AD4871">
            <w:rPr>
              <w:rFonts w:ascii="Arial" w:hAnsi="Arial" w:cs="Arial"/>
              <w:bCs/>
              <w:lang w:val="id-ID"/>
            </w:rPr>
            <w:instrText xml:space="preserve">CITATION Her15 \p 187 \l 1057 </w:instrText>
          </w:r>
          <w:r w:rsidR="00F766F8" w:rsidRPr="00AD4871">
            <w:rPr>
              <w:rFonts w:ascii="Arial" w:hAnsi="Arial" w:cs="Arial"/>
              <w:bCs/>
              <w:lang w:val="id-ID"/>
            </w:rPr>
            <w:fldChar w:fldCharType="separate"/>
          </w:r>
          <w:r w:rsidR="00943199" w:rsidRPr="00943199">
            <w:rPr>
              <w:rFonts w:ascii="Arial" w:hAnsi="Arial" w:cs="Arial"/>
              <w:noProof/>
              <w:lang w:val="id-ID"/>
            </w:rPr>
            <w:t>(Hery, 2015, hal. 187)</w:t>
          </w:r>
          <w:r w:rsidR="00F766F8" w:rsidRPr="00AD4871">
            <w:rPr>
              <w:rFonts w:ascii="Arial" w:hAnsi="Arial" w:cs="Arial"/>
              <w:bCs/>
              <w:lang w:val="id-ID"/>
            </w:rPr>
            <w:fldChar w:fldCharType="end"/>
          </w:r>
        </w:sdtContent>
      </w:sdt>
      <w:r w:rsidR="00AD4871">
        <w:rPr>
          <w:rFonts w:ascii="Arial" w:hAnsi="Arial" w:cs="Arial"/>
          <w:bCs/>
          <w:lang w:val="id-ID"/>
        </w:rPr>
        <w:t>.</w:t>
      </w:r>
    </w:p>
    <w:p w:rsidR="00C4269F" w:rsidRDefault="00F45093" w:rsidP="00C33BCE">
      <w:pPr>
        <w:pStyle w:val="ListParagraph"/>
        <w:numPr>
          <w:ilvl w:val="0"/>
          <w:numId w:val="29"/>
        </w:numPr>
        <w:spacing w:line="480" w:lineRule="auto"/>
        <w:ind w:left="993" w:hanging="284"/>
        <w:jc w:val="both"/>
        <w:rPr>
          <w:rFonts w:ascii="Arial" w:hAnsi="Arial" w:cs="Arial"/>
          <w:bCs/>
          <w:lang w:val="id-ID"/>
        </w:rPr>
      </w:pPr>
      <w:r w:rsidRPr="00582BEF">
        <w:rPr>
          <w:rFonts w:ascii="Arial" w:hAnsi="Arial" w:cs="Arial"/>
          <w:bCs/>
          <w:lang w:val="id-ID"/>
        </w:rPr>
        <w:t>Rasio Solvabilitas</w:t>
      </w:r>
    </w:p>
    <w:p w:rsidR="00F45093" w:rsidRPr="00C4269F" w:rsidRDefault="00F45093" w:rsidP="00CF56C1">
      <w:pPr>
        <w:pStyle w:val="ListParagraph"/>
        <w:spacing w:line="480" w:lineRule="auto"/>
        <w:ind w:left="993" w:firstLine="850"/>
        <w:jc w:val="both"/>
        <w:rPr>
          <w:rFonts w:ascii="Arial" w:hAnsi="Arial" w:cs="Arial"/>
          <w:bCs/>
          <w:lang w:val="id-ID"/>
        </w:rPr>
      </w:pPr>
      <w:r w:rsidRPr="00C4269F">
        <w:rPr>
          <w:rFonts w:ascii="Arial" w:hAnsi="Arial" w:cs="Arial"/>
          <w:bCs/>
          <w:lang w:val="id-ID"/>
        </w:rPr>
        <w:t xml:space="preserve">Rasio Solvabilitas menggambarkan kemampuan perusahaan dalam membayar kewajiban jangka panjangnya atau kewajiban-kewajibannya apabila perusahaan dilikuidasi. </w:t>
      </w:r>
      <w:r w:rsidRPr="001A7D82">
        <w:rPr>
          <w:rFonts w:ascii="Arial" w:hAnsi="Arial" w:cs="Arial"/>
          <w:bCs/>
          <w:lang w:val="id-ID"/>
        </w:rPr>
        <w:t xml:space="preserve">Rasio Solvabilitas </w:t>
      </w:r>
      <w:sdt>
        <w:sdtPr>
          <w:rPr>
            <w:rFonts w:ascii="Arial" w:hAnsi="Arial" w:cs="Arial"/>
            <w:bCs/>
            <w:lang w:val="id-ID"/>
          </w:rPr>
          <w:id w:val="1519500205"/>
          <w:citation/>
        </w:sdtPr>
        <w:sdtEndPr/>
        <w:sdtContent>
          <w:r w:rsidR="00B80E8F" w:rsidRPr="001A7D82">
            <w:rPr>
              <w:rFonts w:ascii="Arial" w:hAnsi="Arial" w:cs="Arial"/>
              <w:bCs/>
              <w:lang w:val="id-ID"/>
            </w:rPr>
            <w:fldChar w:fldCharType="begin"/>
          </w:r>
          <w:r w:rsidR="00B80E8F" w:rsidRPr="001A7D82">
            <w:rPr>
              <w:rFonts w:ascii="Arial" w:hAnsi="Arial" w:cs="Arial"/>
              <w:bCs/>
              <w:lang w:val="id-ID"/>
            </w:rPr>
            <w:instrText xml:space="preserve"> CITATION Mun12 \l 1057 </w:instrText>
          </w:r>
          <w:r w:rsidR="00B80E8F" w:rsidRPr="001A7D82">
            <w:rPr>
              <w:rFonts w:ascii="Arial" w:hAnsi="Arial" w:cs="Arial"/>
              <w:bCs/>
              <w:lang w:val="id-ID"/>
            </w:rPr>
            <w:fldChar w:fldCharType="separate"/>
          </w:r>
          <w:r w:rsidR="00943199" w:rsidRPr="00943199">
            <w:rPr>
              <w:rFonts w:ascii="Arial" w:hAnsi="Arial" w:cs="Arial"/>
              <w:noProof/>
              <w:lang w:val="id-ID"/>
            </w:rPr>
            <w:t>(Munawir, 2012)</w:t>
          </w:r>
          <w:r w:rsidR="00B80E8F" w:rsidRPr="001A7D82">
            <w:rPr>
              <w:rFonts w:ascii="Arial" w:hAnsi="Arial" w:cs="Arial"/>
              <w:bCs/>
              <w:lang w:val="id-ID"/>
            </w:rPr>
            <w:fldChar w:fldCharType="end"/>
          </w:r>
        </w:sdtContent>
      </w:sdt>
      <w:r w:rsidR="001A7D82">
        <w:rPr>
          <w:rFonts w:ascii="Arial" w:hAnsi="Arial" w:cs="Arial"/>
          <w:bCs/>
          <w:lang w:val="id-ID"/>
        </w:rPr>
        <w:t xml:space="preserve"> </w:t>
      </w:r>
      <w:r w:rsidRPr="00C4269F">
        <w:rPr>
          <w:rFonts w:ascii="Arial" w:hAnsi="Arial" w:cs="Arial"/>
          <w:bCs/>
          <w:lang w:val="id-ID"/>
        </w:rPr>
        <w:t>menunjukkan kemampuan perusahaan untuk memenuhi kewajiban keuangannya apabila</w:t>
      </w:r>
      <w:r w:rsidR="004E6816" w:rsidRPr="00C4269F">
        <w:rPr>
          <w:rFonts w:ascii="Arial" w:hAnsi="Arial" w:cs="Arial"/>
          <w:bCs/>
          <w:lang w:val="id-ID"/>
        </w:rPr>
        <w:t xml:space="preserve"> </w:t>
      </w:r>
      <w:r w:rsidRPr="00C4269F">
        <w:rPr>
          <w:rFonts w:ascii="Arial" w:hAnsi="Arial" w:cs="Arial"/>
          <w:bCs/>
          <w:lang w:val="id-ID"/>
        </w:rPr>
        <w:t>perusahaan tersebut dilikuidasi, baik kewajiban keuangan jangka pendek maupun jangka panjang. Sedangkan me</w:t>
      </w:r>
      <w:r w:rsidRPr="001A7D82">
        <w:rPr>
          <w:rFonts w:ascii="Arial" w:hAnsi="Arial" w:cs="Arial"/>
          <w:bCs/>
          <w:lang w:val="id-ID"/>
        </w:rPr>
        <w:t xml:space="preserve">nurut </w:t>
      </w:r>
      <w:sdt>
        <w:sdtPr>
          <w:rPr>
            <w:rFonts w:ascii="Arial" w:hAnsi="Arial" w:cs="Arial"/>
            <w:bCs/>
            <w:lang w:val="id-ID"/>
          </w:rPr>
          <w:id w:val="-1426806981"/>
          <w:citation/>
        </w:sdtPr>
        <w:sdtEndPr/>
        <w:sdtContent>
          <w:r w:rsidR="000505DD" w:rsidRPr="001A7D82">
            <w:rPr>
              <w:rFonts w:ascii="Arial" w:hAnsi="Arial" w:cs="Arial"/>
              <w:bCs/>
              <w:lang w:val="id-ID"/>
            </w:rPr>
            <w:fldChar w:fldCharType="begin"/>
          </w:r>
          <w:r w:rsidR="000505DD" w:rsidRPr="001A7D82">
            <w:rPr>
              <w:rFonts w:ascii="Arial" w:hAnsi="Arial" w:cs="Arial"/>
              <w:bCs/>
              <w:lang w:val="id-ID"/>
            </w:rPr>
            <w:instrText xml:space="preserve"> CITATION Dar05 \l 1057 </w:instrText>
          </w:r>
          <w:r w:rsidR="000505DD" w:rsidRPr="001A7D82">
            <w:rPr>
              <w:rFonts w:ascii="Arial" w:hAnsi="Arial" w:cs="Arial"/>
              <w:bCs/>
              <w:lang w:val="id-ID"/>
            </w:rPr>
            <w:fldChar w:fldCharType="separate"/>
          </w:r>
          <w:r w:rsidR="00943199" w:rsidRPr="00943199">
            <w:rPr>
              <w:rFonts w:ascii="Arial" w:hAnsi="Arial" w:cs="Arial"/>
              <w:noProof/>
              <w:lang w:val="id-ID"/>
            </w:rPr>
            <w:t>(Darsono, 2005)</w:t>
          </w:r>
          <w:r w:rsidR="000505DD" w:rsidRPr="001A7D82">
            <w:rPr>
              <w:rFonts w:ascii="Arial" w:hAnsi="Arial" w:cs="Arial"/>
              <w:bCs/>
              <w:lang w:val="id-ID"/>
            </w:rPr>
            <w:fldChar w:fldCharType="end"/>
          </w:r>
        </w:sdtContent>
      </w:sdt>
      <w:r w:rsidR="001A7D82" w:rsidRPr="001A7D82">
        <w:rPr>
          <w:rFonts w:ascii="Arial" w:hAnsi="Arial" w:cs="Arial"/>
          <w:bCs/>
          <w:lang w:val="id-ID"/>
        </w:rPr>
        <w:t>,</w:t>
      </w:r>
      <w:r w:rsidR="000505DD">
        <w:rPr>
          <w:rFonts w:ascii="Arial" w:hAnsi="Arial" w:cs="Arial"/>
          <w:bCs/>
          <w:lang w:val="id-ID"/>
        </w:rPr>
        <w:t xml:space="preserve"> </w:t>
      </w:r>
      <w:r w:rsidRPr="00C4269F">
        <w:rPr>
          <w:rFonts w:ascii="Arial" w:hAnsi="Arial" w:cs="Arial"/>
          <w:bCs/>
          <w:lang w:val="id-ID"/>
        </w:rPr>
        <w:t>rasio solvabilitas adalah rasio untuk mengetahui kemampuan perusahaan dalam membayar kewajiban jika p</w:t>
      </w:r>
      <w:r w:rsidR="007B3D96" w:rsidRPr="00C4269F">
        <w:rPr>
          <w:rFonts w:ascii="Arial" w:hAnsi="Arial" w:cs="Arial"/>
          <w:bCs/>
          <w:lang w:val="id-ID"/>
        </w:rPr>
        <w:t>erusahaan tersebut dilikuidasi.</w:t>
      </w:r>
      <w:r w:rsidR="008130B3" w:rsidRPr="00C4269F">
        <w:rPr>
          <w:rFonts w:ascii="Arial" w:hAnsi="Arial" w:cs="Arial"/>
          <w:bCs/>
          <w:lang w:val="id-ID"/>
        </w:rPr>
        <w:t xml:space="preserve"> </w:t>
      </w:r>
      <w:r w:rsidRPr="00C4269F">
        <w:rPr>
          <w:rFonts w:ascii="Arial" w:hAnsi="Arial" w:cs="Arial"/>
          <w:bCs/>
          <w:lang w:val="id-ID"/>
        </w:rPr>
        <w:t>Bagi para kreditur jangka panjang atau pemegang saham</w:t>
      </w:r>
      <w:r w:rsidR="004E6816" w:rsidRPr="00C4269F">
        <w:rPr>
          <w:rFonts w:ascii="Arial" w:hAnsi="Arial" w:cs="Arial"/>
          <w:bCs/>
          <w:lang w:val="id-ID"/>
        </w:rPr>
        <w:t xml:space="preserve"> </w:t>
      </w:r>
      <w:r w:rsidRPr="00C4269F">
        <w:rPr>
          <w:rFonts w:ascii="Arial" w:hAnsi="Arial" w:cs="Arial"/>
          <w:bCs/>
          <w:lang w:val="id-ID"/>
        </w:rPr>
        <w:t xml:space="preserve">selain berminat atau menaruh perhatian pada kondisi keuangan jangka pendek, justru terutama berminat pada kondisi keuangan jangka panjang karena betapapun baiknya kondisi keuangan jangka pendek tidak menjamin bahwa dalam jangka panjang akan tetap baik. Jadi, rasio solvabilitas </w:t>
      </w:r>
      <w:r w:rsidRPr="00C4269F">
        <w:rPr>
          <w:rFonts w:ascii="Arial" w:hAnsi="Arial" w:cs="Arial"/>
          <w:bCs/>
          <w:lang w:val="id-ID"/>
        </w:rPr>
        <w:lastRenderedPageBreak/>
        <w:t xml:space="preserve">adalah kemampuan perusahaan untuk memenuhi kewajiban jangka pendek maupun jangka panjang dalam </w:t>
      </w:r>
      <w:r w:rsidRPr="001A7D82">
        <w:rPr>
          <w:rFonts w:ascii="Arial" w:hAnsi="Arial" w:cs="Arial"/>
          <w:bCs/>
          <w:lang w:val="id-ID"/>
        </w:rPr>
        <w:t>membayarkan kewajibannya apabila perusahaan tersebut dilikuidasi.</w:t>
      </w:r>
      <w:r w:rsidR="00C4269F" w:rsidRPr="001A7D82">
        <w:rPr>
          <w:rFonts w:ascii="Arial" w:hAnsi="Arial" w:cs="Arial"/>
          <w:bCs/>
          <w:lang w:val="id-ID"/>
        </w:rPr>
        <w:t xml:space="preserve"> </w:t>
      </w:r>
      <w:sdt>
        <w:sdtPr>
          <w:rPr>
            <w:rFonts w:ascii="Arial" w:hAnsi="Arial" w:cs="Arial"/>
            <w:bCs/>
            <w:lang w:val="id-ID"/>
          </w:rPr>
          <w:id w:val="-1998335503"/>
          <w:citation/>
        </w:sdtPr>
        <w:sdtEndPr/>
        <w:sdtContent>
          <w:r w:rsidR="000505DD" w:rsidRPr="001A7D82">
            <w:rPr>
              <w:rFonts w:ascii="Arial" w:hAnsi="Arial" w:cs="Arial"/>
              <w:bCs/>
              <w:lang w:val="id-ID"/>
            </w:rPr>
            <w:fldChar w:fldCharType="begin"/>
          </w:r>
          <w:r w:rsidR="000505DD" w:rsidRPr="001A7D82">
            <w:rPr>
              <w:rFonts w:ascii="Arial" w:hAnsi="Arial" w:cs="Arial"/>
              <w:bCs/>
              <w:lang w:val="id-ID"/>
            </w:rPr>
            <w:instrText xml:space="preserve"> CITATION Dar05 \l 1057 </w:instrText>
          </w:r>
          <w:r w:rsidR="000505DD" w:rsidRPr="001A7D82">
            <w:rPr>
              <w:rFonts w:ascii="Arial" w:hAnsi="Arial" w:cs="Arial"/>
              <w:bCs/>
              <w:lang w:val="id-ID"/>
            </w:rPr>
            <w:fldChar w:fldCharType="separate"/>
          </w:r>
          <w:r w:rsidR="00943199" w:rsidRPr="00943199">
            <w:rPr>
              <w:rFonts w:ascii="Arial" w:hAnsi="Arial" w:cs="Arial"/>
              <w:noProof/>
              <w:lang w:val="id-ID"/>
            </w:rPr>
            <w:t>(Darsono, 2005)</w:t>
          </w:r>
          <w:r w:rsidR="000505DD" w:rsidRPr="001A7D82">
            <w:rPr>
              <w:rFonts w:ascii="Arial" w:hAnsi="Arial" w:cs="Arial"/>
              <w:bCs/>
              <w:lang w:val="id-ID"/>
            </w:rPr>
            <w:fldChar w:fldCharType="end"/>
          </w:r>
        </w:sdtContent>
      </w:sdt>
      <w:r w:rsidR="000505DD">
        <w:rPr>
          <w:rFonts w:ascii="Arial" w:hAnsi="Arial" w:cs="Arial"/>
          <w:bCs/>
          <w:lang w:val="id-ID"/>
        </w:rPr>
        <w:t xml:space="preserve"> </w:t>
      </w:r>
      <w:r w:rsidRPr="00C4269F">
        <w:rPr>
          <w:rFonts w:ascii="Arial" w:hAnsi="Arial" w:cs="Arial"/>
          <w:bCs/>
          <w:lang w:val="id-ID"/>
        </w:rPr>
        <w:t>membagi 4 (empat) rasio solvabilitas, yaitu</w:t>
      </w:r>
      <w:r w:rsidR="00FA5285">
        <w:rPr>
          <w:rFonts w:ascii="Arial" w:hAnsi="Arial" w:cs="Arial"/>
          <w:bCs/>
          <w:lang w:val="id-ID"/>
        </w:rPr>
        <w:t xml:space="preserve"> sebagai berikut</w:t>
      </w:r>
      <w:r w:rsidRPr="00C4269F">
        <w:rPr>
          <w:rFonts w:ascii="Arial" w:hAnsi="Arial" w:cs="Arial"/>
          <w:bCs/>
          <w:lang w:val="id-ID"/>
        </w:rPr>
        <w:t>:</w:t>
      </w:r>
    </w:p>
    <w:p w:rsidR="004E6816" w:rsidRPr="00582BEF" w:rsidRDefault="00F45093" w:rsidP="00C33BCE">
      <w:pPr>
        <w:pStyle w:val="ListParagraph"/>
        <w:numPr>
          <w:ilvl w:val="0"/>
          <w:numId w:val="32"/>
        </w:numPr>
        <w:spacing w:line="480" w:lineRule="auto"/>
        <w:ind w:left="1418" w:hanging="425"/>
        <w:jc w:val="both"/>
        <w:rPr>
          <w:rFonts w:ascii="Arial" w:hAnsi="Arial" w:cs="Arial"/>
          <w:bCs/>
          <w:lang w:val="id-ID"/>
        </w:rPr>
      </w:pPr>
      <w:r w:rsidRPr="00AA67A5">
        <w:rPr>
          <w:rFonts w:ascii="Arial" w:hAnsi="Arial" w:cs="Arial"/>
          <w:bCs/>
          <w:i/>
          <w:lang w:val="id-ID"/>
        </w:rPr>
        <w:t>Debt to Equity Ratio</w:t>
      </w:r>
      <w:r w:rsidRPr="00582BEF">
        <w:rPr>
          <w:rFonts w:ascii="Arial" w:hAnsi="Arial" w:cs="Arial"/>
          <w:bCs/>
          <w:lang w:val="id-ID"/>
        </w:rPr>
        <w:t xml:space="preserve"> (DER), meru</w:t>
      </w:r>
      <w:r w:rsidR="00520590">
        <w:rPr>
          <w:rFonts w:ascii="Arial" w:hAnsi="Arial" w:cs="Arial"/>
          <w:bCs/>
          <w:lang w:val="id-ID"/>
        </w:rPr>
        <w:t>pakan rasio yang menunjukkan p</w:t>
      </w:r>
      <w:r w:rsidR="00520590">
        <w:rPr>
          <w:rFonts w:ascii="Arial" w:hAnsi="Arial" w:cs="Arial"/>
          <w:bCs/>
        </w:rPr>
        <w:t>er</w:t>
      </w:r>
      <w:r w:rsidRPr="00582BEF">
        <w:rPr>
          <w:rFonts w:ascii="Arial" w:hAnsi="Arial" w:cs="Arial"/>
          <w:bCs/>
          <w:lang w:val="id-ID"/>
        </w:rPr>
        <w:t>sentase penyediaan dana oleh pemegang saham terhadap pemberi pinjaman.</w:t>
      </w:r>
    </w:p>
    <w:p w:rsidR="004E6816" w:rsidRPr="00582BEF" w:rsidRDefault="00F45093" w:rsidP="00C33BCE">
      <w:pPr>
        <w:pStyle w:val="ListParagraph"/>
        <w:numPr>
          <w:ilvl w:val="0"/>
          <w:numId w:val="32"/>
        </w:numPr>
        <w:spacing w:line="480" w:lineRule="auto"/>
        <w:ind w:left="1418" w:hanging="425"/>
        <w:jc w:val="both"/>
        <w:rPr>
          <w:rFonts w:ascii="Arial" w:hAnsi="Arial" w:cs="Arial"/>
          <w:bCs/>
          <w:lang w:val="id-ID"/>
        </w:rPr>
      </w:pPr>
      <w:r w:rsidRPr="00AA67A5">
        <w:rPr>
          <w:rFonts w:ascii="Arial" w:hAnsi="Arial" w:cs="Arial"/>
          <w:bCs/>
          <w:i/>
          <w:lang w:val="id-ID"/>
        </w:rPr>
        <w:t>Debt to Asset Ratio</w:t>
      </w:r>
      <w:r w:rsidRPr="00582BEF">
        <w:rPr>
          <w:rFonts w:ascii="Arial" w:hAnsi="Arial" w:cs="Arial"/>
          <w:bCs/>
          <w:lang w:val="id-ID"/>
        </w:rPr>
        <w:t xml:space="preserve"> (DAR), merupakan rasio yang menekankan pentingnya pendanaan hutang dengan jalan menunjukkan persentase aktiva perusahaan yang didukung oleh hutang.</w:t>
      </w:r>
    </w:p>
    <w:p w:rsidR="004E6816" w:rsidRPr="00582BEF" w:rsidRDefault="00F45093" w:rsidP="00C33BCE">
      <w:pPr>
        <w:pStyle w:val="ListParagraph"/>
        <w:numPr>
          <w:ilvl w:val="0"/>
          <w:numId w:val="32"/>
        </w:numPr>
        <w:spacing w:line="480" w:lineRule="auto"/>
        <w:ind w:left="1418" w:hanging="425"/>
        <w:jc w:val="both"/>
        <w:rPr>
          <w:rFonts w:ascii="Arial" w:hAnsi="Arial" w:cs="Arial"/>
          <w:bCs/>
          <w:lang w:val="id-ID"/>
        </w:rPr>
      </w:pPr>
      <w:r w:rsidRPr="00AA67A5">
        <w:rPr>
          <w:rFonts w:ascii="Arial" w:hAnsi="Arial" w:cs="Arial"/>
          <w:bCs/>
          <w:i/>
          <w:lang w:val="id-ID"/>
        </w:rPr>
        <w:t>Interest Coverage</w:t>
      </w:r>
      <w:r w:rsidRPr="00582BEF">
        <w:rPr>
          <w:rFonts w:ascii="Arial" w:hAnsi="Arial" w:cs="Arial"/>
          <w:bCs/>
          <w:lang w:val="id-ID"/>
        </w:rPr>
        <w:t xml:space="preserve"> (IC), merupakan rasio yang berguna untuk mengetahui kemampuan laba dalam membayar biaya bunga untuk periode sekarang.</w:t>
      </w:r>
    </w:p>
    <w:p w:rsidR="008130B3" w:rsidRPr="00F43ED2" w:rsidRDefault="00754DFE" w:rsidP="00C33BCE">
      <w:pPr>
        <w:pStyle w:val="ListParagraph"/>
        <w:numPr>
          <w:ilvl w:val="0"/>
          <w:numId w:val="32"/>
        </w:numPr>
        <w:spacing w:line="480" w:lineRule="auto"/>
        <w:ind w:left="1418" w:hanging="425"/>
        <w:jc w:val="both"/>
        <w:rPr>
          <w:rFonts w:ascii="Arial" w:hAnsi="Arial" w:cs="Arial"/>
          <w:bCs/>
          <w:lang w:val="id-ID"/>
        </w:rPr>
      </w:pPr>
      <w:r w:rsidRPr="00AA67A5">
        <w:rPr>
          <w:rFonts w:ascii="Arial" w:hAnsi="Arial" w:cs="Arial"/>
          <w:bCs/>
          <w:i/>
          <w:lang w:val="id-ID"/>
        </w:rPr>
        <w:t>Equity Multiplier</w:t>
      </w:r>
      <w:r w:rsidRPr="00582BEF">
        <w:rPr>
          <w:rFonts w:ascii="Arial" w:hAnsi="Arial" w:cs="Arial"/>
          <w:bCs/>
          <w:lang w:val="id-ID"/>
        </w:rPr>
        <w:t xml:space="preserve"> (EM), merupakan rasio yang menunjukkan kemampuan perusahaan dalam mendayagunakan ekuitas pemegang saham.</w:t>
      </w:r>
    </w:p>
    <w:p w:rsidR="00F43ED2" w:rsidRPr="00582BEF" w:rsidRDefault="00F43ED2" w:rsidP="00F43ED2">
      <w:pPr>
        <w:pStyle w:val="ListParagraph"/>
        <w:spacing w:line="240" w:lineRule="auto"/>
        <w:ind w:left="1418"/>
        <w:jc w:val="both"/>
        <w:rPr>
          <w:rFonts w:ascii="Arial" w:hAnsi="Arial" w:cs="Arial"/>
          <w:bCs/>
          <w:lang w:val="id-ID"/>
        </w:rPr>
      </w:pPr>
    </w:p>
    <w:p w:rsidR="00792B7B" w:rsidRPr="00792B7B" w:rsidRDefault="00532322" w:rsidP="00C33BCE">
      <w:pPr>
        <w:pStyle w:val="ListParagraph"/>
        <w:numPr>
          <w:ilvl w:val="0"/>
          <w:numId w:val="25"/>
        </w:numPr>
        <w:spacing w:line="480" w:lineRule="auto"/>
        <w:ind w:left="709" w:hanging="283"/>
        <w:jc w:val="both"/>
        <w:rPr>
          <w:rFonts w:ascii="Arial" w:hAnsi="Arial" w:cs="Arial"/>
          <w:bCs/>
          <w:lang w:val="id-ID"/>
        </w:rPr>
      </w:pPr>
      <w:r w:rsidRPr="00582BEF">
        <w:rPr>
          <w:rFonts w:ascii="Arial" w:hAnsi="Arial" w:cs="Arial"/>
          <w:b/>
          <w:bCs/>
          <w:lang w:val="id-ID"/>
        </w:rPr>
        <w:t xml:space="preserve">Hubungan </w:t>
      </w:r>
      <w:r w:rsidR="00414A4F">
        <w:rPr>
          <w:rFonts w:ascii="Arial" w:hAnsi="Arial" w:cs="Arial"/>
          <w:b/>
          <w:bCs/>
          <w:lang w:val="id-ID"/>
        </w:rPr>
        <w:t>Analisis Laporan Keuangan</w:t>
      </w:r>
      <w:r w:rsidRPr="00582BEF">
        <w:rPr>
          <w:rFonts w:ascii="Arial" w:hAnsi="Arial" w:cs="Arial"/>
          <w:b/>
          <w:bCs/>
          <w:lang w:val="id-ID"/>
        </w:rPr>
        <w:t xml:space="preserve"> dengan </w:t>
      </w:r>
      <w:r w:rsidR="00414A4F">
        <w:rPr>
          <w:rFonts w:ascii="Arial" w:hAnsi="Arial" w:cs="Arial"/>
          <w:b/>
          <w:bCs/>
          <w:lang w:val="id-ID"/>
        </w:rPr>
        <w:t>Kinerja Perusahaan</w:t>
      </w:r>
    </w:p>
    <w:p w:rsidR="00792B7B" w:rsidRPr="001A7D82" w:rsidRDefault="00B42F32" w:rsidP="00CF56C1">
      <w:pPr>
        <w:pStyle w:val="ListParagraph"/>
        <w:spacing w:line="480" w:lineRule="auto"/>
        <w:ind w:left="709" w:firstLine="851"/>
        <w:jc w:val="both"/>
        <w:rPr>
          <w:rFonts w:ascii="Arial" w:hAnsi="Arial" w:cs="Arial"/>
          <w:bCs/>
          <w:lang w:val="id-ID"/>
        </w:rPr>
      </w:pPr>
      <w:r w:rsidRPr="00792B7B">
        <w:rPr>
          <w:rFonts w:ascii="Arial" w:hAnsi="Arial" w:cs="Arial"/>
          <w:bCs/>
          <w:lang w:val="id-ID"/>
        </w:rPr>
        <w:t xml:space="preserve">Seperti yang telah dijelaskan di atas, bahwa tujuan dari penyusunan laporan keuangan selain menyediakan informasi yang menyangkut posisi keuangan, perubahan posisi keuangan suatu perusahaan juga menyediakan informasi tentang kinerja suatu perusahaan, yang bermanfaat bagi sejumlah besar pemakai dalam pengambilan keputusan ekonomi. Jadi, </w:t>
      </w:r>
      <w:r w:rsidRPr="001A7D82">
        <w:rPr>
          <w:rFonts w:ascii="Arial" w:hAnsi="Arial" w:cs="Arial"/>
          <w:bCs/>
          <w:lang w:val="id-ID"/>
        </w:rPr>
        <w:t>performansi suatu perusahaan dapat dilihat melalui laporan keuangan tersebut.</w:t>
      </w:r>
      <w:r w:rsidR="004E6816" w:rsidRPr="001A7D82">
        <w:rPr>
          <w:rFonts w:ascii="Arial" w:hAnsi="Arial" w:cs="Arial"/>
          <w:bCs/>
          <w:lang w:val="id-ID"/>
        </w:rPr>
        <w:t xml:space="preserve"> </w:t>
      </w:r>
      <w:r w:rsidR="00D31768" w:rsidRPr="001A7D82">
        <w:rPr>
          <w:rFonts w:ascii="Arial" w:hAnsi="Arial" w:cs="Arial"/>
          <w:bCs/>
          <w:lang w:val="id-ID"/>
        </w:rPr>
        <w:t xml:space="preserve">Menurut </w:t>
      </w:r>
      <w:r w:rsidRPr="001A7D82">
        <w:rPr>
          <w:rFonts w:ascii="Arial" w:hAnsi="Arial" w:cs="Arial"/>
          <w:bCs/>
          <w:lang w:val="id-ID"/>
        </w:rPr>
        <w:t xml:space="preserve"> </w:t>
      </w:r>
      <w:sdt>
        <w:sdtPr>
          <w:rPr>
            <w:rFonts w:ascii="Arial" w:hAnsi="Arial" w:cs="Arial"/>
            <w:bCs/>
            <w:lang w:val="id-ID"/>
          </w:rPr>
          <w:id w:val="827943361"/>
          <w:citation/>
        </w:sdtPr>
        <w:sdtEndPr/>
        <w:sdtContent>
          <w:r w:rsidR="00B80E8F" w:rsidRPr="001A7D82">
            <w:rPr>
              <w:rFonts w:ascii="Arial" w:hAnsi="Arial" w:cs="Arial"/>
              <w:bCs/>
              <w:lang w:val="id-ID"/>
            </w:rPr>
            <w:fldChar w:fldCharType="begin"/>
          </w:r>
          <w:r w:rsidR="00B80E8F" w:rsidRPr="001A7D82">
            <w:rPr>
              <w:rFonts w:ascii="Arial" w:hAnsi="Arial" w:cs="Arial"/>
              <w:bCs/>
              <w:lang w:val="id-ID"/>
            </w:rPr>
            <w:instrText xml:space="preserve"> CITATION Mun12 \l 1057 </w:instrText>
          </w:r>
          <w:r w:rsidR="00B80E8F" w:rsidRPr="001A7D82">
            <w:rPr>
              <w:rFonts w:ascii="Arial" w:hAnsi="Arial" w:cs="Arial"/>
              <w:bCs/>
              <w:lang w:val="id-ID"/>
            </w:rPr>
            <w:fldChar w:fldCharType="separate"/>
          </w:r>
          <w:r w:rsidR="00943199" w:rsidRPr="00943199">
            <w:rPr>
              <w:rFonts w:ascii="Arial" w:hAnsi="Arial" w:cs="Arial"/>
              <w:noProof/>
              <w:lang w:val="id-ID"/>
            </w:rPr>
            <w:t>(Munawir, 2012)</w:t>
          </w:r>
          <w:r w:rsidR="00B80E8F" w:rsidRPr="001A7D82">
            <w:rPr>
              <w:rFonts w:ascii="Arial" w:hAnsi="Arial" w:cs="Arial"/>
              <w:bCs/>
              <w:lang w:val="id-ID"/>
            </w:rPr>
            <w:fldChar w:fldCharType="end"/>
          </w:r>
        </w:sdtContent>
      </w:sdt>
      <w:r w:rsidR="00B80E8F" w:rsidRPr="001A7D82">
        <w:rPr>
          <w:rFonts w:ascii="Arial" w:hAnsi="Arial" w:cs="Arial"/>
          <w:bCs/>
          <w:lang w:val="id-ID"/>
        </w:rPr>
        <w:t xml:space="preserve"> </w:t>
      </w:r>
      <w:r w:rsidRPr="001A7D82">
        <w:rPr>
          <w:rFonts w:ascii="Arial" w:hAnsi="Arial" w:cs="Arial"/>
          <w:bCs/>
          <w:lang w:val="id-ID"/>
        </w:rPr>
        <w:t>bahwa: “The primary resources of information these</w:t>
      </w:r>
      <w:r w:rsidRPr="00792B7B">
        <w:rPr>
          <w:rFonts w:ascii="Arial" w:hAnsi="Arial" w:cs="Arial"/>
          <w:bCs/>
          <w:lang w:val="id-ID"/>
        </w:rPr>
        <w:t xml:space="preserve"> analysist use </w:t>
      </w:r>
      <w:r w:rsidRPr="00792B7B">
        <w:rPr>
          <w:rFonts w:ascii="Arial" w:hAnsi="Arial" w:cs="Arial"/>
          <w:bCs/>
          <w:lang w:val="id-ID"/>
        </w:rPr>
        <w:lastRenderedPageBreak/>
        <w:t>to evaluate a firm performance are its financial statemen</w:t>
      </w:r>
      <w:r w:rsidR="008130B3" w:rsidRPr="00792B7B">
        <w:rPr>
          <w:rFonts w:ascii="Arial" w:hAnsi="Arial" w:cs="Arial"/>
          <w:bCs/>
          <w:lang w:val="id-ID"/>
        </w:rPr>
        <w:t xml:space="preserve">t the historical record of it’s </w:t>
      </w:r>
      <w:r w:rsidRPr="00792B7B">
        <w:rPr>
          <w:rFonts w:ascii="Arial" w:hAnsi="Arial" w:cs="Arial"/>
          <w:bCs/>
          <w:lang w:val="id-ID"/>
        </w:rPr>
        <w:t>past performance”.</w:t>
      </w:r>
      <w:r w:rsidR="00D31768">
        <w:rPr>
          <w:rFonts w:ascii="Arial" w:hAnsi="Arial" w:cs="Arial"/>
          <w:bCs/>
          <w:lang w:val="id-ID"/>
        </w:rPr>
        <w:t xml:space="preserve"> </w:t>
      </w:r>
      <w:r w:rsidRPr="00792B7B">
        <w:rPr>
          <w:rFonts w:ascii="Arial" w:hAnsi="Arial" w:cs="Arial"/>
          <w:bCs/>
          <w:lang w:val="id-ID"/>
        </w:rPr>
        <w:t xml:space="preserve">Tingkat kesehatan perusahaan dapat diketahui dengan melakukan analisis atau interpretasi terhadap laporan keuangan. Dari hasil analisis tersebut dapat diketahui prestasi dan kelemahan yang dimiliki perusahaan, sehingga pihak-pihak terkait dengan perusahaan dapat menjadikannya sebagai pertimbangan dalam mengambil </w:t>
      </w:r>
      <w:r w:rsidRPr="001A7D82">
        <w:rPr>
          <w:rFonts w:ascii="Arial" w:hAnsi="Arial" w:cs="Arial"/>
          <w:bCs/>
          <w:lang w:val="id-ID"/>
        </w:rPr>
        <w:t>keputusan.</w:t>
      </w:r>
    </w:p>
    <w:p w:rsidR="004E6816" w:rsidRPr="00792B7B" w:rsidRDefault="00B42F32" w:rsidP="00CF56C1">
      <w:pPr>
        <w:pStyle w:val="ListParagraph"/>
        <w:spacing w:line="480" w:lineRule="auto"/>
        <w:ind w:left="709" w:firstLine="851"/>
        <w:jc w:val="both"/>
        <w:rPr>
          <w:rFonts w:ascii="Arial" w:hAnsi="Arial" w:cs="Arial"/>
          <w:bCs/>
          <w:lang w:val="id-ID"/>
        </w:rPr>
      </w:pPr>
      <w:r w:rsidRPr="001A7D82">
        <w:rPr>
          <w:rFonts w:ascii="Arial" w:hAnsi="Arial" w:cs="Arial"/>
          <w:bCs/>
          <w:lang w:val="id-ID"/>
        </w:rPr>
        <w:t xml:space="preserve">Menurut </w:t>
      </w:r>
      <w:sdt>
        <w:sdtPr>
          <w:rPr>
            <w:rFonts w:ascii="Arial" w:hAnsi="Arial" w:cs="Arial"/>
            <w:bCs/>
            <w:lang w:val="id-ID"/>
          </w:rPr>
          <w:id w:val="-645354930"/>
          <w:citation/>
        </w:sdtPr>
        <w:sdtEndPr/>
        <w:sdtContent>
          <w:r w:rsidR="000505DD" w:rsidRPr="001A7D82">
            <w:rPr>
              <w:rFonts w:ascii="Arial" w:hAnsi="Arial" w:cs="Arial"/>
              <w:bCs/>
              <w:lang w:val="id-ID"/>
            </w:rPr>
            <w:fldChar w:fldCharType="begin"/>
          </w:r>
          <w:r w:rsidR="000505DD" w:rsidRPr="001A7D82">
            <w:rPr>
              <w:rFonts w:ascii="Arial" w:hAnsi="Arial" w:cs="Arial"/>
              <w:bCs/>
              <w:lang w:val="id-ID"/>
            </w:rPr>
            <w:instrText xml:space="preserve"> CITATION Dar05 \l 1057 </w:instrText>
          </w:r>
          <w:r w:rsidR="000505DD" w:rsidRPr="001A7D82">
            <w:rPr>
              <w:rFonts w:ascii="Arial" w:hAnsi="Arial" w:cs="Arial"/>
              <w:bCs/>
              <w:lang w:val="id-ID"/>
            </w:rPr>
            <w:fldChar w:fldCharType="separate"/>
          </w:r>
          <w:r w:rsidR="00943199" w:rsidRPr="00943199">
            <w:rPr>
              <w:rFonts w:ascii="Arial" w:hAnsi="Arial" w:cs="Arial"/>
              <w:noProof/>
              <w:lang w:val="id-ID"/>
            </w:rPr>
            <w:t>(Darsono, 2005)</w:t>
          </w:r>
          <w:r w:rsidR="000505DD" w:rsidRPr="001A7D82">
            <w:rPr>
              <w:rFonts w:ascii="Arial" w:hAnsi="Arial" w:cs="Arial"/>
              <w:bCs/>
              <w:lang w:val="id-ID"/>
            </w:rPr>
            <w:fldChar w:fldCharType="end"/>
          </w:r>
        </w:sdtContent>
      </w:sdt>
      <w:r w:rsidR="000505DD">
        <w:rPr>
          <w:rFonts w:ascii="Arial" w:hAnsi="Arial" w:cs="Arial"/>
          <w:bCs/>
          <w:lang w:val="id-ID"/>
        </w:rPr>
        <w:t xml:space="preserve">, </w:t>
      </w:r>
      <w:r w:rsidRPr="00792B7B">
        <w:rPr>
          <w:rFonts w:ascii="Arial" w:hAnsi="Arial" w:cs="Arial"/>
          <w:bCs/>
          <w:lang w:val="id-ID"/>
        </w:rPr>
        <w:t>dalam operasional dapat dilihat beberapa keterkaitan antara laporan keuangan dengan fungsi-fungsi manajemen, yaitu sebagai berikut:</w:t>
      </w:r>
    </w:p>
    <w:p w:rsidR="004E6816" w:rsidRPr="00582BEF" w:rsidRDefault="00B42F32" w:rsidP="00C33BCE">
      <w:pPr>
        <w:pStyle w:val="ListParagraph"/>
        <w:numPr>
          <w:ilvl w:val="0"/>
          <w:numId w:val="33"/>
        </w:numPr>
        <w:spacing w:line="480" w:lineRule="auto"/>
        <w:ind w:left="993" w:hanging="284"/>
        <w:jc w:val="both"/>
        <w:rPr>
          <w:rFonts w:ascii="Arial" w:hAnsi="Arial" w:cs="Arial"/>
          <w:bCs/>
          <w:lang w:val="id-ID"/>
        </w:rPr>
      </w:pPr>
      <w:r w:rsidRPr="00582BEF">
        <w:rPr>
          <w:rFonts w:ascii="Arial" w:hAnsi="Arial" w:cs="Arial"/>
          <w:bCs/>
          <w:lang w:val="id-ID"/>
        </w:rPr>
        <w:t>Pendapatan yang berupa hasil dari penjualan adalah untuk mengukur kinerja fungsi pemasaran.</w:t>
      </w:r>
    </w:p>
    <w:p w:rsidR="004E6816" w:rsidRPr="00582BEF" w:rsidRDefault="00B42F32" w:rsidP="00C33BCE">
      <w:pPr>
        <w:pStyle w:val="ListParagraph"/>
        <w:numPr>
          <w:ilvl w:val="0"/>
          <w:numId w:val="33"/>
        </w:numPr>
        <w:spacing w:line="480" w:lineRule="auto"/>
        <w:ind w:left="993" w:hanging="284"/>
        <w:jc w:val="both"/>
        <w:rPr>
          <w:rFonts w:ascii="Arial" w:hAnsi="Arial" w:cs="Arial"/>
          <w:bCs/>
          <w:lang w:val="id-ID"/>
        </w:rPr>
      </w:pPr>
      <w:r w:rsidRPr="00582BEF">
        <w:rPr>
          <w:rFonts w:ascii="Arial" w:hAnsi="Arial" w:cs="Arial"/>
          <w:bCs/>
          <w:lang w:val="id-ID"/>
        </w:rPr>
        <w:t>Persediaan barang jadi (neraca) dan harga pokok penjualan barang jadi untuk mengukur kinerja fungsi produksi.</w:t>
      </w:r>
    </w:p>
    <w:p w:rsidR="004E6816" w:rsidRPr="00582BEF" w:rsidRDefault="00B42F32" w:rsidP="00C33BCE">
      <w:pPr>
        <w:pStyle w:val="ListParagraph"/>
        <w:numPr>
          <w:ilvl w:val="0"/>
          <w:numId w:val="33"/>
        </w:numPr>
        <w:spacing w:line="480" w:lineRule="auto"/>
        <w:ind w:left="993" w:hanging="284"/>
        <w:jc w:val="both"/>
        <w:rPr>
          <w:rFonts w:ascii="Arial" w:hAnsi="Arial" w:cs="Arial"/>
          <w:bCs/>
          <w:lang w:val="id-ID"/>
        </w:rPr>
      </w:pPr>
      <w:r w:rsidRPr="00582BEF">
        <w:rPr>
          <w:rFonts w:ascii="Arial" w:hAnsi="Arial" w:cs="Arial"/>
          <w:bCs/>
          <w:lang w:val="id-ID"/>
        </w:rPr>
        <w:t>Biaya operasional (biaya administrasi dan umum) untuk mengukur fungsi manajemen kantor dan perusahaan. Pada bagian ini terdapat biaya gaji dan upah yang merupakan fungsi dari manajemen SDM.</w:t>
      </w:r>
    </w:p>
    <w:p w:rsidR="008F289B" w:rsidRDefault="00B42F32" w:rsidP="00C33BCE">
      <w:pPr>
        <w:pStyle w:val="ListParagraph"/>
        <w:numPr>
          <w:ilvl w:val="0"/>
          <w:numId w:val="33"/>
        </w:numPr>
        <w:spacing w:line="480" w:lineRule="auto"/>
        <w:ind w:left="993" w:hanging="284"/>
        <w:jc w:val="both"/>
        <w:rPr>
          <w:rFonts w:ascii="Arial" w:hAnsi="Arial" w:cs="Arial"/>
          <w:bCs/>
          <w:lang w:val="id-ID"/>
        </w:rPr>
      </w:pPr>
      <w:r w:rsidRPr="00582BEF">
        <w:rPr>
          <w:rFonts w:ascii="Arial" w:hAnsi="Arial" w:cs="Arial"/>
          <w:bCs/>
          <w:lang w:val="id-ID"/>
        </w:rPr>
        <w:t>Biaya bunga merupakan cerminan dari manajemen keuangan.</w:t>
      </w:r>
    </w:p>
    <w:p w:rsidR="00AD5862" w:rsidRPr="00A4722C" w:rsidRDefault="00D66F2E" w:rsidP="00A4722C">
      <w:pPr>
        <w:pStyle w:val="ListParagraph"/>
        <w:spacing w:line="480" w:lineRule="auto"/>
        <w:ind w:left="709" w:firstLine="851"/>
        <w:jc w:val="both"/>
        <w:rPr>
          <w:rFonts w:ascii="Arial" w:hAnsi="Arial" w:cs="Arial"/>
          <w:bCs/>
        </w:rPr>
      </w:pPr>
      <w:r>
        <w:rPr>
          <w:rFonts w:ascii="Arial" w:hAnsi="Arial" w:cs="Arial"/>
          <w:bCs/>
          <w:lang w:val="id-ID"/>
        </w:rPr>
        <w:t>Analisis dan interpre</w:t>
      </w:r>
      <w:r w:rsidR="00B42F32" w:rsidRPr="008F289B">
        <w:rPr>
          <w:rFonts w:ascii="Arial" w:hAnsi="Arial" w:cs="Arial"/>
          <w:bCs/>
          <w:lang w:val="id-ID"/>
        </w:rPr>
        <w:t>tasi terhadap laporan keuangan sangat bermanfaat dan menjadi keharusan bagi setiap perusahaan untuk mengetahui keadaan dan perkembangan dari perusahaan yang bersangkutan bagi pimpinan atau manajer perusahaan. Melalui analisis ini</w:t>
      </w:r>
      <w:r w:rsidR="006C7C7E">
        <w:rPr>
          <w:rFonts w:ascii="Arial" w:hAnsi="Arial" w:cs="Arial"/>
          <w:bCs/>
          <w:lang w:val="id-ID"/>
        </w:rPr>
        <w:t>, dapat diketahui kelemahan-kel</w:t>
      </w:r>
      <w:r w:rsidR="006C7C7E">
        <w:rPr>
          <w:rFonts w:ascii="Arial" w:hAnsi="Arial" w:cs="Arial"/>
          <w:bCs/>
        </w:rPr>
        <w:t>e</w:t>
      </w:r>
      <w:r w:rsidR="00B42F32" w:rsidRPr="008F289B">
        <w:rPr>
          <w:rFonts w:ascii="Arial" w:hAnsi="Arial" w:cs="Arial"/>
          <w:bCs/>
          <w:lang w:val="id-ID"/>
        </w:rPr>
        <w:t xml:space="preserve">mahan dan kekuatan-kekuatan perusahaan untuk meningkatkan kinerjanya pada </w:t>
      </w:r>
      <w:r w:rsidR="00865388" w:rsidRPr="008F289B">
        <w:rPr>
          <w:rFonts w:ascii="Arial" w:hAnsi="Arial" w:cs="Arial"/>
          <w:bCs/>
          <w:lang w:val="id-ID"/>
        </w:rPr>
        <w:t>periode yang akan datang</w:t>
      </w:r>
      <w:r w:rsidR="00B42F32" w:rsidRPr="008F289B">
        <w:rPr>
          <w:rFonts w:ascii="Arial" w:hAnsi="Arial" w:cs="Arial"/>
          <w:bCs/>
          <w:lang w:val="id-ID"/>
        </w:rPr>
        <w:t>.</w:t>
      </w:r>
    </w:p>
    <w:p w:rsidR="00D4315A" w:rsidRPr="00582BEF" w:rsidRDefault="00D4315A" w:rsidP="00C33BCE">
      <w:pPr>
        <w:pStyle w:val="ListParagraph"/>
        <w:numPr>
          <w:ilvl w:val="0"/>
          <w:numId w:val="8"/>
        </w:numPr>
        <w:spacing w:line="480" w:lineRule="auto"/>
        <w:jc w:val="both"/>
        <w:rPr>
          <w:rFonts w:ascii="Arial" w:hAnsi="Arial" w:cs="Arial"/>
          <w:bCs/>
          <w:vanish/>
          <w:lang w:val="id-ID"/>
        </w:rPr>
      </w:pPr>
    </w:p>
    <w:p w:rsidR="00D4315A" w:rsidRPr="00582BEF" w:rsidRDefault="00D4315A" w:rsidP="00C33BCE">
      <w:pPr>
        <w:pStyle w:val="ListParagraph"/>
        <w:numPr>
          <w:ilvl w:val="0"/>
          <w:numId w:val="8"/>
        </w:numPr>
        <w:spacing w:line="480" w:lineRule="auto"/>
        <w:jc w:val="both"/>
        <w:rPr>
          <w:rFonts w:ascii="Arial" w:hAnsi="Arial" w:cs="Arial"/>
          <w:bCs/>
          <w:vanish/>
          <w:lang w:val="id-ID"/>
        </w:rPr>
      </w:pPr>
    </w:p>
    <w:p w:rsidR="00582BEF" w:rsidRPr="00582BEF" w:rsidRDefault="00D4315A" w:rsidP="00C33BCE">
      <w:pPr>
        <w:pStyle w:val="ListParagraph"/>
        <w:numPr>
          <w:ilvl w:val="0"/>
          <w:numId w:val="8"/>
        </w:numPr>
        <w:spacing w:line="480" w:lineRule="auto"/>
        <w:ind w:left="426" w:hanging="284"/>
        <w:jc w:val="both"/>
        <w:rPr>
          <w:rFonts w:ascii="Arial" w:hAnsi="Arial" w:cs="Arial"/>
          <w:bCs/>
          <w:lang w:val="id-ID"/>
        </w:rPr>
      </w:pPr>
      <w:r w:rsidRPr="00582BEF">
        <w:rPr>
          <w:rFonts w:ascii="Arial" w:hAnsi="Arial" w:cs="Arial"/>
          <w:b/>
          <w:bCs/>
          <w:lang w:val="id-ID"/>
        </w:rPr>
        <w:t>Kerangka Konseptual</w:t>
      </w:r>
    </w:p>
    <w:p w:rsidR="00792B7B" w:rsidRPr="00792B7B" w:rsidRDefault="00D4315A" w:rsidP="00C33BCE">
      <w:pPr>
        <w:pStyle w:val="ListParagraph"/>
        <w:numPr>
          <w:ilvl w:val="0"/>
          <w:numId w:val="34"/>
        </w:numPr>
        <w:spacing w:line="480" w:lineRule="auto"/>
        <w:ind w:left="709" w:hanging="284"/>
        <w:jc w:val="both"/>
        <w:rPr>
          <w:rFonts w:ascii="Arial" w:hAnsi="Arial" w:cs="Arial"/>
          <w:bCs/>
          <w:lang w:val="id-ID"/>
        </w:rPr>
      </w:pPr>
      <w:r w:rsidRPr="00582BEF">
        <w:rPr>
          <w:rFonts w:ascii="Arial" w:hAnsi="Arial" w:cs="Arial"/>
          <w:b/>
          <w:bCs/>
          <w:lang w:val="id-ID"/>
        </w:rPr>
        <w:t>Kerangka Berpikir</w:t>
      </w:r>
    </w:p>
    <w:p w:rsidR="007B3D96" w:rsidRDefault="00D4315A" w:rsidP="00CF56C1">
      <w:pPr>
        <w:pStyle w:val="ListParagraph"/>
        <w:spacing w:line="480" w:lineRule="auto"/>
        <w:ind w:left="709" w:firstLine="851"/>
        <w:jc w:val="both"/>
        <w:rPr>
          <w:rFonts w:ascii="Arial" w:hAnsi="Arial" w:cs="Arial"/>
          <w:bCs/>
        </w:rPr>
      </w:pPr>
      <w:r w:rsidRPr="00792B7B">
        <w:rPr>
          <w:rFonts w:ascii="Arial" w:hAnsi="Arial" w:cs="Arial"/>
          <w:bCs/>
          <w:lang w:val="id-ID"/>
        </w:rPr>
        <w:t xml:space="preserve">Kerangka pikir ini merupakan penjelasan terhadap masalah yang menjadi objek dalam penelitian ini. Kerangka pikir ini dibuat untuk memberikan gambaran penelitian yang akan dilakukan yaitu mengenai analisis laporan keuangan untuk menilai kinerja keuangan </w:t>
      </w:r>
      <w:r w:rsidR="00056971" w:rsidRPr="00792B7B">
        <w:rPr>
          <w:rFonts w:ascii="Arial" w:hAnsi="Arial" w:cs="Arial"/>
          <w:bCs/>
          <w:lang w:val="id-ID"/>
        </w:rPr>
        <w:t>perusahaan</w:t>
      </w:r>
      <w:r w:rsidR="008B7204">
        <w:rPr>
          <w:rFonts w:ascii="Arial" w:hAnsi="Arial" w:cs="Arial"/>
          <w:bCs/>
        </w:rPr>
        <w:t xml:space="preserve"> perta</w:t>
      </w:r>
      <w:r w:rsidR="00F75BBE">
        <w:rPr>
          <w:rFonts w:ascii="Arial" w:hAnsi="Arial" w:cs="Arial"/>
          <w:bCs/>
        </w:rPr>
        <w:t>mbangan sektor batubara pada tah</w:t>
      </w:r>
      <w:r w:rsidR="008B7204">
        <w:rPr>
          <w:rFonts w:ascii="Arial" w:hAnsi="Arial" w:cs="Arial"/>
          <w:bCs/>
        </w:rPr>
        <w:t>un 2018-2022</w:t>
      </w:r>
      <w:r w:rsidR="00056971" w:rsidRPr="00792B7B">
        <w:rPr>
          <w:rFonts w:ascii="Arial" w:hAnsi="Arial" w:cs="Arial"/>
          <w:bCs/>
          <w:lang w:val="id-ID"/>
        </w:rPr>
        <w:t>. D</w:t>
      </w:r>
      <w:r w:rsidR="00A37BAD">
        <w:rPr>
          <w:rFonts w:ascii="Arial" w:hAnsi="Arial" w:cs="Arial"/>
          <w:bCs/>
          <w:lang w:val="id-ID"/>
        </w:rPr>
        <w:t>ari kerang</w:t>
      </w:r>
      <w:r w:rsidRPr="00792B7B">
        <w:rPr>
          <w:rFonts w:ascii="Arial" w:hAnsi="Arial" w:cs="Arial"/>
          <w:bCs/>
          <w:lang w:val="id-ID"/>
        </w:rPr>
        <w:t>ka pikir dapat dijelaskan bahwa dari laporan</w:t>
      </w:r>
      <w:r w:rsidR="000D2223" w:rsidRPr="00792B7B">
        <w:rPr>
          <w:rFonts w:ascii="Arial" w:hAnsi="Arial" w:cs="Arial"/>
          <w:bCs/>
          <w:lang w:val="id-ID"/>
        </w:rPr>
        <w:t xml:space="preserve"> </w:t>
      </w:r>
      <w:r w:rsidRPr="00792B7B">
        <w:rPr>
          <w:rFonts w:ascii="Arial" w:hAnsi="Arial" w:cs="Arial"/>
          <w:bCs/>
          <w:lang w:val="id-ID"/>
        </w:rPr>
        <w:t>keuangan dengan menggunakan rasio keuangan yang terdiri dari</w:t>
      </w:r>
      <w:r w:rsidR="000D2223" w:rsidRPr="00792B7B">
        <w:rPr>
          <w:rFonts w:ascii="Arial" w:hAnsi="Arial" w:cs="Arial"/>
          <w:bCs/>
          <w:lang w:val="id-ID"/>
        </w:rPr>
        <w:t xml:space="preserve"> </w:t>
      </w:r>
      <w:r w:rsidR="008B7204">
        <w:rPr>
          <w:rFonts w:ascii="Arial" w:hAnsi="Arial" w:cs="Arial"/>
          <w:bCs/>
        </w:rPr>
        <w:t>tiga</w:t>
      </w:r>
      <w:r w:rsidRPr="00792B7B">
        <w:rPr>
          <w:rFonts w:ascii="Arial" w:hAnsi="Arial" w:cs="Arial"/>
          <w:bCs/>
          <w:lang w:val="id-ID"/>
        </w:rPr>
        <w:t xml:space="preserve"> rasio</w:t>
      </w:r>
      <w:r w:rsidR="008B7204">
        <w:rPr>
          <w:rFonts w:ascii="Arial" w:hAnsi="Arial" w:cs="Arial"/>
          <w:bCs/>
        </w:rPr>
        <w:t xml:space="preserve"> yang terdiri dari</w:t>
      </w:r>
      <w:r w:rsidRPr="00792B7B">
        <w:rPr>
          <w:rFonts w:ascii="Arial" w:hAnsi="Arial" w:cs="Arial"/>
          <w:bCs/>
          <w:lang w:val="id-ID"/>
        </w:rPr>
        <w:t xml:space="preserve"> </w:t>
      </w:r>
      <w:r w:rsidR="008B7204">
        <w:rPr>
          <w:rFonts w:ascii="Arial" w:hAnsi="Arial" w:cs="Arial"/>
        </w:rPr>
        <w:t xml:space="preserve">rasio likuiditas berupa </w:t>
      </w:r>
      <w:r w:rsidR="006C53C9">
        <w:rPr>
          <w:rFonts w:ascii="Arial" w:hAnsi="Arial" w:cs="Arial"/>
          <w:i/>
        </w:rPr>
        <w:t>current rat</w:t>
      </w:r>
      <w:r w:rsidR="008B7204">
        <w:rPr>
          <w:rFonts w:ascii="Arial" w:hAnsi="Arial" w:cs="Arial"/>
          <w:i/>
        </w:rPr>
        <w:t xml:space="preserve">io </w:t>
      </w:r>
      <w:r w:rsidR="008B7204">
        <w:rPr>
          <w:rFonts w:ascii="Arial" w:hAnsi="Arial" w:cs="Arial"/>
        </w:rPr>
        <w:t xml:space="preserve">(CR), rasio solvabilitas berupa </w:t>
      </w:r>
      <w:r w:rsidR="008B7204">
        <w:rPr>
          <w:rFonts w:ascii="Arial" w:hAnsi="Arial" w:cs="Arial"/>
          <w:i/>
        </w:rPr>
        <w:t xml:space="preserve">debt to equity ratio </w:t>
      </w:r>
      <w:r w:rsidR="008B7204">
        <w:rPr>
          <w:rFonts w:ascii="Arial" w:hAnsi="Arial" w:cs="Arial"/>
        </w:rPr>
        <w:t xml:space="preserve">(DER), serta rasio profitabilitas berupa </w:t>
      </w:r>
      <w:r w:rsidR="008B7204">
        <w:rPr>
          <w:rFonts w:ascii="Arial" w:hAnsi="Arial" w:cs="Arial"/>
          <w:i/>
        </w:rPr>
        <w:t xml:space="preserve">return on equity </w:t>
      </w:r>
      <w:r w:rsidR="008B7204">
        <w:rPr>
          <w:rFonts w:ascii="Arial" w:hAnsi="Arial" w:cs="Arial"/>
        </w:rPr>
        <w:t xml:space="preserve">(ROE) dan </w:t>
      </w:r>
      <w:r w:rsidR="008B7204">
        <w:rPr>
          <w:rFonts w:ascii="Arial" w:hAnsi="Arial" w:cs="Arial"/>
          <w:i/>
        </w:rPr>
        <w:t xml:space="preserve">return on assets </w:t>
      </w:r>
      <w:r w:rsidR="008B7204">
        <w:rPr>
          <w:rFonts w:ascii="Arial" w:hAnsi="Arial" w:cs="Arial"/>
        </w:rPr>
        <w:t xml:space="preserve">(ROA) </w:t>
      </w:r>
      <w:r w:rsidR="006C53C9">
        <w:rPr>
          <w:rFonts w:ascii="Arial" w:hAnsi="Arial" w:cs="Arial"/>
          <w:bCs/>
          <w:lang w:val="id-ID"/>
        </w:rPr>
        <w:t xml:space="preserve"> untuk meng</w:t>
      </w:r>
      <w:r w:rsidR="006C53C9">
        <w:rPr>
          <w:rFonts w:ascii="Arial" w:hAnsi="Arial" w:cs="Arial"/>
          <w:bCs/>
        </w:rPr>
        <w:t>e</w:t>
      </w:r>
      <w:r w:rsidRPr="00792B7B">
        <w:rPr>
          <w:rFonts w:ascii="Arial" w:hAnsi="Arial" w:cs="Arial"/>
          <w:bCs/>
          <w:lang w:val="id-ID"/>
        </w:rPr>
        <w:t>tahui kinerja keuangan perusahaan</w:t>
      </w:r>
      <w:r w:rsidR="000D2223" w:rsidRPr="00792B7B">
        <w:rPr>
          <w:rFonts w:ascii="Arial" w:hAnsi="Arial" w:cs="Arial"/>
          <w:bCs/>
          <w:lang w:val="id-ID"/>
        </w:rPr>
        <w:t xml:space="preserve"> </w:t>
      </w:r>
      <w:r w:rsidRPr="00792B7B">
        <w:rPr>
          <w:rFonts w:ascii="Arial" w:hAnsi="Arial" w:cs="Arial"/>
          <w:bCs/>
          <w:lang w:val="id-ID"/>
        </w:rPr>
        <w:t>pada akhir tahun dalam sebuah perusahaan apakah kinerja</w:t>
      </w:r>
      <w:r w:rsidR="000D2223" w:rsidRPr="00792B7B">
        <w:rPr>
          <w:rFonts w:ascii="Arial" w:hAnsi="Arial" w:cs="Arial"/>
          <w:bCs/>
          <w:lang w:val="id-ID"/>
        </w:rPr>
        <w:t xml:space="preserve"> </w:t>
      </w:r>
      <w:r w:rsidRPr="00792B7B">
        <w:rPr>
          <w:rFonts w:ascii="Arial" w:hAnsi="Arial" w:cs="Arial"/>
          <w:bCs/>
          <w:lang w:val="id-ID"/>
        </w:rPr>
        <w:t>keuangannya meningkat atau menurun.</w:t>
      </w:r>
    </w:p>
    <w:p w:rsidR="00A4722C" w:rsidRPr="00A4722C" w:rsidRDefault="00A4722C" w:rsidP="00A4722C">
      <w:pPr>
        <w:pStyle w:val="ListParagraph"/>
        <w:ind w:left="709" w:firstLine="851"/>
        <w:jc w:val="both"/>
        <w:rPr>
          <w:rFonts w:ascii="Arial" w:hAnsi="Arial" w:cs="Arial"/>
          <w:bCs/>
        </w:rPr>
      </w:pPr>
    </w:p>
    <w:p w:rsidR="00792B7B" w:rsidRDefault="00056971" w:rsidP="00C33BCE">
      <w:pPr>
        <w:pStyle w:val="ListParagraph"/>
        <w:numPr>
          <w:ilvl w:val="0"/>
          <w:numId w:val="9"/>
        </w:numPr>
        <w:spacing w:line="480" w:lineRule="auto"/>
        <w:ind w:left="709" w:hanging="283"/>
        <w:jc w:val="both"/>
        <w:rPr>
          <w:rFonts w:ascii="Arial" w:hAnsi="Arial" w:cs="Arial"/>
          <w:b/>
          <w:bCs/>
          <w:lang w:val="id-ID"/>
        </w:rPr>
      </w:pPr>
      <w:r w:rsidRPr="00582BEF">
        <w:rPr>
          <w:rFonts w:ascii="Arial" w:hAnsi="Arial" w:cs="Arial"/>
          <w:b/>
          <w:bCs/>
          <w:lang w:val="id-ID"/>
        </w:rPr>
        <w:t>Kerangka Konseptual</w:t>
      </w:r>
    </w:p>
    <w:p w:rsidR="00C728C9" w:rsidRDefault="005A6BB0" w:rsidP="007D1A97">
      <w:pPr>
        <w:pStyle w:val="ListParagraph"/>
        <w:tabs>
          <w:tab w:val="left" w:pos="142"/>
          <w:tab w:val="left" w:pos="426"/>
        </w:tabs>
        <w:spacing w:line="480" w:lineRule="auto"/>
        <w:ind w:left="709" w:firstLine="851"/>
        <w:jc w:val="both"/>
        <w:rPr>
          <w:rFonts w:ascii="Arial" w:hAnsi="Arial" w:cs="Arial"/>
          <w:bCs/>
        </w:rPr>
      </w:pPr>
      <w:r w:rsidRPr="00792B7B">
        <w:rPr>
          <w:rFonts w:ascii="Arial" w:hAnsi="Arial" w:cs="Arial"/>
          <w:bCs/>
          <w:lang w:val="id-ID"/>
        </w:rPr>
        <w:t>Be</w:t>
      </w:r>
      <w:r w:rsidR="00A37BAD">
        <w:rPr>
          <w:rFonts w:ascii="Arial" w:hAnsi="Arial" w:cs="Arial"/>
          <w:bCs/>
          <w:lang w:val="id-ID"/>
        </w:rPr>
        <w:t>rdasarkan kerangka berpikir diatas</w:t>
      </w:r>
      <w:r w:rsidRPr="00792B7B">
        <w:rPr>
          <w:rFonts w:ascii="Arial" w:hAnsi="Arial" w:cs="Arial"/>
          <w:bCs/>
          <w:lang w:val="id-ID"/>
        </w:rPr>
        <w:t>, maka</w:t>
      </w:r>
      <w:r w:rsidR="00A37BAD">
        <w:rPr>
          <w:rFonts w:ascii="Arial" w:hAnsi="Arial" w:cs="Arial"/>
          <w:bCs/>
          <w:lang w:val="id-ID"/>
        </w:rPr>
        <w:t xml:space="preserve"> penulis</w:t>
      </w:r>
      <w:r w:rsidRPr="00792B7B">
        <w:rPr>
          <w:rFonts w:ascii="Arial" w:hAnsi="Arial" w:cs="Arial"/>
          <w:bCs/>
          <w:lang w:val="id-ID"/>
        </w:rPr>
        <w:t xml:space="preserve"> dapat </w:t>
      </w:r>
      <w:r w:rsidR="00A37BAD">
        <w:rPr>
          <w:rFonts w:ascii="Arial" w:hAnsi="Arial" w:cs="Arial"/>
          <w:bCs/>
          <w:lang w:val="id-ID"/>
        </w:rPr>
        <w:t>menggambarkan</w:t>
      </w:r>
      <w:r w:rsidRPr="00792B7B">
        <w:rPr>
          <w:rFonts w:ascii="Arial" w:hAnsi="Arial" w:cs="Arial"/>
          <w:bCs/>
          <w:lang w:val="id-ID"/>
        </w:rPr>
        <w:t xml:space="preserve"> kerangka konseptual dalam penelitian ini adalah sebagai berikut:</w:t>
      </w:r>
    </w:p>
    <w:p w:rsidR="008B7204" w:rsidRDefault="008B7204" w:rsidP="00CF56C1">
      <w:pPr>
        <w:pStyle w:val="ListParagraph"/>
        <w:spacing w:line="480" w:lineRule="auto"/>
        <w:ind w:left="709" w:firstLine="851"/>
        <w:jc w:val="both"/>
        <w:rPr>
          <w:rFonts w:ascii="Arial" w:hAnsi="Arial" w:cs="Arial"/>
          <w:bCs/>
        </w:rPr>
      </w:pPr>
    </w:p>
    <w:p w:rsidR="008B7204" w:rsidRDefault="008B7204" w:rsidP="00CF56C1">
      <w:pPr>
        <w:pStyle w:val="ListParagraph"/>
        <w:spacing w:line="480" w:lineRule="auto"/>
        <w:ind w:left="709" w:firstLine="851"/>
        <w:jc w:val="both"/>
        <w:rPr>
          <w:rFonts w:ascii="Arial" w:hAnsi="Arial" w:cs="Arial"/>
          <w:bCs/>
        </w:rPr>
      </w:pPr>
    </w:p>
    <w:p w:rsidR="009E69E3" w:rsidRDefault="009E69E3" w:rsidP="00CF56C1">
      <w:pPr>
        <w:pStyle w:val="ListParagraph"/>
        <w:spacing w:line="480" w:lineRule="auto"/>
        <w:ind w:left="709" w:firstLine="851"/>
        <w:jc w:val="both"/>
        <w:rPr>
          <w:rFonts w:ascii="Arial" w:hAnsi="Arial" w:cs="Arial"/>
          <w:bCs/>
        </w:rPr>
      </w:pPr>
    </w:p>
    <w:p w:rsidR="00A4722C" w:rsidRDefault="00A4722C" w:rsidP="00CF56C1">
      <w:pPr>
        <w:pStyle w:val="ListParagraph"/>
        <w:spacing w:line="480" w:lineRule="auto"/>
        <w:ind w:left="709" w:firstLine="851"/>
        <w:jc w:val="both"/>
        <w:rPr>
          <w:rFonts w:ascii="Arial" w:hAnsi="Arial" w:cs="Arial"/>
          <w:bCs/>
        </w:rPr>
      </w:pPr>
    </w:p>
    <w:p w:rsidR="00DC43ED" w:rsidRDefault="00DC43ED" w:rsidP="00CF56C1">
      <w:pPr>
        <w:pStyle w:val="ListParagraph"/>
        <w:spacing w:line="480" w:lineRule="auto"/>
        <w:ind w:left="709" w:firstLine="851"/>
        <w:jc w:val="both"/>
        <w:rPr>
          <w:rFonts w:ascii="Arial" w:hAnsi="Arial" w:cs="Arial"/>
          <w:bCs/>
        </w:rPr>
      </w:pPr>
    </w:p>
    <w:p w:rsidR="00A4722C" w:rsidRPr="008B7204" w:rsidRDefault="00A4722C" w:rsidP="00CF56C1">
      <w:pPr>
        <w:pStyle w:val="ListParagraph"/>
        <w:spacing w:line="480" w:lineRule="auto"/>
        <w:ind w:left="709" w:firstLine="851"/>
        <w:jc w:val="both"/>
        <w:rPr>
          <w:rFonts w:ascii="Arial" w:hAnsi="Arial" w:cs="Arial"/>
          <w:bCs/>
        </w:rPr>
      </w:pPr>
    </w:p>
    <w:p w:rsidR="00C728C9" w:rsidRPr="009A73AA" w:rsidRDefault="009A73AA" w:rsidP="00C728C9">
      <w:pPr>
        <w:spacing w:line="480" w:lineRule="auto"/>
        <w:ind w:left="709"/>
        <w:rPr>
          <w:rFonts w:ascii="Arial" w:hAnsi="Arial" w:cs="Arial"/>
          <w:b/>
          <w:bCs/>
          <w:lang w:val="id-ID"/>
        </w:rPr>
      </w:pPr>
      <w:r w:rsidRPr="009A73AA">
        <w:rPr>
          <w:rFonts w:ascii="Arial" w:hAnsi="Arial" w:cs="Arial"/>
          <w:b/>
          <w:lang w:val="id-ID"/>
        </w:rPr>
        <w:lastRenderedPageBreak/>
        <w:t xml:space="preserve">Gambar </w:t>
      </w:r>
      <w:r w:rsidRPr="009A73AA">
        <w:rPr>
          <w:rFonts w:ascii="Arial" w:hAnsi="Arial" w:cs="Arial"/>
          <w:b/>
        </w:rPr>
        <w:t>5</w:t>
      </w:r>
      <w:r w:rsidR="003F6BAF">
        <w:rPr>
          <w:rFonts w:ascii="Arial" w:hAnsi="Arial" w:cs="Arial"/>
          <w:b/>
        </w:rPr>
        <w:t xml:space="preserve"> </w:t>
      </w:r>
      <w:r w:rsidR="00C728C9" w:rsidRPr="009A73AA">
        <w:rPr>
          <w:rFonts w:ascii="Arial" w:hAnsi="Arial" w:cs="Arial"/>
          <w:b/>
          <w:lang w:val="id-ID"/>
        </w:rPr>
        <w:t>Skema Kerangka Konseptual</w:t>
      </w:r>
    </w:p>
    <w:p w:rsidR="00943439" w:rsidRDefault="00C64679" w:rsidP="00C64679">
      <w:pPr>
        <w:pStyle w:val="ListParagraph"/>
        <w:spacing w:line="240" w:lineRule="auto"/>
        <w:ind w:left="142"/>
        <w:jc w:val="center"/>
        <w:rPr>
          <w:rFonts w:ascii="Arial" w:hAnsi="Arial" w:cs="Arial"/>
        </w:rPr>
      </w:pPr>
      <w:r>
        <w:rPr>
          <w:noProof/>
        </w:rPr>
        <w:drawing>
          <wp:inline distT="0" distB="0" distL="0" distR="0" wp14:anchorId="16F8C962" wp14:editId="61526D05">
            <wp:extent cx="5135524" cy="3423683"/>
            <wp:effectExtent l="0" t="0" r="8255" b="571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8851" t="26752" r="19970" b="15287"/>
                    <a:stretch/>
                  </pic:blipFill>
                  <pic:spPr bwMode="auto">
                    <a:xfrm>
                      <a:off x="0" y="0"/>
                      <a:ext cx="5139750" cy="3426500"/>
                    </a:xfrm>
                    <a:prstGeom prst="rect">
                      <a:avLst/>
                    </a:prstGeom>
                    <a:ln>
                      <a:noFill/>
                    </a:ln>
                    <a:extLst>
                      <a:ext uri="{53640926-AAD7-44D8-BBD7-CCE9431645EC}">
                        <a14:shadowObscured xmlns:a14="http://schemas.microsoft.com/office/drawing/2010/main"/>
                      </a:ext>
                    </a:extLst>
                  </pic:spPr>
                </pic:pic>
              </a:graphicData>
            </a:graphic>
          </wp:inline>
        </w:drawing>
      </w:r>
    </w:p>
    <w:p w:rsidR="00AA761D" w:rsidRPr="00AA761D" w:rsidRDefault="00C726DA" w:rsidP="00AA761D">
      <w:pPr>
        <w:pStyle w:val="ListParagraph"/>
        <w:spacing w:line="240" w:lineRule="auto"/>
        <w:ind w:left="567" w:firstLine="142"/>
        <w:rPr>
          <w:rFonts w:ascii="Arial" w:hAnsi="Arial" w:cs="Arial"/>
        </w:rPr>
        <w:sectPr w:rsidR="00AA761D" w:rsidRPr="00AA761D" w:rsidSect="002C7B9C">
          <w:headerReference w:type="default" r:id="rId24"/>
          <w:pgSz w:w="11907" w:h="16840" w:code="9"/>
          <w:pgMar w:top="2268" w:right="1701" w:bottom="1701" w:left="2268" w:header="708" w:footer="708" w:gutter="0"/>
          <w:cols w:space="708"/>
          <w:titlePg/>
          <w:docGrid w:linePitch="360"/>
        </w:sectPr>
      </w:pPr>
      <w:r>
        <w:rPr>
          <w:rFonts w:ascii="Arial" w:hAnsi="Arial" w:cs="Arial"/>
        </w:rPr>
        <w:t>Sumber: Data Diolah, 2023</w:t>
      </w:r>
    </w:p>
    <w:p w:rsidR="00C726DA" w:rsidRDefault="00C726DA" w:rsidP="00C726DA">
      <w:pPr>
        <w:spacing w:line="240" w:lineRule="auto"/>
        <w:jc w:val="center"/>
        <w:rPr>
          <w:rFonts w:ascii="Arial" w:hAnsi="Arial" w:cs="Arial"/>
          <w:b/>
        </w:rPr>
      </w:pPr>
    </w:p>
    <w:p w:rsidR="009C3DC6" w:rsidRPr="00582BEF" w:rsidRDefault="00547B58" w:rsidP="00A64BF8">
      <w:pPr>
        <w:spacing w:line="480" w:lineRule="auto"/>
        <w:jc w:val="center"/>
        <w:rPr>
          <w:rFonts w:ascii="Arial" w:hAnsi="Arial" w:cs="Arial"/>
          <w:b/>
          <w:lang w:val="id-ID"/>
        </w:rPr>
      </w:pPr>
      <w:r w:rsidRPr="00B1768A">
        <w:rPr>
          <w:rFonts w:ascii="Arial" w:hAnsi="Arial" w:cs="Arial"/>
          <w:b/>
          <w:lang w:val="id-ID"/>
        </w:rPr>
        <w:t>BAB III</w:t>
      </w:r>
    </w:p>
    <w:p w:rsidR="00547B58" w:rsidRPr="00582BEF" w:rsidRDefault="00547B58" w:rsidP="004D6A4A">
      <w:pPr>
        <w:spacing w:line="720" w:lineRule="auto"/>
        <w:jc w:val="center"/>
        <w:rPr>
          <w:rFonts w:ascii="Arial" w:hAnsi="Arial" w:cs="Arial"/>
          <w:b/>
          <w:lang w:val="id-ID"/>
        </w:rPr>
      </w:pPr>
      <w:r w:rsidRPr="00582BEF">
        <w:rPr>
          <w:rFonts w:ascii="Arial" w:hAnsi="Arial" w:cs="Arial"/>
          <w:b/>
          <w:lang w:val="id-ID"/>
        </w:rPr>
        <w:t>METODE PENELITIAN</w:t>
      </w:r>
    </w:p>
    <w:p w:rsidR="003625AC" w:rsidRPr="00323A24" w:rsidRDefault="00323A24" w:rsidP="00C33BCE">
      <w:pPr>
        <w:pStyle w:val="ListParagraph"/>
        <w:numPr>
          <w:ilvl w:val="0"/>
          <w:numId w:val="11"/>
        </w:numPr>
        <w:spacing w:line="480" w:lineRule="auto"/>
        <w:ind w:left="426" w:hanging="284"/>
        <w:jc w:val="both"/>
        <w:rPr>
          <w:rFonts w:ascii="Arial" w:hAnsi="Arial" w:cs="Arial"/>
          <w:lang w:val="id-ID"/>
        </w:rPr>
      </w:pPr>
      <w:r>
        <w:rPr>
          <w:rFonts w:ascii="Arial" w:hAnsi="Arial" w:cs="Arial"/>
          <w:b/>
          <w:lang w:val="id-ID"/>
        </w:rPr>
        <w:t>Pendekatan Penelitian</w:t>
      </w:r>
    </w:p>
    <w:p w:rsidR="00323A24" w:rsidRPr="00323A24" w:rsidRDefault="00323A24" w:rsidP="00323A24">
      <w:pPr>
        <w:pStyle w:val="ListParagraph"/>
        <w:spacing w:line="480" w:lineRule="auto"/>
        <w:ind w:left="426" w:firstLine="1134"/>
        <w:jc w:val="both"/>
        <w:rPr>
          <w:rFonts w:ascii="Arial" w:hAnsi="Arial" w:cs="Arial"/>
          <w:lang w:val="id-ID"/>
        </w:rPr>
      </w:pPr>
      <w:r>
        <w:rPr>
          <w:rFonts w:ascii="Arial" w:hAnsi="Arial" w:cs="Arial"/>
          <w:lang w:val="id-ID"/>
        </w:rPr>
        <w:t>Metode penelitian deskriptif kuantitatif adalah suatu metode yang bertujuan untuk membuat gambar atau deskriptif tentang suatu keadaan secara objektif yang menggunakan angka, mulai dari pengumpulan data, penafsiran terhadap data tersebut serta p</w:t>
      </w:r>
      <w:r w:rsidR="00943199">
        <w:rPr>
          <w:rFonts w:ascii="Arial" w:hAnsi="Arial" w:cs="Arial"/>
          <w:lang w:val="id-ID"/>
        </w:rPr>
        <w:t xml:space="preserve">enampilan dan hasilnya </w:t>
      </w:r>
      <w:sdt>
        <w:sdtPr>
          <w:rPr>
            <w:rFonts w:ascii="Arial" w:hAnsi="Arial" w:cs="Arial"/>
            <w:lang w:val="id-ID"/>
          </w:rPr>
          <w:id w:val="-555006603"/>
          <w:citation/>
        </w:sdtPr>
        <w:sdtEndPr/>
        <w:sdtContent>
          <w:r w:rsidR="00943199">
            <w:rPr>
              <w:rFonts w:ascii="Arial" w:hAnsi="Arial" w:cs="Arial"/>
              <w:lang w:val="id-ID"/>
            </w:rPr>
            <w:fldChar w:fldCharType="begin"/>
          </w:r>
          <w:r w:rsidR="00943199">
            <w:rPr>
              <w:rFonts w:ascii="Arial" w:hAnsi="Arial" w:cs="Arial"/>
              <w:lang w:val="id-ID"/>
            </w:rPr>
            <w:instrText xml:space="preserve">CITATION Ari06 \p 130 \l 1057 </w:instrText>
          </w:r>
          <w:r w:rsidR="00943199">
            <w:rPr>
              <w:rFonts w:ascii="Arial" w:hAnsi="Arial" w:cs="Arial"/>
              <w:lang w:val="id-ID"/>
            </w:rPr>
            <w:fldChar w:fldCharType="separate"/>
          </w:r>
          <w:r w:rsidR="00943199" w:rsidRPr="00943199">
            <w:rPr>
              <w:rFonts w:ascii="Arial" w:hAnsi="Arial" w:cs="Arial"/>
              <w:noProof/>
              <w:lang w:val="id-ID"/>
            </w:rPr>
            <w:t>(Arikunto, 2006, hal. 130)</w:t>
          </w:r>
          <w:r w:rsidR="00943199">
            <w:rPr>
              <w:rFonts w:ascii="Arial" w:hAnsi="Arial" w:cs="Arial"/>
              <w:lang w:val="id-ID"/>
            </w:rPr>
            <w:fldChar w:fldCharType="end"/>
          </w:r>
        </w:sdtContent>
      </w:sdt>
      <w:r w:rsidR="00943199">
        <w:rPr>
          <w:rFonts w:ascii="Arial" w:hAnsi="Arial" w:cs="Arial"/>
          <w:lang w:val="id-ID"/>
        </w:rPr>
        <w:t>. Jenis penelitian ini adalah kuantitatif dengan menggunakan rancangan penelitian deskriptif observasional. Penelitian digunakan untuk untuk melihat gambaran dari fenomena, deskripsi kegiatan dilakukan secara sistematis dan lebih menekankan pada data faktual daripada penyimpulan (</w:t>
      </w:r>
      <w:sdt>
        <w:sdtPr>
          <w:rPr>
            <w:rFonts w:ascii="Arial" w:hAnsi="Arial" w:cs="Arial"/>
            <w:lang w:val="id-ID"/>
          </w:rPr>
          <w:id w:val="1851994905"/>
          <w:citation/>
        </w:sdtPr>
        <w:sdtEndPr/>
        <w:sdtContent>
          <w:r w:rsidR="00943199">
            <w:rPr>
              <w:rFonts w:ascii="Arial" w:hAnsi="Arial" w:cs="Arial"/>
              <w:lang w:val="id-ID"/>
            </w:rPr>
            <w:fldChar w:fldCharType="begin"/>
          </w:r>
          <w:r w:rsidR="00943199">
            <w:rPr>
              <w:rFonts w:ascii="Arial" w:hAnsi="Arial" w:cs="Arial"/>
              <w:lang w:val="id-ID"/>
            </w:rPr>
            <w:instrText xml:space="preserve"> CITATION Nur13 \l 1057 </w:instrText>
          </w:r>
          <w:r w:rsidR="00943199">
            <w:rPr>
              <w:rFonts w:ascii="Arial" w:hAnsi="Arial" w:cs="Arial"/>
              <w:lang w:val="id-ID"/>
            </w:rPr>
            <w:fldChar w:fldCharType="separate"/>
          </w:r>
          <w:r w:rsidR="00943199">
            <w:rPr>
              <w:rFonts w:ascii="Arial" w:hAnsi="Arial" w:cs="Arial"/>
              <w:noProof/>
              <w:lang w:val="id-ID"/>
            </w:rPr>
            <w:t xml:space="preserve"> </w:t>
          </w:r>
          <w:r w:rsidR="00943199" w:rsidRPr="00943199">
            <w:rPr>
              <w:rFonts w:ascii="Arial" w:hAnsi="Arial" w:cs="Arial"/>
              <w:noProof/>
              <w:lang w:val="id-ID"/>
            </w:rPr>
            <w:t>(Nursalam, 2013)</w:t>
          </w:r>
          <w:r w:rsidR="00943199">
            <w:rPr>
              <w:rFonts w:ascii="Arial" w:hAnsi="Arial" w:cs="Arial"/>
              <w:lang w:val="id-ID"/>
            </w:rPr>
            <w:fldChar w:fldCharType="end"/>
          </w:r>
        </w:sdtContent>
      </w:sdt>
      <w:r w:rsidR="00943199">
        <w:rPr>
          <w:rFonts w:ascii="Arial" w:hAnsi="Arial" w:cs="Arial"/>
          <w:lang w:val="id-ID"/>
        </w:rPr>
        <w:t>. Penelitian observasi merupakan penelitian yang tidak melakukan manipulasi atau intervensi pada subyek peneliti. Penelitian ini hanya melakukan pengamatan (observasi) pada subjek penelitian.</w:t>
      </w:r>
    </w:p>
    <w:p w:rsidR="00044940" w:rsidRPr="00582BEF" w:rsidRDefault="00044940" w:rsidP="00C33BCE">
      <w:pPr>
        <w:pStyle w:val="ListParagraph"/>
        <w:numPr>
          <w:ilvl w:val="0"/>
          <w:numId w:val="11"/>
        </w:numPr>
        <w:spacing w:line="480" w:lineRule="auto"/>
        <w:ind w:left="426" w:hanging="284"/>
        <w:jc w:val="both"/>
        <w:rPr>
          <w:rFonts w:ascii="Arial" w:hAnsi="Arial" w:cs="Arial"/>
          <w:lang w:val="id-ID"/>
        </w:rPr>
      </w:pPr>
      <w:r w:rsidRPr="00582BEF">
        <w:rPr>
          <w:rFonts w:ascii="Arial" w:hAnsi="Arial" w:cs="Arial"/>
          <w:b/>
          <w:lang w:val="id-ID"/>
        </w:rPr>
        <w:t>Populasi dan Sampel</w:t>
      </w:r>
    </w:p>
    <w:p w:rsidR="00AD7E23" w:rsidRPr="00582BEF" w:rsidRDefault="00AD7E23" w:rsidP="00C33BCE">
      <w:pPr>
        <w:pStyle w:val="ListParagraph"/>
        <w:numPr>
          <w:ilvl w:val="0"/>
          <w:numId w:val="12"/>
        </w:numPr>
        <w:spacing w:line="480" w:lineRule="auto"/>
        <w:ind w:left="709" w:hanging="283"/>
        <w:jc w:val="both"/>
        <w:rPr>
          <w:rFonts w:ascii="Arial" w:hAnsi="Arial" w:cs="Arial"/>
          <w:lang w:val="id-ID"/>
        </w:rPr>
      </w:pPr>
      <w:r w:rsidRPr="00582BEF">
        <w:rPr>
          <w:rFonts w:ascii="Arial" w:hAnsi="Arial" w:cs="Arial"/>
          <w:lang w:val="id-ID"/>
        </w:rPr>
        <w:t>Populasi</w:t>
      </w:r>
    </w:p>
    <w:p w:rsidR="007012EC" w:rsidRDefault="00AD7E23" w:rsidP="00CF56C1">
      <w:pPr>
        <w:pStyle w:val="ListParagraph"/>
        <w:spacing w:line="480" w:lineRule="auto"/>
        <w:ind w:left="709" w:firstLine="851"/>
        <w:jc w:val="both"/>
        <w:rPr>
          <w:rFonts w:ascii="Arial" w:hAnsi="Arial" w:cs="Arial"/>
        </w:rPr>
      </w:pPr>
      <w:r w:rsidRPr="00582BEF">
        <w:rPr>
          <w:rFonts w:ascii="Arial" w:hAnsi="Arial" w:cs="Arial"/>
          <w:lang w:val="id-ID"/>
        </w:rPr>
        <w:t xml:space="preserve">Populasi adalah wilayah yang terdiri dari objek atau subjek yang memenuhi karakteristik dan kualitas tertentu oleh peneliti untuk dipelajari lalu ditarik kesimpulan </w:t>
      </w:r>
      <w:sdt>
        <w:sdtPr>
          <w:rPr>
            <w:rFonts w:ascii="Arial" w:hAnsi="Arial" w:cs="Arial"/>
            <w:lang w:val="id-ID"/>
          </w:rPr>
          <w:id w:val="-1343773912"/>
          <w:citation/>
        </w:sdtPr>
        <w:sdtEndPr/>
        <w:sdtContent>
          <w:r w:rsidR="00AC09BE" w:rsidRPr="001A7D82">
            <w:rPr>
              <w:rFonts w:ascii="Arial" w:hAnsi="Arial" w:cs="Arial"/>
              <w:lang w:val="id-ID"/>
            </w:rPr>
            <w:fldChar w:fldCharType="begin"/>
          </w:r>
          <w:r w:rsidR="00AC09BE" w:rsidRPr="001A7D82">
            <w:rPr>
              <w:rFonts w:ascii="Arial" w:hAnsi="Arial" w:cs="Arial"/>
              <w:lang w:val="id-ID"/>
            </w:rPr>
            <w:instrText xml:space="preserve"> CITATION Sug15 \l 1057 </w:instrText>
          </w:r>
          <w:r w:rsidR="00AC09BE" w:rsidRPr="001A7D82">
            <w:rPr>
              <w:rFonts w:ascii="Arial" w:hAnsi="Arial" w:cs="Arial"/>
              <w:lang w:val="id-ID"/>
            </w:rPr>
            <w:fldChar w:fldCharType="separate"/>
          </w:r>
          <w:r w:rsidR="00943199" w:rsidRPr="00943199">
            <w:rPr>
              <w:rFonts w:ascii="Arial" w:hAnsi="Arial" w:cs="Arial"/>
              <w:noProof/>
              <w:lang w:val="id-ID"/>
            </w:rPr>
            <w:t>(Sugiyono, 2015)</w:t>
          </w:r>
          <w:r w:rsidR="00AC09BE" w:rsidRPr="001A7D82">
            <w:rPr>
              <w:rFonts w:ascii="Arial" w:hAnsi="Arial" w:cs="Arial"/>
              <w:lang w:val="id-ID"/>
            </w:rPr>
            <w:fldChar w:fldCharType="end"/>
          </w:r>
        </w:sdtContent>
      </w:sdt>
      <w:r w:rsidRPr="001A7D82">
        <w:rPr>
          <w:rFonts w:ascii="Arial" w:hAnsi="Arial" w:cs="Arial"/>
          <w:lang w:val="id-ID"/>
        </w:rPr>
        <w:t>.</w:t>
      </w:r>
      <w:r w:rsidRPr="00582BEF">
        <w:rPr>
          <w:rFonts w:ascii="Arial" w:hAnsi="Arial" w:cs="Arial"/>
          <w:lang w:val="id-ID"/>
        </w:rPr>
        <w:t xml:space="preserve"> Populasi dalam penelitian ini yaitu seluruh perusahaan pertambangan</w:t>
      </w:r>
      <w:r w:rsidR="008610D6" w:rsidRPr="00582BEF">
        <w:rPr>
          <w:rFonts w:ascii="Arial" w:hAnsi="Arial" w:cs="Arial"/>
          <w:lang w:val="id-ID"/>
        </w:rPr>
        <w:t xml:space="preserve"> </w:t>
      </w:r>
      <w:r w:rsidR="004B0D97">
        <w:rPr>
          <w:rFonts w:ascii="Arial" w:hAnsi="Arial" w:cs="Arial"/>
          <w:lang w:val="id-ID"/>
        </w:rPr>
        <w:t xml:space="preserve">sektor </w:t>
      </w:r>
      <w:r w:rsidR="008610D6" w:rsidRPr="00582BEF">
        <w:rPr>
          <w:rFonts w:ascii="Arial" w:hAnsi="Arial" w:cs="Arial"/>
          <w:lang w:val="id-ID"/>
        </w:rPr>
        <w:t>batubara</w:t>
      </w:r>
      <w:r w:rsidR="006330AB" w:rsidRPr="00582BEF">
        <w:rPr>
          <w:rFonts w:ascii="Arial" w:hAnsi="Arial" w:cs="Arial"/>
          <w:lang w:val="id-ID"/>
        </w:rPr>
        <w:t xml:space="preserve"> yang terdaftar di Bursa Efek Indonesia </w:t>
      </w:r>
      <w:r w:rsidR="008610D6" w:rsidRPr="00582BEF">
        <w:rPr>
          <w:rFonts w:ascii="Arial" w:hAnsi="Arial" w:cs="Arial"/>
          <w:lang w:val="id-ID"/>
        </w:rPr>
        <w:t>tahun 2018-2022. Terdapat 28</w:t>
      </w:r>
      <w:r w:rsidRPr="00582BEF">
        <w:rPr>
          <w:rFonts w:ascii="Arial" w:hAnsi="Arial" w:cs="Arial"/>
          <w:lang w:val="id-ID"/>
        </w:rPr>
        <w:t xml:space="preserve"> perusahaan pertambangan yaitu</w:t>
      </w:r>
      <w:r w:rsidR="00FA5285">
        <w:rPr>
          <w:rFonts w:ascii="Arial" w:hAnsi="Arial" w:cs="Arial"/>
          <w:lang w:val="id-ID"/>
        </w:rPr>
        <w:t xml:space="preserve"> sebagai berikut</w:t>
      </w:r>
      <w:r w:rsidRPr="00582BEF">
        <w:rPr>
          <w:rFonts w:ascii="Arial" w:hAnsi="Arial" w:cs="Arial"/>
          <w:lang w:val="id-ID"/>
        </w:rPr>
        <w:t>:</w:t>
      </w:r>
    </w:p>
    <w:p w:rsidR="00C636D3" w:rsidRPr="00C636D3" w:rsidRDefault="00C636D3" w:rsidP="00CF56C1">
      <w:pPr>
        <w:pStyle w:val="ListParagraph"/>
        <w:spacing w:line="480" w:lineRule="auto"/>
        <w:ind w:left="709" w:firstLine="851"/>
        <w:jc w:val="both"/>
        <w:rPr>
          <w:rFonts w:ascii="Arial" w:hAnsi="Arial" w:cs="Arial"/>
        </w:rPr>
      </w:pPr>
    </w:p>
    <w:p w:rsidR="004D6A4A" w:rsidRPr="002671CD" w:rsidRDefault="001A3DE6" w:rsidP="00620E19">
      <w:pPr>
        <w:tabs>
          <w:tab w:val="left" w:pos="993"/>
        </w:tabs>
        <w:spacing w:line="240" w:lineRule="auto"/>
        <w:ind w:left="142"/>
        <w:rPr>
          <w:rFonts w:ascii="Arial" w:hAnsi="Arial" w:cs="Arial"/>
          <w:b/>
        </w:rPr>
      </w:pPr>
      <w:r w:rsidRPr="00D91E27">
        <w:rPr>
          <w:rFonts w:ascii="Arial" w:hAnsi="Arial" w:cs="Arial"/>
          <w:b/>
          <w:lang w:val="id-ID"/>
        </w:rPr>
        <w:lastRenderedPageBreak/>
        <w:t xml:space="preserve">Tabel </w:t>
      </w:r>
      <w:r w:rsidR="003F6BAF">
        <w:rPr>
          <w:rFonts w:ascii="Arial" w:hAnsi="Arial" w:cs="Arial"/>
          <w:b/>
        </w:rPr>
        <w:t>2</w:t>
      </w:r>
      <w:r w:rsidR="007012EC" w:rsidRPr="00D91E27">
        <w:rPr>
          <w:rFonts w:ascii="Arial" w:hAnsi="Arial" w:cs="Arial"/>
          <w:b/>
          <w:lang w:val="id-ID"/>
        </w:rPr>
        <w:t xml:space="preserve"> </w:t>
      </w:r>
      <w:r w:rsidR="008610D6" w:rsidRPr="00D91E27">
        <w:rPr>
          <w:rFonts w:ascii="Arial" w:hAnsi="Arial" w:cs="Arial"/>
          <w:b/>
          <w:lang w:val="id-ID"/>
        </w:rPr>
        <w:t xml:space="preserve">Populasi perusahaan pertambangan batubara </w:t>
      </w:r>
      <w:r w:rsidR="007012EC" w:rsidRPr="00D91E27">
        <w:rPr>
          <w:rFonts w:ascii="Arial" w:hAnsi="Arial" w:cs="Arial"/>
          <w:b/>
          <w:lang w:val="id-ID"/>
        </w:rPr>
        <w:t xml:space="preserve"> </w:t>
      </w:r>
      <w:r w:rsidR="008610D6" w:rsidRPr="00D91E27">
        <w:rPr>
          <w:rFonts w:ascii="Arial" w:hAnsi="Arial" w:cs="Arial"/>
          <w:b/>
          <w:lang w:val="id-ID"/>
        </w:rPr>
        <w:t xml:space="preserve">yang terdaftar di </w:t>
      </w:r>
      <w:r w:rsidR="00620E19">
        <w:rPr>
          <w:rFonts w:ascii="Arial" w:hAnsi="Arial" w:cs="Arial"/>
          <w:b/>
        </w:rPr>
        <w:tab/>
        <w:t xml:space="preserve"> </w:t>
      </w:r>
      <w:r w:rsidR="00620E19">
        <w:rPr>
          <w:rFonts w:ascii="Arial" w:hAnsi="Arial" w:cs="Arial"/>
          <w:b/>
        </w:rPr>
        <w:tab/>
        <w:t xml:space="preserve"> </w:t>
      </w:r>
      <w:r w:rsidR="008610D6" w:rsidRPr="00D91E27">
        <w:rPr>
          <w:rFonts w:ascii="Arial" w:hAnsi="Arial" w:cs="Arial"/>
          <w:b/>
          <w:lang w:val="id-ID"/>
        </w:rPr>
        <w:t>BEI pada Tahun 2018-2022</w:t>
      </w:r>
    </w:p>
    <w:tbl>
      <w:tblPr>
        <w:tblStyle w:val="TableGrid"/>
        <w:tblW w:w="0" w:type="auto"/>
        <w:tblInd w:w="250" w:type="dxa"/>
        <w:tblLook w:val="04A0" w:firstRow="1" w:lastRow="0" w:firstColumn="1" w:lastColumn="0" w:noHBand="0" w:noVBand="1"/>
      </w:tblPr>
      <w:tblGrid>
        <w:gridCol w:w="571"/>
        <w:gridCol w:w="990"/>
        <w:gridCol w:w="4534"/>
        <w:gridCol w:w="1701"/>
      </w:tblGrid>
      <w:tr w:rsidR="008610D6" w:rsidRPr="00582BEF" w:rsidTr="00FF3650">
        <w:tc>
          <w:tcPr>
            <w:tcW w:w="571" w:type="dxa"/>
          </w:tcPr>
          <w:p w:rsidR="008610D6" w:rsidRPr="00582BEF" w:rsidRDefault="008610D6" w:rsidP="008610D6">
            <w:pPr>
              <w:jc w:val="center"/>
              <w:rPr>
                <w:rFonts w:ascii="Arial" w:hAnsi="Arial" w:cs="Arial"/>
                <w:b/>
                <w:lang w:val="id-ID"/>
              </w:rPr>
            </w:pPr>
            <w:r w:rsidRPr="00582BEF">
              <w:rPr>
                <w:rFonts w:ascii="Arial" w:hAnsi="Arial" w:cs="Arial"/>
                <w:b/>
                <w:lang w:val="id-ID"/>
              </w:rPr>
              <w:t>No.</w:t>
            </w:r>
          </w:p>
        </w:tc>
        <w:tc>
          <w:tcPr>
            <w:tcW w:w="990" w:type="dxa"/>
          </w:tcPr>
          <w:p w:rsidR="008610D6" w:rsidRPr="00582BEF" w:rsidRDefault="008610D6" w:rsidP="008610D6">
            <w:pPr>
              <w:jc w:val="center"/>
              <w:rPr>
                <w:rFonts w:ascii="Arial" w:hAnsi="Arial" w:cs="Arial"/>
                <w:b/>
                <w:lang w:val="id-ID"/>
              </w:rPr>
            </w:pPr>
            <w:r w:rsidRPr="00582BEF">
              <w:rPr>
                <w:rFonts w:ascii="Arial" w:hAnsi="Arial" w:cs="Arial"/>
                <w:b/>
                <w:lang w:val="id-ID"/>
              </w:rPr>
              <w:t xml:space="preserve">Kode </w:t>
            </w:r>
          </w:p>
          <w:p w:rsidR="008610D6" w:rsidRPr="00582BEF" w:rsidRDefault="008610D6" w:rsidP="008610D6">
            <w:pPr>
              <w:jc w:val="center"/>
              <w:rPr>
                <w:rFonts w:ascii="Arial" w:hAnsi="Arial" w:cs="Arial"/>
                <w:b/>
                <w:lang w:val="id-ID"/>
              </w:rPr>
            </w:pPr>
            <w:r w:rsidRPr="00582BEF">
              <w:rPr>
                <w:rFonts w:ascii="Arial" w:hAnsi="Arial" w:cs="Arial"/>
                <w:b/>
                <w:lang w:val="id-ID"/>
              </w:rPr>
              <w:t>Saham</w:t>
            </w:r>
          </w:p>
        </w:tc>
        <w:tc>
          <w:tcPr>
            <w:tcW w:w="4534" w:type="dxa"/>
          </w:tcPr>
          <w:p w:rsidR="008610D6" w:rsidRPr="00582BEF" w:rsidRDefault="008610D6" w:rsidP="008610D6">
            <w:pPr>
              <w:jc w:val="center"/>
              <w:rPr>
                <w:rFonts w:ascii="Arial" w:hAnsi="Arial" w:cs="Arial"/>
                <w:b/>
                <w:lang w:val="id-ID"/>
              </w:rPr>
            </w:pPr>
            <w:r w:rsidRPr="00582BEF">
              <w:rPr>
                <w:rFonts w:ascii="Arial" w:hAnsi="Arial" w:cs="Arial"/>
                <w:b/>
                <w:lang w:val="id-ID"/>
              </w:rPr>
              <w:t>Nama Perusahaan</w:t>
            </w:r>
          </w:p>
        </w:tc>
        <w:tc>
          <w:tcPr>
            <w:tcW w:w="1701" w:type="dxa"/>
          </w:tcPr>
          <w:p w:rsidR="008610D6" w:rsidRPr="00582BEF" w:rsidRDefault="008610D6" w:rsidP="008610D6">
            <w:pPr>
              <w:jc w:val="center"/>
              <w:rPr>
                <w:rFonts w:ascii="Arial" w:hAnsi="Arial" w:cs="Arial"/>
                <w:b/>
                <w:lang w:val="id-ID"/>
              </w:rPr>
            </w:pPr>
            <w:r w:rsidRPr="00582BEF">
              <w:rPr>
                <w:rFonts w:ascii="Arial" w:hAnsi="Arial" w:cs="Arial"/>
                <w:b/>
                <w:lang w:val="id-ID"/>
              </w:rPr>
              <w:t>Tanggal</w:t>
            </w:r>
          </w:p>
          <w:p w:rsidR="008610D6" w:rsidRPr="00582BEF" w:rsidRDefault="008610D6" w:rsidP="008610D6">
            <w:pPr>
              <w:jc w:val="center"/>
              <w:rPr>
                <w:rFonts w:ascii="Arial" w:hAnsi="Arial" w:cs="Arial"/>
                <w:b/>
                <w:lang w:val="id-ID"/>
              </w:rPr>
            </w:pPr>
            <w:r w:rsidRPr="00582BEF">
              <w:rPr>
                <w:rFonts w:ascii="Arial" w:hAnsi="Arial" w:cs="Arial"/>
                <w:b/>
                <w:lang w:val="id-ID"/>
              </w:rPr>
              <w:t xml:space="preserve"> IPO</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1</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BYAN</w:t>
            </w:r>
          </w:p>
        </w:tc>
        <w:tc>
          <w:tcPr>
            <w:tcW w:w="4534" w:type="dxa"/>
          </w:tcPr>
          <w:p w:rsidR="008610D6" w:rsidRPr="00582BEF" w:rsidRDefault="00940C5B" w:rsidP="008610D6">
            <w:pPr>
              <w:rPr>
                <w:rFonts w:ascii="Arial" w:hAnsi="Arial" w:cs="Arial"/>
                <w:lang w:val="id-ID"/>
              </w:rPr>
            </w:pPr>
            <w:r w:rsidRPr="00582BEF">
              <w:rPr>
                <w:rFonts w:ascii="Arial" w:hAnsi="Arial" w:cs="Arial"/>
                <w:lang w:val="id-ID"/>
              </w:rPr>
              <w:t>Bayan Resources Tbk.</w:t>
            </w:r>
          </w:p>
        </w:tc>
        <w:tc>
          <w:tcPr>
            <w:tcW w:w="1701" w:type="dxa"/>
          </w:tcPr>
          <w:p w:rsidR="008610D6" w:rsidRPr="00582BEF" w:rsidRDefault="00940C5B" w:rsidP="00026E95">
            <w:pPr>
              <w:jc w:val="center"/>
              <w:rPr>
                <w:rFonts w:ascii="Arial" w:hAnsi="Arial" w:cs="Arial"/>
                <w:lang w:val="id-ID"/>
              </w:rPr>
            </w:pPr>
            <w:r w:rsidRPr="00582BEF">
              <w:rPr>
                <w:rFonts w:ascii="Arial" w:hAnsi="Arial" w:cs="Arial"/>
                <w:lang w:val="id-ID"/>
              </w:rPr>
              <w:t>12 Agust 2008</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2</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ADRO</w:t>
            </w:r>
          </w:p>
        </w:tc>
        <w:tc>
          <w:tcPr>
            <w:tcW w:w="4534" w:type="dxa"/>
          </w:tcPr>
          <w:p w:rsidR="008610D6" w:rsidRPr="00582BEF" w:rsidRDefault="00184C4A" w:rsidP="008610D6">
            <w:pPr>
              <w:rPr>
                <w:rFonts w:ascii="Arial" w:hAnsi="Arial" w:cs="Arial"/>
                <w:lang w:val="id-ID"/>
              </w:rPr>
            </w:pPr>
            <w:r w:rsidRPr="00582BEF">
              <w:rPr>
                <w:rFonts w:ascii="Arial" w:hAnsi="Arial" w:cs="Arial"/>
                <w:lang w:val="id-ID"/>
              </w:rPr>
              <w:t>Adaro Energy Tbk.</w:t>
            </w:r>
          </w:p>
        </w:tc>
        <w:tc>
          <w:tcPr>
            <w:tcW w:w="1701" w:type="dxa"/>
          </w:tcPr>
          <w:p w:rsidR="008610D6" w:rsidRPr="00582BEF" w:rsidRDefault="00184C4A" w:rsidP="00026E95">
            <w:pPr>
              <w:jc w:val="center"/>
              <w:rPr>
                <w:rFonts w:ascii="Arial" w:hAnsi="Arial" w:cs="Arial"/>
                <w:lang w:val="id-ID"/>
              </w:rPr>
            </w:pPr>
            <w:r w:rsidRPr="00582BEF">
              <w:rPr>
                <w:rFonts w:ascii="Arial" w:hAnsi="Arial" w:cs="Arial"/>
                <w:lang w:val="id-ID"/>
              </w:rPr>
              <w:t>16 Jul 2008</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3</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ADMR</w:t>
            </w:r>
          </w:p>
        </w:tc>
        <w:tc>
          <w:tcPr>
            <w:tcW w:w="4534" w:type="dxa"/>
          </w:tcPr>
          <w:p w:rsidR="008610D6" w:rsidRPr="00582BEF" w:rsidRDefault="00B64DEE" w:rsidP="008610D6">
            <w:pPr>
              <w:rPr>
                <w:rFonts w:ascii="Arial" w:hAnsi="Arial" w:cs="Arial"/>
                <w:lang w:val="id-ID"/>
              </w:rPr>
            </w:pPr>
            <w:r w:rsidRPr="00582BEF">
              <w:rPr>
                <w:rFonts w:ascii="Arial" w:hAnsi="Arial" w:cs="Arial"/>
                <w:lang w:val="id-ID"/>
              </w:rPr>
              <w:t>Adaro Minerals Indonesia Tbk.</w:t>
            </w:r>
          </w:p>
        </w:tc>
        <w:tc>
          <w:tcPr>
            <w:tcW w:w="1701" w:type="dxa"/>
          </w:tcPr>
          <w:p w:rsidR="008610D6" w:rsidRPr="00582BEF" w:rsidRDefault="0093745F" w:rsidP="00026E95">
            <w:pPr>
              <w:jc w:val="center"/>
              <w:rPr>
                <w:rFonts w:ascii="Arial" w:hAnsi="Arial" w:cs="Arial"/>
                <w:lang w:val="id-ID"/>
              </w:rPr>
            </w:pPr>
            <w:r w:rsidRPr="00582BEF">
              <w:rPr>
                <w:rFonts w:ascii="Arial" w:hAnsi="Arial" w:cs="Arial"/>
                <w:lang w:val="id-ID"/>
              </w:rPr>
              <w:t>03 Jan 2022</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4</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BUMI</w:t>
            </w:r>
          </w:p>
        </w:tc>
        <w:tc>
          <w:tcPr>
            <w:tcW w:w="4534" w:type="dxa"/>
          </w:tcPr>
          <w:p w:rsidR="008610D6" w:rsidRPr="00582BEF" w:rsidRDefault="00471CD0" w:rsidP="008610D6">
            <w:pPr>
              <w:rPr>
                <w:rFonts w:ascii="Arial" w:hAnsi="Arial" w:cs="Arial"/>
                <w:lang w:val="id-ID"/>
              </w:rPr>
            </w:pPr>
            <w:r w:rsidRPr="00582BEF">
              <w:rPr>
                <w:rFonts w:ascii="Arial" w:hAnsi="Arial" w:cs="Arial"/>
                <w:lang w:val="id-ID"/>
              </w:rPr>
              <w:t>Bumi Resource Tbk.</w:t>
            </w:r>
          </w:p>
        </w:tc>
        <w:tc>
          <w:tcPr>
            <w:tcW w:w="1701" w:type="dxa"/>
          </w:tcPr>
          <w:p w:rsidR="008610D6" w:rsidRPr="00582BEF" w:rsidRDefault="00471CD0" w:rsidP="00026E95">
            <w:pPr>
              <w:jc w:val="center"/>
              <w:rPr>
                <w:rFonts w:ascii="Arial" w:hAnsi="Arial" w:cs="Arial"/>
                <w:lang w:val="id-ID"/>
              </w:rPr>
            </w:pPr>
            <w:r w:rsidRPr="00582BEF">
              <w:rPr>
                <w:rFonts w:ascii="Arial" w:hAnsi="Arial" w:cs="Arial"/>
                <w:lang w:val="id-ID"/>
              </w:rPr>
              <w:t>30 Jul 1990</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5</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ITMG</w:t>
            </w:r>
          </w:p>
        </w:tc>
        <w:tc>
          <w:tcPr>
            <w:tcW w:w="4534" w:type="dxa"/>
          </w:tcPr>
          <w:p w:rsidR="008610D6" w:rsidRPr="00582BEF" w:rsidRDefault="00C96BCC" w:rsidP="008610D6">
            <w:pPr>
              <w:rPr>
                <w:rFonts w:ascii="Arial" w:hAnsi="Arial" w:cs="Arial"/>
                <w:lang w:val="id-ID"/>
              </w:rPr>
            </w:pPr>
            <w:r w:rsidRPr="00582BEF">
              <w:rPr>
                <w:rFonts w:ascii="Arial" w:hAnsi="Arial" w:cs="Arial"/>
                <w:lang w:val="id-ID"/>
              </w:rPr>
              <w:t>Indo Tambangnya Megah Tbk.</w:t>
            </w:r>
          </w:p>
        </w:tc>
        <w:tc>
          <w:tcPr>
            <w:tcW w:w="1701" w:type="dxa"/>
          </w:tcPr>
          <w:p w:rsidR="008610D6" w:rsidRPr="00582BEF" w:rsidRDefault="00C96BCC" w:rsidP="00026E95">
            <w:pPr>
              <w:jc w:val="center"/>
              <w:rPr>
                <w:rFonts w:ascii="Arial" w:hAnsi="Arial" w:cs="Arial"/>
                <w:lang w:val="id-ID"/>
              </w:rPr>
            </w:pPr>
            <w:r w:rsidRPr="00582BEF">
              <w:rPr>
                <w:rFonts w:ascii="Arial" w:hAnsi="Arial" w:cs="Arial"/>
                <w:lang w:val="id-ID"/>
              </w:rPr>
              <w:t>18 Des 2007</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6</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PTBA</w:t>
            </w:r>
          </w:p>
        </w:tc>
        <w:tc>
          <w:tcPr>
            <w:tcW w:w="4534" w:type="dxa"/>
          </w:tcPr>
          <w:p w:rsidR="008610D6" w:rsidRPr="00582BEF" w:rsidRDefault="00AD15BC" w:rsidP="00C96C05">
            <w:pPr>
              <w:pStyle w:val="Default"/>
              <w:rPr>
                <w:rFonts w:ascii="Arial" w:hAnsi="Arial" w:cs="Arial"/>
                <w:sz w:val="22"/>
                <w:szCs w:val="22"/>
                <w:lang w:val="id-ID"/>
              </w:rPr>
            </w:pPr>
            <w:r w:rsidRPr="00582BEF">
              <w:rPr>
                <w:rFonts w:ascii="Arial" w:hAnsi="Arial" w:cs="Arial"/>
                <w:sz w:val="22"/>
                <w:szCs w:val="22"/>
              </w:rPr>
              <w:t>Tambang Ba</w:t>
            </w:r>
            <w:r w:rsidR="006D154F" w:rsidRPr="00582BEF">
              <w:rPr>
                <w:rFonts w:ascii="Arial" w:hAnsi="Arial" w:cs="Arial"/>
                <w:sz w:val="22"/>
                <w:szCs w:val="22"/>
              </w:rPr>
              <w:t>tubara Bukit Asam (Persero) Tbk</w:t>
            </w:r>
            <w:r w:rsidR="006D154F" w:rsidRPr="00582BEF">
              <w:rPr>
                <w:rFonts w:ascii="Arial" w:hAnsi="Arial" w:cs="Arial"/>
                <w:sz w:val="22"/>
                <w:szCs w:val="22"/>
                <w:lang w:val="id-ID"/>
              </w:rPr>
              <w:t>.</w:t>
            </w:r>
          </w:p>
        </w:tc>
        <w:tc>
          <w:tcPr>
            <w:tcW w:w="1701" w:type="dxa"/>
          </w:tcPr>
          <w:p w:rsidR="008610D6" w:rsidRPr="00582BEF" w:rsidRDefault="00C96C05" w:rsidP="00026E95">
            <w:pPr>
              <w:jc w:val="center"/>
              <w:rPr>
                <w:rFonts w:ascii="Arial" w:hAnsi="Arial" w:cs="Arial"/>
                <w:lang w:val="id-ID"/>
              </w:rPr>
            </w:pPr>
            <w:r w:rsidRPr="00582BEF">
              <w:rPr>
                <w:rFonts w:ascii="Arial" w:hAnsi="Arial" w:cs="Arial"/>
                <w:lang w:val="id-ID"/>
              </w:rPr>
              <w:t>23 Des 2002</w:t>
            </w:r>
          </w:p>
        </w:tc>
      </w:tr>
      <w:tr w:rsidR="008610D6" w:rsidRPr="00582BEF" w:rsidTr="00FF3650">
        <w:tc>
          <w:tcPr>
            <w:tcW w:w="571" w:type="dxa"/>
          </w:tcPr>
          <w:p w:rsidR="008610D6" w:rsidRPr="00582BEF" w:rsidRDefault="008610D6" w:rsidP="007D1D73">
            <w:pPr>
              <w:jc w:val="center"/>
              <w:rPr>
                <w:rFonts w:ascii="Arial" w:hAnsi="Arial" w:cs="Arial"/>
                <w:lang w:val="id-ID"/>
              </w:rPr>
            </w:pPr>
            <w:r w:rsidRPr="00582BEF">
              <w:rPr>
                <w:rFonts w:ascii="Arial" w:hAnsi="Arial" w:cs="Arial"/>
                <w:lang w:val="id-ID"/>
              </w:rPr>
              <w:t>7</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GEMS</w:t>
            </w:r>
          </w:p>
        </w:tc>
        <w:tc>
          <w:tcPr>
            <w:tcW w:w="4534" w:type="dxa"/>
          </w:tcPr>
          <w:p w:rsidR="008610D6" w:rsidRPr="00582BEF" w:rsidRDefault="006D154F" w:rsidP="006D154F">
            <w:pPr>
              <w:pStyle w:val="Default"/>
              <w:rPr>
                <w:rFonts w:ascii="Arial" w:hAnsi="Arial" w:cs="Arial"/>
                <w:sz w:val="22"/>
                <w:szCs w:val="22"/>
                <w:lang w:val="id-ID"/>
              </w:rPr>
            </w:pPr>
            <w:r w:rsidRPr="00582BEF">
              <w:rPr>
                <w:rFonts w:ascii="Arial" w:hAnsi="Arial" w:cs="Arial"/>
                <w:sz w:val="22"/>
                <w:szCs w:val="22"/>
              </w:rPr>
              <w:t>Golden Energy Mines Tbk</w:t>
            </w:r>
            <w:r w:rsidRPr="00582BEF">
              <w:rPr>
                <w:rFonts w:ascii="Arial" w:hAnsi="Arial" w:cs="Arial"/>
                <w:sz w:val="22"/>
                <w:szCs w:val="22"/>
                <w:lang w:val="id-ID"/>
              </w:rPr>
              <w:t>.</w:t>
            </w:r>
          </w:p>
        </w:tc>
        <w:tc>
          <w:tcPr>
            <w:tcW w:w="1701" w:type="dxa"/>
          </w:tcPr>
          <w:p w:rsidR="008610D6" w:rsidRPr="00582BEF" w:rsidRDefault="006D154F" w:rsidP="00026E95">
            <w:pPr>
              <w:jc w:val="center"/>
              <w:rPr>
                <w:rFonts w:ascii="Arial" w:hAnsi="Arial" w:cs="Arial"/>
                <w:lang w:val="id-ID"/>
              </w:rPr>
            </w:pPr>
            <w:r w:rsidRPr="00582BEF">
              <w:rPr>
                <w:rFonts w:ascii="Arial" w:hAnsi="Arial" w:cs="Arial"/>
                <w:lang w:val="id-ID"/>
              </w:rPr>
              <w:t>17 Nov 2011</w:t>
            </w:r>
          </w:p>
        </w:tc>
      </w:tr>
      <w:tr w:rsidR="008610D6" w:rsidRPr="00582BEF" w:rsidTr="00FF3650">
        <w:tc>
          <w:tcPr>
            <w:tcW w:w="571" w:type="dxa"/>
          </w:tcPr>
          <w:p w:rsidR="008610D6" w:rsidRPr="00582BEF" w:rsidRDefault="007D1D73" w:rsidP="007D1D73">
            <w:pPr>
              <w:jc w:val="center"/>
              <w:rPr>
                <w:rFonts w:ascii="Arial" w:hAnsi="Arial" w:cs="Arial"/>
                <w:lang w:val="id-ID"/>
              </w:rPr>
            </w:pPr>
            <w:r w:rsidRPr="00582BEF">
              <w:rPr>
                <w:rFonts w:ascii="Arial" w:hAnsi="Arial" w:cs="Arial"/>
                <w:lang w:val="id-ID"/>
              </w:rPr>
              <w:t>8</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DSSA</w:t>
            </w:r>
          </w:p>
        </w:tc>
        <w:tc>
          <w:tcPr>
            <w:tcW w:w="4534" w:type="dxa"/>
          </w:tcPr>
          <w:p w:rsidR="008610D6" w:rsidRPr="00582BEF" w:rsidRDefault="006D154F" w:rsidP="008610D6">
            <w:pPr>
              <w:rPr>
                <w:rFonts w:ascii="Arial" w:hAnsi="Arial" w:cs="Arial"/>
                <w:lang w:val="id-ID"/>
              </w:rPr>
            </w:pPr>
            <w:r w:rsidRPr="00582BEF">
              <w:rPr>
                <w:rFonts w:ascii="Arial" w:hAnsi="Arial" w:cs="Arial"/>
                <w:lang w:val="id-ID"/>
              </w:rPr>
              <w:t>Dian Swatatika Sentosa Tbk.</w:t>
            </w:r>
          </w:p>
        </w:tc>
        <w:tc>
          <w:tcPr>
            <w:tcW w:w="1701" w:type="dxa"/>
          </w:tcPr>
          <w:p w:rsidR="008610D6" w:rsidRPr="00582BEF" w:rsidRDefault="007F531A" w:rsidP="00026E95">
            <w:pPr>
              <w:jc w:val="center"/>
              <w:rPr>
                <w:rFonts w:ascii="Arial" w:hAnsi="Arial" w:cs="Arial"/>
                <w:lang w:val="id-ID"/>
              </w:rPr>
            </w:pPr>
            <w:r w:rsidRPr="00582BEF">
              <w:rPr>
                <w:rFonts w:ascii="Arial" w:hAnsi="Arial" w:cs="Arial"/>
                <w:lang w:val="id-ID"/>
              </w:rPr>
              <w:t>10 Des 2009</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9</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BRMS</w:t>
            </w:r>
          </w:p>
        </w:tc>
        <w:tc>
          <w:tcPr>
            <w:tcW w:w="4534" w:type="dxa"/>
          </w:tcPr>
          <w:p w:rsidR="007D1D73" w:rsidRPr="00582BEF" w:rsidRDefault="006D154F" w:rsidP="008610D6">
            <w:pPr>
              <w:rPr>
                <w:rFonts w:ascii="Arial" w:hAnsi="Arial" w:cs="Arial"/>
                <w:lang w:val="id-ID"/>
              </w:rPr>
            </w:pPr>
            <w:r w:rsidRPr="00582BEF">
              <w:rPr>
                <w:rFonts w:ascii="Arial" w:hAnsi="Arial" w:cs="Arial"/>
                <w:lang w:val="id-ID"/>
              </w:rPr>
              <w:t>Bumi Resources Minerals Tbk.</w:t>
            </w:r>
          </w:p>
        </w:tc>
        <w:tc>
          <w:tcPr>
            <w:tcW w:w="1701" w:type="dxa"/>
          </w:tcPr>
          <w:p w:rsidR="007D1D73" w:rsidRPr="00582BEF" w:rsidRDefault="007F531A" w:rsidP="00026E95">
            <w:pPr>
              <w:jc w:val="center"/>
              <w:rPr>
                <w:rFonts w:ascii="Arial" w:hAnsi="Arial" w:cs="Arial"/>
                <w:lang w:val="id-ID"/>
              </w:rPr>
            </w:pPr>
            <w:r w:rsidRPr="00582BEF">
              <w:rPr>
                <w:rFonts w:ascii="Arial" w:hAnsi="Arial" w:cs="Arial"/>
                <w:lang w:val="id-ID"/>
              </w:rPr>
              <w:t>09 Des 2010</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10</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MCOL</w:t>
            </w:r>
          </w:p>
        </w:tc>
        <w:tc>
          <w:tcPr>
            <w:tcW w:w="4534" w:type="dxa"/>
          </w:tcPr>
          <w:p w:rsidR="007D1D73" w:rsidRPr="00582BEF" w:rsidRDefault="006D154F" w:rsidP="008610D6">
            <w:pPr>
              <w:rPr>
                <w:rFonts w:ascii="Arial" w:hAnsi="Arial" w:cs="Arial"/>
                <w:lang w:val="id-ID"/>
              </w:rPr>
            </w:pPr>
            <w:r w:rsidRPr="00582BEF">
              <w:rPr>
                <w:rFonts w:ascii="Arial" w:hAnsi="Arial" w:cs="Arial"/>
                <w:lang w:val="id-ID"/>
              </w:rPr>
              <w:t>Prima Andalan Mandiri Tbk.</w:t>
            </w:r>
          </w:p>
        </w:tc>
        <w:tc>
          <w:tcPr>
            <w:tcW w:w="1701" w:type="dxa"/>
          </w:tcPr>
          <w:p w:rsidR="007D1D73" w:rsidRPr="00582BEF" w:rsidRDefault="007F531A" w:rsidP="00026E95">
            <w:pPr>
              <w:jc w:val="center"/>
              <w:rPr>
                <w:rFonts w:ascii="Arial" w:hAnsi="Arial" w:cs="Arial"/>
                <w:lang w:val="id-ID"/>
              </w:rPr>
            </w:pPr>
            <w:r w:rsidRPr="00582BEF">
              <w:rPr>
                <w:rFonts w:ascii="Arial" w:hAnsi="Arial" w:cs="Arial"/>
                <w:lang w:val="id-ID"/>
              </w:rPr>
              <w:t>07 Sep 2021</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11</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HRUM</w:t>
            </w:r>
          </w:p>
        </w:tc>
        <w:tc>
          <w:tcPr>
            <w:tcW w:w="4534" w:type="dxa"/>
          </w:tcPr>
          <w:p w:rsidR="007D1D73" w:rsidRPr="00582BEF" w:rsidRDefault="006D154F" w:rsidP="008610D6">
            <w:pPr>
              <w:rPr>
                <w:rFonts w:ascii="Arial" w:hAnsi="Arial" w:cs="Arial"/>
                <w:lang w:val="id-ID"/>
              </w:rPr>
            </w:pPr>
            <w:r w:rsidRPr="00582BEF">
              <w:rPr>
                <w:rFonts w:ascii="Arial" w:hAnsi="Arial" w:cs="Arial"/>
                <w:lang w:val="id-ID"/>
              </w:rPr>
              <w:t>Harum Energy Tbk.</w:t>
            </w:r>
          </w:p>
        </w:tc>
        <w:tc>
          <w:tcPr>
            <w:tcW w:w="1701" w:type="dxa"/>
          </w:tcPr>
          <w:p w:rsidR="007D1D73" w:rsidRPr="00582BEF" w:rsidRDefault="006D154F" w:rsidP="00026E95">
            <w:pPr>
              <w:jc w:val="center"/>
              <w:rPr>
                <w:rFonts w:ascii="Arial" w:hAnsi="Arial" w:cs="Arial"/>
                <w:lang w:val="id-ID"/>
              </w:rPr>
            </w:pPr>
            <w:r w:rsidRPr="00582BEF">
              <w:rPr>
                <w:rFonts w:ascii="Arial" w:hAnsi="Arial" w:cs="Arial"/>
                <w:lang w:val="id-ID"/>
              </w:rPr>
              <w:t>06 Okt 2010</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12</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INDY</w:t>
            </w:r>
          </w:p>
        </w:tc>
        <w:tc>
          <w:tcPr>
            <w:tcW w:w="4534" w:type="dxa"/>
          </w:tcPr>
          <w:p w:rsidR="007D1D73" w:rsidRPr="00582BEF" w:rsidRDefault="00905CAC" w:rsidP="008610D6">
            <w:pPr>
              <w:rPr>
                <w:rFonts w:ascii="Arial" w:hAnsi="Arial" w:cs="Arial"/>
                <w:lang w:val="id-ID"/>
              </w:rPr>
            </w:pPr>
            <w:r w:rsidRPr="00582BEF">
              <w:rPr>
                <w:rFonts w:ascii="Arial" w:hAnsi="Arial" w:cs="Arial"/>
                <w:lang w:val="id-ID"/>
              </w:rPr>
              <w:t>Indika Energy Tbk.</w:t>
            </w:r>
          </w:p>
        </w:tc>
        <w:tc>
          <w:tcPr>
            <w:tcW w:w="1701" w:type="dxa"/>
          </w:tcPr>
          <w:p w:rsidR="007D1D73" w:rsidRPr="00582BEF" w:rsidRDefault="00C61FB4" w:rsidP="00026E95">
            <w:pPr>
              <w:jc w:val="center"/>
              <w:rPr>
                <w:rFonts w:ascii="Arial" w:hAnsi="Arial" w:cs="Arial"/>
                <w:lang w:val="id-ID"/>
              </w:rPr>
            </w:pPr>
            <w:r w:rsidRPr="00582BEF">
              <w:rPr>
                <w:rFonts w:ascii="Arial" w:hAnsi="Arial" w:cs="Arial"/>
                <w:lang w:val="id-ID"/>
              </w:rPr>
              <w:t>11 Jun 2008</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13</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BSSR</w:t>
            </w:r>
          </w:p>
        </w:tc>
        <w:tc>
          <w:tcPr>
            <w:tcW w:w="4534" w:type="dxa"/>
          </w:tcPr>
          <w:p w:rsidR="006D154F" w:rsidRPr="00582BEF" w:rsidRDefault="006D154F" w:rsidP="006D154F">
            <w:pPr>
              <w:pStyle w:val="Default"/>
              <w:rPr>
                <w:rFonts w:ascii="Arial" w:hAnsi="Arial" w:cs="Arial"/>
                <w:sz w:val="22"/>
                <w:szCs w:val="22"/>
                <w:lang w:val="id-ID"/>
              </w:rPr>
            </w:pPr>
            <w:r w:rsidRPr="00582BEF">
              <w:rPr>
                <w:rFonts w:ascii="Arial" w:hAnsi="Arial" w:cs="Arial"/>
                <w:sz w:val="22"/>
                <w:szCs w:val="22"/>
              </w:rPr>
              <w:t>Baramulti Suksessarana Tbk</w:t>
            </w:r>
            <w:r w:rsidRPr="00582BEF">
              <w:rPr>
                <w:rFonts w:ascii="Arial" w:hAnsi="Arial" w:cs="Arial"/>
                <w:sz w:val="22"/>
                <w:szCs w:val="22"/>
                <w:lang w:val="id-ID"/>
              </w:rPr>
              <w:t>.</w:t>
            </w:r>
          </w:p>
        </w:tc>
        <w:tc>
          <w:tcPr>
            <w:tcW w:w="1701" w:type="dxa"/>
          </w:tcPr>
          <w:p w:rsidR="007D1D73" w:rsidRPr="00582BEF" w:rsidRDefault="006D154F" w:rsidP="00026E95">
            <w:pPr>
              <w:jc w:val="center"/>
              <w:rPr>
                <w:rFonts w:ascii="Arial" w:hAnsi="Arial" w:cs="Arial"/>
                <w:lang w:val="id-ID"/>
              </w:rPr>
            </w:pPr>
            <w:r w:rsidRPr="00582BEF">
              <w:rPr>
                <w:rFonts w:ascii="Arial" w:hAnsi="Arial" w:cs="Arial"/>
                <w:lang w:val="id-ID"/>
              </w:rPr>
              <w:t>08 Nov 2012</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14</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MBAP</w:t>
            </w:r>
          </w:p>
        </w:tc>
        <w:tc>
          <w:tcPr>
            <w:tcW w:w="4534" w:type="dxa"/>
          </w:tcPr>
          <w:p w:rsidR="007D1D73" w:rsidRPr="00582BEF" w:rsidRDefault="006D154F" w:rsidP="008610D6">
            <w:pPr>
              <w:rPr>
                <w:rFonts w:ascii="Arial" w:hAnsi="Arial" w:cs="Arial"/>
                <w:lang w:val="id-ID"/>
              </w:rPr>
            </w:pPr>
            <w:r w:rsidRPr="00582BEF">
              <w:rPr>
                <w:rFonts w:ascii="Arial" w:hAnsi="Arial" w:cs="Arial"/>
                <w:lang w:val="id-ID"/>
              </w:rPr>
              <w:t>Mitrabara Adiperdana Tbk.</w:t>
            </w:r>
          </w:p>
        </w:tc>
        <w:tc>
          <w:tcPr>
            <w:tcW w:w="1701" w:type="dxa"/>
          </w:tcPr>
          <w:p w:rsidR="006D154F" w:rsidRPr="00582BEF" w:rsidRDefault="006D154F" w:rsidP="00026E95">
            <w:pPr>
              <w:jc w:val="center"/>
              <w:rPr>
                <w:rFonts w:ascii="Arial" w:hAnsi="Arial" w:cs="Arial"/>
                <w:lang w:val="id-ID"/>
              </w:rPr>
            </w:pPr>
            <w:r w:rsidRPr="00582BEF">
              <w:rPr>
                <w:rFonts w:ascii="Arial" w:hAnsi="Arial" w:cs="Arial"/>
                <w:lang w:val="id-ID"/>
              </w:rPr>
              <w:t>10 Jul 2014</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15</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TOBA</w:t>
            </w:r>
          </w:p>
        </w:tc>
        <w:tc>
          <w:tcPr>
            <w:tcW w:w="4534" w:type="dxa"/>
          </w:tcPr>
          <w:p w:rsidR="007D1D73" w:rsidRPr="00582BEF" w:rsidRDefault="006D154F" w:rsidP="006D154F">
            <w:pPr>
              <w:pStyle w:val="Default"/>
              <w:rPr>
                <w:rFonts w:ascii="Arial" w:hAnsi="Arial" w:cs="Arial"/>
                <w:sz w:val="22"/>
                <w:szCs w:val="22"/>
                <w:lang w:val="id-ID"/>
              </w:rPr>
            </w:pPr>
            <w:r w:rsidRPr="00582BEF">
              <w:rPr>
                <w:rFonts w:ascii="Arial" w:hAnsi="Arial" w:cs="Arial"/>
                <w:sz w:val="22"/>
                <w:szCs w:val="22"/>
              </w:rPr>
              <w:t>Toba Bara Sejahtra Tbk.</w:t>
            </w:r>
          </w:p>
        </w:tc>
        <w:tc>
          <w:tcPr>
            <w:tcW w:w="1701" w:type="dxa"/>
          </w:tcPr>
          <w:p w:rsidR="007D1D73" w:rsidRPr="00582BEF" w:rsidRDefault="006D154F" w:rsidP="00026E95">
            <w:pPr>
              <w:jc w:val="center"/>
              <w:rPr>
                <w:rFonts w:ascii="Arial" w:hAnsi="Arial" w:cs="Arial"/>
                <w:lang w:val="id-ID"/>
              </w:rPr>
            </w:pPr>
            <w:r w:rsidRPr="00582BEF">
              <w:rPr>
                <w:rFonts w:ascii="Arial" w:hAnsi="Arial" w:cs="Arial"/>
                <w:lang w:val="id-ID"/>
              </w:rPr>
              <w:t>06 Jul 2012</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16</w:t>
            </w:r>
          </w:p>
        </w:tc>
        <w:tc>
          <w:tcPr>
            <w:tcW w:w="990" w:type="dxa"/>
          </w:tcPr>
          <w:p w:rsidR="007D1D73" w:rsidRPr="00582BEF" w:rsidRDefault="00905CAC" w:rsidP="007D1D73">
            <w:pPr>
              <w:jc w:val="center"/>
              <w:rPr>
                <w:rFonts w:ascii="Arial" w:hAnsi="Arial" w:cs="Arial"/>
                <w:lang w:val="id-ID"/>
              </w:rPr>
            </w:pPr>
            <w:r w:rsidRPr="00582BEF">
              <w:rPr>
                <w:rFonts w:ascii="Arial" w:hAnsi="Arial" w:cs="Arial"/>
                <w:lang w:val="id-ID"/>
              </w:rPr>
              <w:t>PT</w:t>
            </w:r>
            <w:r w:rsidR="007D1D73" w:rsidRPr="00582BEF">
              <w:rPr>
                <w:rFonts w:ascii="Arial" w:hAnsi="Arial" w:cs="Arial"/>
                <w:lang w:val="id-ID"/>
              </w:rPr>
              <w:t>RO</w:t>
            </w:r>
          </w:p>
        </w:tc>
        <w:tc>
          <w:tcPr>
            <w:tcW w:w="4534" w:type="dxa"/>
          </w:tcPr>
          <w:p w:rsidR="007D1D73" w:rsidRPr="00582BEF" w:rsidRDefault="00905CAC" w:rsidP="008610D6">
            <w:pPr>
              <w:rPr>
                <w:rFonts w:ascii="Arial" w:hAnsi="Arial" w:cs="Arial"/>
                <w:lang w:val="id-ID"/>
              </w:rPr>
            </w:pPr>
            <w:r w:rsidRPr="00582BEF">
              <w:rPr>
                <w:rFonts w:ascii="Arial" w:hAnsi="Arial" w:cs="Arial"/>
                <w:lang w:val="id-ID"/>
              </w:rPr>
              <w:t>Petrosea Tbk</w:t>
            </w:r>
            <w:r w:rsidR="008B171B" w:rsidRPr="00582BEF">
              <w:rPr>
                <w:rFonts w:ascii="Arial" w:hAnsi="Arial" w:cs="Arial"/>
                <w:lang w:val="id-ID"/>
              </w:rPr>
              <w:t>.</w:t>
            </w:r>
          </w:p>
        </w:tc>
        <w:tc>
          <w:tcPr>
            <w:tcW w:w="1701" w:type="dxa"/>
          </w:tcPr>
          <w:p w:rsidR="007D1D73" w:rsidRPr="00582BEF" w:rsidRDefault="00905CAC" w:rsidP="00026E95">
            <w:pPr>
              <w:jc w:val="center"/>
              <w:rPr>
                <w:rFonts w:ascii="Arial" w:hAnsi="Arial" w:cs="Arial"/>
                <w:lang w:val="id-ID"/>
              </w:rPr>
            </w:pPr>
            <w:r w:rsidRPr="00582BEF">
              <w:rPr>
                <w:rFonts w:ascii="Arial" w:hAnsi="Arial" w:cs="Arial"/>
                <w:lang w:val="id-ID"/>
              </w:rPr>
              <w:t>21 Mei 1990</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17</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RMKE</w:t>
            </w:r>
          </w:p>
        </w:tc>
        <w:tc>
          <w:tcPr>
            <w:tcW w:w="4534" w:type="dxa"/>
          </w:tcPr>
          <w:p w:rsidR="007D1D73" w:rsidRPr="00582BEF" w:rsidRDefault="008B171B" w:rsidP="008610D6">
            <w:pPr>
              <w:rPr>
                <w:rFonts w:ascii="Arial" w:hAnsi="Arial" w:cs="Arial"/>
                <w:lang w:val="id-ID"/>
              </w:rPr>
            </w:pPr>
            <w:r w:rsidRPr="00582BEF">
              <w:rPr>
                <w:rFonts w:ascii="Arial" w:hAnsi="Arial" w:cs="Arial"/>
                <w:lang w:val="id-ID"/>
              </w:rPr>
              <w:t>RMK Energy Tbk.</w:t>
            </w:r>
          </w:p>
        </w:tc>
        <w:tc>
          <w:tcPr>
            <w:tcW w:w="1701" w:type="dxa"/>
          </w:tcPr>
          <w:p w:rsidR="007D1D73" w:rsidRPr="00582BEF" w:rsidRDefault="00277D37" w:rsidP="00026E95">
            <w:pPr>
              <w:jc w:val="center"/>
              <w:rPr>
                <w:rFonts w:ascii="Arial" w:hAnsi="Arial" w:cs="Arial"/>
                <w:lang w:val="id-ID"/>
              </w:rPr>
            </w:pPr>
            <w:r w:rsidRPr="00582BEF">
              <w:rPr>
                <w:rFonts w:ascii="Arial" w:hAnsi="Arial" w:cs="Arial"/>
                <w:lang w:val="id-ID"/>
              </w:rPr>
              <w:t>07 Des 2021</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18</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MYOH</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Samindo Resources Tbk.</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27 Jul 2000</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19</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DOID</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Delta Dunia Makmur Tbk.</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15 Jun 2001</w:t>
            </w:r>
          </w:p>
        </w:tc>
      </w:tr>
      <w:tr w:rsidR="008610D6" w:rsidRPr="00582BEF" w:rsidTr="00FF3650">
        <w:tc>
          <w:tcPr>
            <w:tcW w:w="571" w:type="dxa"/>
          </w:tcPr>
          <w:p w:rsidR="008610D6" w:rsidRPr="00582BEF" w:rsidRDefault="007D1D73" w:rsidP="007D1D73">
            <w:pPr>
              <w:jc w:val="center"/>
              <w:rPr>
                <w:rFonts w:ascii="Arial" w:hAnsi="Arial" w:cs="Arial"/>
                <w:lang w:val="id-ID"/>
              </w:rPr>
            </w:pPr>
            <w:r w:rsidRPr="00582BEF">
              <w:rPr>
                <w:rFonts w:ascii="Arial" w:hAnsi="Arial" w:cs="Arial"/>
                <w:lang w:val="id-ID"/>
              </w:rPr>
              <w:t>20</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SMMT</w:t>
            </w:r>
          </w:p>
        </w:tc>
        <w:tc>
          <w:tcPr>
            <w:tcW w:w="4534" w:type="dxa"/>
          </w:tcPr>
          <w:p w:rsidR="008610D6" w:rsidRPr="00582BEF" w:rsidRDefault="00F33353" w:rsidP="008610D6">
            <w:pPr>
              <w:rPr>
                <w:rFonts w:ascii="Arial" w:hAnsi="Arial" w:cs="Arial"/>
                <w:lang w:val="id-ID"/>
              </w:rPr>
            </w:pPr>
            <w:r w:rsidRPr="00582BEF">
              <w:rPr>
                <w:rFonts w:ascii="Arial" w:hAnsi="Arial" w:cs="Arial"/>
                <w:lang w:val="id-ID"/>
              </w:rPr>
              <w:t>Golden Eagle Energy Tbk.</w:t>
            </w:r>
          </w:p>
        </w:tc>
        <w:tc>
          <w:tcPr>
            <w:tcW w:w="1701" w:type="dxa"/>
          </w:tcPr>
          <w:p w:rsidR="008610D6" w:rsidRPr="00582BEF" w:rsidRDefault="00F33353" w:rsidP="00026E95">
            <w:pPr>
              <w:jc w:val="center"/>
              <w:rPr>
                <w:rFonts w:ascii="Arial" w:hAnsi="Arial" w:cs="Arial"/>
                <w:lang w:val="id-ID"/>
              </w:rPr>
            </w:pPr>
            <w:r w:rsidRPr="00582BEF">
              <w:rPr>
                <w:rFonts w:ascii="Arial" w:hAnsi="Arial" w:cs="Arial"/>
                <w:lang w:val="id-ID"/>
              </w:rPr>
              <w:t>29 Feb 2000</w:t>
            </w:r>
          </w:p>
        </w:tc>
      </w:tr>
      <w:tr w:rsidR="008610D6" w:rsidRPr="00582BEF" w:rsidTr="00FF3650">
        <w:tc>
          <w:tcPr>
            <w:tcW w:w="571" w:type="dxa"/>
          </w:tcPr>
          <w:p w:rsidR="008610D6" w:rsidRPr="00582BEF" w:rsidRDefault="007D1D73" w:rsidP="007D1D73">
            <w:pPr>
              <w:jc w:val="center"/>
              <w:rPr>
                <w:rFonts w:ascii="Arial" w:hAnsi="Arial" w:cs="Arial"/>
                <w:lang w:val="id-ID"/>
              </w:rPr>
            </w:pPr>
            <w:r w:rsidRPr="00582BEF">
              <w:rPr>
                <w:rFonts w:ascii="Arial" w:hAnsi="Arial" w:cs="Arial"/>
                <w:lang w:val="id-ID"/>
              </w:rPr>
              <w:t>21</w:t>
            </w:r>
          </w:p>
        </w:tc>
        <w:tc>
          <w:tcPr>
            <w:tcW w:w="990" w:type="dxa"/>
          </w:tcPr>
          <w:p w:rsidR="008610D6" w:rsidRPr="00582BEF" w:rsidRDefault="007D1D73" w:rsidP="007D1D73">
            <w:pPr>
              <w:jc w:val="center"/>
              <w:rPr>
                <w:rFonts w:ascii="Arial" w:hAnsi="Arial" w:cs="Arial"/>
                <w:lang w:val="id-ID"/>
              </w:rPr>
            </w:pPr>
            <w:r w:rsidRPr="00582BEF">
              <w:rPr>
                <w:rFonts w:ascii="Arial" w:hAnsi="Arial" w:cs="Arial"/>
                <w:lang w:val="id-ID"/>
              </w:rPr>
              <w:t>KKGI</w:t>
            </w:r>
          </w:p>
        </w:tc>
        <w:tc>
          <w:tcPr>
            <w:tcW w:w="4534" w:type="dxa"/>
          </w:tcPr>
          <w:p w:rsidR="008610D6" w:rsidRPr="00582BEF" w:rsidRDefault="00F33353" w:rsidP="00F33353">
            <w:pPr>
              <w:pStyle w:val="Default"/>
              <w:rPr>
                <w:rFonts w:ascii="Arial" w:hAnsi="Arial" w:cs="Arial"/>
                <w:sz w:val="22"/>
                <w:szCs w:val="22"/>
                <w:lang w:val="id-ID"/>
              </w:rPr>
            </w:pPr>
            <w:r w:rsidRPr="00582BEF">
              <w:rPr>
                <w:rFonts w:ascii="Arial" w:hAnsi="Arial" w:cs="Arial"/>
                <w:sz w:val="22"/>
                <w:szCs w:val="22"/>
              </w:rPr>
              <w:t>Resources Alam Indonesia Tbk</w:t>
            </w:r>
            <w:r w:rsidRPr="00582BEF">
              <w:rPr>
                <w:rFonts w:ascii="Arial" w:hAnsi="Arial" w:cs="Arial"/>
                <w:sz w:val="22"/>
                <w:szCs w:val="22"/>
                <w:lang w:val="id-ID"/>
              </w:rPr>
              <w:t>.</w:t>
            </w:r>
            <w:r w:rsidRPr="00582BEF">
              <w:rPr>
                <w:rFonts w:ascii="Arial" w:hAnsi="Arial" w:cs="Arial"/>
                <w:sz w:val="22"/>
                <w:szCs w:val="22"/>
              </w:rPr>
              <w:t xml:space="preserve"> </w:t>
            </w:r>
          </w:p>
        </w:tc>
        <w:tc>
          <w:tcPr>
            <w:tcW w:w="1701" w:type="dxa"/>
          </w:tcPr>
          <w:p w:rsidR="008610D6" w:rsidRPr="00582BEF" w:rsidRDefault="00026E95" w:rsidP="00026E95">
            <w:pPr>
              <w:jc w:val="center"/>
              <w:rPr>
                <w:rFonts w:ascii="Arial" w:hAnsi="Arial" w:cs="Arial"/>
                <w:lang w:val="id-ID"/>
              </w:rPr>
            </w:pPr>
            <w:r w:rsidRPr="00582BEF">
              <w:rPr>
                <w:rFonts w:ascii="Arial" w:hAnsi="Arial" w:cs="Arial"/>
                <w:lang w:val="id-ID"/>
              </w:rPr>
              <w:t>0</w:t>
            </w:r>
            <w:r w:rsidR="00F33353" w:rsidRPr="00582BEF">
              <w:rPr>
                <w:rFonts w:ascii="Arial" w:hAnsi="Arial" w:cs="Arial"/>
                <w:lang w:val="id-ID"/>
              </w:rPr>
              <w:t>1 Jul 1991</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22</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DEWA</w:t>
            </w:r>
          </w:p>
        </w:tc>
        <w:tc>
          <w:tcPr>
            <w:tcW w:w="4534" w:type="dxa"/>
          </w:tcPr>
          <w:p w:rsidR="007D1D73" w:rsidRPr="00582BEF" w:rsidRDefault="00F33353" w:rsidP="00F33353">
            <w:pPr>
              <w:pStyle w:val="Default"/>
              <w:rPr>
                <w:rFonts w:ascii="Arial" w:hAnsi="Arial" w:cs="Arial"/>
                <w:sz w:val="22"/>
                <w:szCs w:val="22"/>
                <w:lang w:val="id-ID"/>
              </w:rPr>
            </w:pPr>
            <w:r w:rsidRPr="00582BEF">
              <w:rPr>
                <w:rFonts w:ascii="Arial" w:hAnsi="Arial" w:cs="Arial"/>
                <w:sz w:val="22"/>
                <w:szCs w:val="22"/>
              </w:rPr>
              <w:t>Darma Henwa Tbk</w:t>
            </w:r>
            <w:r w:rsidRPr="00582BEF">
              <w:rPr>
                <w:rFonts w:ascii="Arial" w:hAnsi="Arial" w:cs="Arial"/>
                <w:sz w:val="22"/>
                <w:szCs w:val="22"/>
                <w:lang w:val="id-ID"/>
              </w:rPr>
              <w:t>.</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26 Sept 2007</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23</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ARII</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Atlas Resources Tbk.</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08 Nov 2011</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24</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COAL</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Black Diamond Resources Tbk.</w:t>
            </w:r>
          </w:p>
        </w:tc>
        <w:tc>
          <w:tcPr>
            <w:tcW w:w="1701" w:type="dxa"/>
          </w:tcPr>
          <w:p w:rsidR="007D1D73" w:rsidRPr="00582BEF" w:rsidRDefault="00277D37" w:rsidP="00026E95">
            <w:pPr>
              <w:jc w:val="center"/>
              <w:rPr>
                <w:rFonts w:ascii="Arial" w:hAnsi="Arial" w:cs="Arial"/>
                <w:lang w:val="id-ID"/>
              </w:rPr>
            </w:pPr>
            <w:r w:rsidRPr="00582BEF">
              <w:rPr>
                <w:rFonts w:ascii="Arial" w:hAnsi="Arial" w:cs="Arial"/>
                <w:lang w:val="id-ID"/>
              </w:rPr>
              <w:t>07 Sep 2022</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25</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GTBO</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Garda Tujuh Buana Tbk.</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09 Jul 2009</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26</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FIRE</w:t>
            </w:r>
          </w:p>
        </w:tc>
        <w:tc>
          <w:tcPr>
            <w:tcW w:w="4534" w:type="dxa"/>
          </w:tcPr>
          <w:p w:rsidR="007D1D73" w:rsidRPr="00582BEF" w:rsidRDefault="00F33353" w:rsidP="00F33353">
            <w:pPr>
              <w:pStyle w:val="Default"/>
              <w:rPr>
                <w:rFonts w:ascii="Arial" w:hAnsi="Arial" w:cs="Arial"/>
                <w:sz w:val="22"/>
                <w:szCs w:val="22"/>
                <w:lang w:val="id-ID"/>
              </w:rPr>
            </w:pPr>
            <w:r w:rsidRPr="00582BEF">
              <w:rPr>
                <w:rFonts w:ascii="Arial" w:hAnsi="Arial" w:cs="Arial"/>
                <w:sz w:val="22"/>
                <w:szCs w:val="22"/>
              </w:rPr>
              <w:t xml:space="preserve">Alfa Energi Investama </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09 Jun 2017</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27</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BOSS</w:t>
            </w:r>
          </w:p>
        </w:tc>
        <w:tc>
          <w:tcPr>
            <w:tcW w:w="4534" w:type="dxa"/>
          </w:tcPr>
          <w:p w:rsidR="007D1D73" w:rsidRPr="00582BEF" w:rsidRDefault="00F33353" w:rsidP="008610D6">
            <w:pPr>
              <w:rPr>
                <w:rFonts w:ascii="Arial" w:hAnsi="Arial" w:cs="Arial"/>
                <w:lang w:val="id-ID"/>
              </w:rPr>
            </w:pPr>
            <w:r w:rsidRPr="00582BEF">
              <w:rPr>
                <w:rFonts w:ascii="Arial" w:hAnsi="Arial" w:cs="Arial"/>
                <w:lang w:val="id-ID"/>
              </w:rPr>
              <w:t>Borneo Olah Sarana Sukses Tbk.</w:t>
            </w:r>
          </w:p>
        </w:tc>
        <w:tc>
          <w:tcPr>
            <w:tcW w:w="1701" w:type="dxa"/>
          </w:tcPr>
          <w:p w:rsidR="007D1D73" w:rsidRPr="00582BEF" w:rsidRDefault="00277D37" w:rsidP="00026E95">
            <w:pPr>
              <w:jc w:val="center"/>
              <w:rPr>
                <w:rFonts w:ascii="Arial" w:hAnsi="Arial" w:cs="Arial"/>
                <w:lang w:val="id-ID"/>
              </w:rPr>
            </w:pPr>
            <w:r w:rsidRPr="00582BEF">
              <w:rPr>
                <w:rFonts w:ascii="Arial" w:hAnsi="Arial" w:cs="Arial"/>
                <w:lang w:val="id-ID"/>
              </w:rPr>
              <w:t>15 Feb 2018</w:t>
            </w:r>
          </w:p>
        </w:tc>
      </w:tr>
      <w:tr w:rsidR="007D1D73" w:rsidRPr="00582BEF" w:rsidTr="00FF3650">
        <w:tc>
          <w:tcPr>
            <w:tcW w:w="571" w:type="dxa"/>
          </w:tcPr>
          <w:p w:rsidR="007D1D73" w:rsidRPr="00582BEF" w:rsidRDefault="007D1D73" w:rsidP="007D1D73">
            <w:pPr>
              <w:jc w:val="center"/>
              <w:rPr>
                <w:rFonts w:ascii="Arial" w:hAnsi="Arial" w:cs="Arial"/>
                <w:lang w:val="id-ID"/>
              </w:rPr>
            </w:pPr>
            <w:r w:rsidRPr="00582BEF">
              <w:rPr>
                <w:rFonts w:ascii="Arial" w:hAnsi="Arial" w:cs="Arial"/>
                <w:lang w:val="id-ID"/>
              </w:rPr>
              <w:t>28</w:t>
            </w:r>
          </w:p>
        </w:tc>
        <w:tc>
          <w:tcPr>
            <w:tcW w:w="990" w:type="dxa"/>
          </w:tcPr>
          <w:p w:rsidR="007D1D73" w:rsidRPr="00582BEF" w:rsidRDefault="007D1D73" w:rsidP="007D1D73">
            <w:pPr>
              <w:jc w:val="center"/>
              <w:rPr>
                <w:rFonts w:ascii="Arial" w:hAnsi="Arial" w:cs="Arial"/>
                <w:lang w:val="id-ID"/>
              </w:rPr>
            </w:pPr>
            <w:r w:rsidRPr="00582BEF">
              <w:rPr>
                <w:rFonts w:ascii="Arial" w:hAnsi="Arial" w:cs="Arial"/>
                <w:lang w:val="id-ID"/>
              </w:rPr>
              <w:t>SMRU</w:t>
            </w:r>
          </w:p>
        </w:tc>
        <w:tc>
          <w:tcPr>
            <w:tcW w:w="4534" w:type="dxa"/>
          </w:tcPr>
          <w:p w:rsidR="007D1D73" w:rsidRPr="00582BEF" w:rsidRDefault="00F33353" w:rsidP="00F33353">
            <w:pPr>
              <w:pStyle w:val="Default"/>
              <w:rPr>
                <w:rFonts w:ascii="Arial" w:hAnsi="Arial" w:cs="Arial"/>
                <w:sz w:val="22"/>
                <w:szCs w:val="22"/>
                <w:lang w:val="id-ID"/>
              </w:rPr>
            </w:pPr>
            <w:r w:rsidRPr="00582BEF">
              <w:rPr>
                <w:rFonts w:ascii="Arial" w:hAnsi="Arial" w:cs="Arial"/>
                <w:sz w:val="22"/>
                <w:szCs w:val="22"/>
              </w:rPr>
              <w:t>SMR Utama Tbk</w:t>
            </w:r>
            <w:r w:rsidRPr="00582BEF">
              <w:rPr>
                <w:rFonts w:ascii="Arial" w:hAnsi="Arial" w:cs="Arial"/>
                <w:sz w:val="22"/>
                <w:szCs w:val="22"/>
                <w:lang w:val="id-ID"/>
              </w:rPr>
              <w:t>.</w:t>
            </w:r>
          </w:p>
        </w:tc>
        <w:tc>
          <w:tcPr>
            <w:tcW w:w="1701" w:type="dxa"/>
          </w:tcPr>
          <w:p w:rsidR="007D1D73" w:rsidRPr="00582BEF" w:rsidRDefault="00F33353" w:rsidP="00026E95">
            <w:pPr>
              <w:jc w:val="center"/>
              <w:rPr>
                <w:rFonts w:ascii="Arial" w:hAnsi="Arial" w:cs="Arial"/>
                <w:lang w:val="id-ID"/>
              </w:rPr>
            </w:pPr>
            <w:r w:rsidRPr="00582BEF">
              <w:rPr>
                <w:rFonts w:ascii="Arial" w:hAnsi="Arial" w:cs="Arial"/>
                <w:lang w:val="id-ID"/>
              </w:rPr>
              <w:t>10 Okt 1995</w:t>
            </w:r>
          </w:p>
        </w:tc>
      </w:tr>
    </w:tbl>
    <w:p w:rsidR="00881083" w:rsidRPr="00943439" w:rsidRDefault="00026E95" w:rsidP="008610D6">
      <w:pPr>
        <w:spacing w:line="240" w:lineRule="auto"/>
        <w:rPr>
          <w:rFonts w:ascii="Arial" w:hAnsi="Arial" w:cs="Arial"/>
        </w:rPr>
      </w:pPr>
      <w:r w:rsidRPr="00582BEF">
        <w:rPr>
          <w:rFonts w:ascii="Arial" w:hAnsi="Arial" w:cs="Arial"/>
          <w:lang w:val="id-ID"/>
        </w:rPr>
        <w:tab/>
        <w:t>Sumber: Data diolah, 2023</w:t>
      </w:r>
      <w:r w:rsidR="00943439">
        <w:rPr>
          <w:rFonts w:ascii="Arial" w:hAnsi="Arial" w:cs="Arial"/>
        </w:rPr>
        <w:t>.</w:t>
      </w:r>
    </w:p>
    <w:p w:rsidR="00E206BD" w:rsidRDefault="005C6779" w:rsidP="00C33BCE">
      <w:pPr>
        <w:pStyle w:val="ListParagraph"/>
        <w:numPr>
          <w:ilvl w:val="0"/>
          <w:numId w:val="12"/>
        </w:numPr>
        <w:spacing w:line="480" w:lineRule="auto"/>
        <w:ind w:left="709" w:hanging="283"/>
        <w:rPr>
          <w:rFonts w:ascii="Arial" w:hAnsi="Arial" w:cs="Arial"/>
          <w:lang w:val="id-ID"/>
        </w:rPr>
      </w:pPr>
      <w:r w:rsidRPr="00582BEF">
        <w:rPr>
          <w:rFonts w:ascii="Arial" w:hAnsi="Arial" w:cs="Arial"/>
          <w:lang w:val="id-ID"/>
        </w:rPr>
        <w:t>Sampel</w:t>
      </w:r>
    </w:p>
    <w:p w:rsidR="005C6779" w:rsidRPr="00E206BD" w:rsidRDefault="005C6779" w:rsidP="00CF56C1">
      <w:pPr>
        <w:pStyle w:val="ListParagraph"/>
        <w:spacing w:line="480" w:lineRule="auto"/>
        <w:ind w:left="709" w:firstLine="851"/>
        <w:jc w:val="both"/>
        <w:rPr>
          <w:rFonts w:ascii="Arial" w:hAnsi="Arial" w:cs="Arial"/>
          <w:lang w:val="id-ID"/>
        </w:rPr>
      </w:pPr>
      <w:r w:rsidRPr="00E206BD">
        <w:rPr>
          <w:rFonts w:ascii="Arial" w:hAnsi="Arial" w:cs="Arial"/>
          <w:lang w:val="id-ID"/>
        </w:rPr>
        <w:t xml:space="preserve">Sampel adalah </w:t>
      </w:r>
      <w:r w:rsidRPr="001A7D82">
        <w:rPr>
          <w:rFonts w:ascii="Arial" w:hAnsi="Arial" w:cs="Arial"/>
          <w:lang w:val="id-ID"/>
        </w:rPr>
        <w:t xml:space="preserve">bagian dari jumlah serta karakteristik pada populasi </w:t>
      </w:r>
      <w:sdt>
        <w:sdtPr>
          <w:rPr>
            <w:rFonts w:ascii="Arial" w:hAnsi="Arial" w:cs="Arial"/>
            <w:lang w:val="id-ID"/>
          </w:rPr>
          <w:id w:val="1155804520"/>
          <w:citation/>
        </w:sdtPr>
        <w:sdtEndPr/>
        <w:sdtContent>
          <w:r w:rsidR="00AC09BE" w:rsidRPr="001A7D82">
            <w:rPr>
              <w:rFonts w:ascii="Arial" w:hAnsi="Arial" w:cs="Arial"/>
              <w:lang w:val="id-ID"/>
            </w:rPr>
            <w:fldChar w:fldCharType="begin"/>
          </w:r>
          <w:r w:rsidR="00AC09BE" w:rsidRPr="001A7D82">
            <w:rPr>
              <w:rFonts w:ascii="Arial" w:hAnsi="Arial" w:cs="Arial"/>
              <w:lang w:val="id-ID"/>
            </w:rPr>
            <w:instrText xml:space="preserve"> CITATION Sug15 \l 1057 </w:instrText>
          </w:r>
          <w:r w:rsidR="00AC09BE" w:rsidRPr="001A7D82">
            <w:rPr>
              <w:rFonts w:ascii="Arial" w:hAnsi="Arial" w:cs="Arial"/>
              <w:lang w:val="id-ID"/>
            </w:rPr>
            <w:fldChar w:fldCharType="separate"/>
          </w:r>
          <w:r w:rsidR="00943199" w:rsidRPr="00943199">
            <w:rPr>
              <w:rFonts w:ascii="Arial" w:hAnsi="Arial" w:cs="Arial"/>
              <w:noProof/>
              <w:lang w:val="id-ID"/>
            </w:rPr>
            <w:t>(Sugiyono, 2015)</w:t>
          </w:r>
          <w:r w:rsidR="00AC09BE" w:rsidRPr="001A7D82">
            <w:rPr>
              <w:rFonts w:ascii="Arial" w:hAnsi="Arial" w:cs="Arial"/>
              <w:lang w:val="id-ID"/>
            </w:rPr>
            <w:fldChar w:fldCharType="end"/>
          </w:r>
        </w:sdtContent>
      </w:sdt>
      <w:r w:rsidRPr="00E206BD">
        <w:rPr>
          <w:rFonts w:ascii="Arial" w:hAnsi="Arial" w:cs="Arial"/>
          <w:lang w:val="id-ID"/>
        </w:rPr>
        <w:t>. Sampel merupakan bagian dari populasi yang akan menjadi subjek penelitian. Penentuan jumlah sampel pada penelitian ini menggunakan sampling purposive. Sampling purposive yaitu sampel yang didasarkan atas pertimbangan-pertimbangan tertentu.</w:t>
      </w:r>
      <w:r w:rsidR="00F544D7" w:rsidRPr="00E206BD">
        <w:rPr>
          <w:rFonts w:ascii="Arial" w:hAnsi="Arial" w:cs="Arial"/>
          <w:lang w:val="id-ID"/>
        </w:rPr>
        <w:t xml:space="preserve"> </w:t>
      </w:r>
      <w:r w:rsidRPr="00E206BD">
        <w:rPr>
          <w:rFonts w:ascii="Arial" w:hAnsi="Arial" w:cs="Arial"/>
          <w:lang w:val="id-ID"/>
        </w:rPr>
        <w:t>Pertimbangan</w:t>
      </w:r>
      <w:r w:rsidR="00CA3C70">
        <w:rPr>
          <w:rFonts w:ascii="Arial" w:hAnsi="Arial" w:cs="Arial"/>
        </w:rPr>
        <w:t xml:space="preserve"> </w:t>
      </w:r>
      <w:r w:rsidR="000C73F8">
        <w:rPr>
          <w:rFonts w:ascii="Arial" w:hAnsi="Arial" w:cs="Arial"/>
        </w:rPr>
        <w:t xml:space="preserve"> </w:t>
      </w:r>
      <w:r w:rsidRPr="00E206BD">
        <w:rPr>
          <w:rFonts w:ascii="Arial" w:hAnsi="Arial" w:cs="Arial"/>
          <w:lang w:val="id-ID"/>
        </w:rPr>
        <w:lastRenderedPageBreak/>
        <w:t>yang ditentukan dalam mengambil jumlah sampel dalam penelitian ini yaitu</w:t>
      </w:r>
      <w:r w:rsidR="00FA5285">
        <w:rPr>
          <w:rFonts w:ascii="Arial" w:hAnsi="Arial" w:cs="Arial"/>
          <w:lang w:val="id-ID"/>
        </w:rPr>
        <w:t xml:space="preserve"> sebagai berikut</w:t>
      </w:r>
      <w:r w:rsidRPr="00E206BD">
        <w:rPr>
          <w:rFonts w:ascii="Arial" w:hAnsi="Arial" w:cs="Arial"/>
          <w:lang w:val="id-ID"/>
        </w:rPr>
        <w:t>:</w:t>
      </w:r>
    </w:p>
    <w:p w:rsidR="00F544D7" w:rsidRPr="00582BEF" w:rsidRDefault="005C6779" w:rsidP="00C33BCE">
      <w:pPr>
        <w:pStyle w:val="ListParagraph"/>
        <w:numPr>
          <w:ilvl w:val="0"/>
          <w:numId w:val="13"/>
        </w:numPr>
        <w:spacing w:line="480" w:lineRule="auto"/>
        <w:ind w:left="1134" w:hanging="425"/>
        <w:jc w:val="both"/>
        <w:rPr>
          <w:rFonts w:ascii="Arial" w:hAnsi="Arial" w:cs="Arial"/>
          <w:lang w:val="id-ID"/>
        </w:rPr>
      </w:pPr>
      <w:r w:rsidRPr="00582BEF">
        <w:rPr>
          <w:rFonts w:ascii="Arial" w:hAnsi="Arial" w:cs="Arial"/>
          <w:lang w:val="id-ID"/>
        </w:rPr>
        <w:t>Perusahaan pertambangan</w:t>
      </w:r>
      <w:r w:rsidR="004B0D97">
        <w:rPr>
          <w:rFonts w:ascii="Arial" w:hAnsi="Arial" w:cs="Arial"/>
          <w:lang w:val="id-ID"/>
        </w:rPr>
        <w:t xml:space="preserve"> sektor</w:t>
      </w:r>
      <w:r w:rsidRPr="00582BEF">
        <w:rPr>
          <w:rFonts w:ascii="Arial" w:hAnsi="Arial" w:cs="Arial"/>
          <w:lang w:val="id-ID"/>
        </w:rPr>
        <w:t xml:space="preserve"> </w:t>
      </w:r>
      <w:r w:rsidR="00F544D7" w:rsidRPr="00582BEF">
        <w:rPr>
          <w:rFonts w:ascii="Arial" w:hAnsi="Arial" w:cs="Arial"/>
          <w:lang w:val="id-ID"/>
        </w:rPr>
        <w:t xml:space="preserve">batubara </w:t>
      </w:r>
      <w:r w:rsidRPr="00582BEF">
        <w:rPr>
          <w:rFonts w:ascii="Arial" w:hAnsi="Arial" w:cs="Arial"/>
          <w:lang w:val="id-ID"/>
        </w:rPr>
        <w:t xml:space="preserve">yang termasuk perusahaan pertambangan </w:t>
      </w:r>
      <w:r w:rsidR="006330AB" w:rsidRPr="00582BEF">
        <w:rPr>
          <w:rFonts w:ascii="Arial" w:hAnsi="Arial" w:cs="Arial"/>
          <w:lang w:val="id-ID"/>
        </w:rPr>
        <w:t xml:space="preserve">batu bara yang terdaftar di Bursa Efek Indonesia </w:t>
      </w:r>
      <w:r w:rsidR="00F45C40">
        <w:rPr>
          <w:rFonts w:ascii="Arial" w:hAnsi="Arial" w:cs="Arial"/>
          <w:lang w:val="id-ID"/>
        </w:rPr>
        <w:t>sejak Tahun 20</w:t>
      </w:r>
      <w:r w:rsidR="003971F9">
        <w:rPr>
          <w:rFonts w:ascii="Arial" w:hAnsi="Arial" w:cs="Arial"/>
          <w:lang w:val="id-ID"/>
        </w:rPr>
        <w:t>18-2022</w:t>
      </w:r>
      <w:r w:rsidRPr="00582BEF">
        <w:rPr>
          <w:rFonts w:ascii="Arial" w:hAnsi="Arial" w:cs="Arial"/>
          <w:lang w:val="id-ID"/>
        </w:rPr>
        <w:t>.</w:t>
      </w:r>
    </w:p>
    <w:p w:rsidR="00F544D7" w:rsidRPr="00582BEF" w:rsidRDefault="005C6779" w:rsidP="00C33BCE">
      <w:pPr>
        <w:pStyle w:val="ListParagraph"/>
        <w:numPr>
          <w:ilvl w:val="0"/>
          <w:numId w:val="13"/>
        </w:numPr>
        <w:spacing w:line="480" w:lineRule="auto"/>
        <w:ind w:left="1134" w:hanging="425"/>
        <w:jc w:val="both"/>
        <w:rPr>
          <w:rFonts w:ascii="Arial" w:hAnsi="Arial" w:cs="Arial"/>
          <w:lang w:val="id-ID"/>
        </w:rPr>
      </w:pPr>
      <w:r w:rsidRPr="00582BEF">
        <w:rPr>
          <w:rFonts w:ascii="Arial" w:hAnsi="Arial" w:cs="Arial"/>
          <w:lang w:val="id-ID"/>
        </w:rPr>
        <w:t>Perusahaan pertambangan yang telah menerbitkan laporan keuanga</w:t>
      </w:r>
      <w:r w:rsidR="00F544D7" w:rsidRPr="00582BEF">
        <w:rPr>
          <w:rFonts w:ascii="Arial" w:hAnsi="Arial" w:cs="Arial"/>
          <w:lang w:val="id-ID"/>
        </w:rPr>
        <w:t>n tahunan sejak 31 Desember 2018- 31 Desember 2022</w:t>
      </w:r>
      <w:r w:rsidRPr="00582BEF">
        <w:rPr>
          <w:rFonts w:ascii="Arial" w:hAnsi="Arial" w:cs="Arial"/>
          <w:lang w:val="id-ID"/>
        </w:rPr>
        <w:t>.</w:t>
      </w:r>
    </w:p>
    <w:p w:rsidR="00D91E27" w:rsidRPr="00D91E27" w:rsidRDefault="005C6779" w:rsidP="00D91E27">
      <w:pPr>
        <w:pStyle w:val="ListParagraph"/>
        <w:numPr>
          <w:ilvl w:val="0"/>
          <w:numId w:val="13"/>
        </w:numPr>
        <w:spacing w:line="720" w:lineRule="auto"/>
        <w:ind w:left="1134" w:hanging="425"/>
        <w:jc w:val="both"/>
        <w:rPr>
          <w:rFonts w:ascii="Arial" w:hAnsi="Arial" w:cs="Arial"/>
          <w:lang w:val="id-ID"/>
        </w:rPr>
      </w:pPr>
      <w:r w:rsidRPr="00582BEF">
        <w:rPr>
          <w:rFonts w:ascii="Arial" w:hAnsi="Arial" w:cs="Arial"/>
          <w:lang w:val="id-ID"/>
        </w:rPr>
        <w:t>Perusahaan yang terdaft</w:t>
      </w:r>
      <w:r w:rsidR="00187759" w:rsidRPr="00582BEF">
        <w:rPr>
          <w:rFonts w:ascii="Arial" w:hAnsi="Arial" w:cs="Arial"/>
          <w:lang w:val="id-ID"/>
        </w:rPr>
        <w:t>ar di LQ-45 periode Agustus 2022 - Januari 2023</w:t>
      </w:r>
      <w:r w:rsidRPr="00582BEF">
        <w:rPr>
          <w:rFonts w:ascii="Arial" w:hAnsi="Arial" w:cs="Arial"/>
          <w:lang w:val="id-ID"/>
        </w:rPr>
        <w:t>.</w:t>
      </w:r>
    </w:p>
    <w:p w:rsidR="00982949" w:rsidRPr="00D91E27" w:rsidRDefault="00D91E27" w:rsidP="00524062">
      <w:pPr>
        <w:spacing w:line="240" w:lineRule="auto"/>
        <w:rPr>
          <w:rFonts w:ascii="Arial" w:hAnsi="Arial" w:cs="Arial"/>
          <w:b/>
        </w:rPr>
      </w:pPr>
      <w:r>
        <w:rPr>
          <w:rFonts w:ascii="Arial" w:hAnsi="Arial" w:cs="Arial"/>
          <w:b/>
        </w:rPr>
        <w:t>Tabel 3</w:t>
      </w:r>
      <w:r w:rsidR="003F6BAF">
        <w:rPr>
          <w:rFonts w:ascii="Arial" w:hAnsi="Arial" w:cs="Arial"/>
          <w:b/>
        </w:rPr>
        <w:t xml:space="preserve"> </w:t>
      </w:r>
      <w:r w:rsidR="00982949" w:rsidRPr="00D91E27">
        <w:rPr>
          <w:rFonts w:ascii="Arial" w:hAnsi="Arial" w:cs="Arial"/>
          <w:b/>
        </w:rPr>
        <w:t>Proses Seleksi Sampel dengan Kriteria</w:t>
      </w:r>
    </w:p>
    <w:tbl>
      <w:tblPr>
        <w:tblStyle w:val="TableGrid"/>
        <w:tblW w:w="0" w:type="auto"/>
        <w:tblLook w:val="04A0" w:firstRow="1" w:lastRow="0" w:firstColumn="1" w:lastColumn="0" w:noHBand="0" w:noVBand="1"/>
      </w:tblPr>
      <w:tblGrid>
        <w:gridCol w:w="817"/>
        <w:gridCol w:w="3969"/>
        <w:gridCol w:w="1701"/>
        <w:gridCol w:w="1667"/>
      </w:tblGrid>
      <w:tr w:rsidR="00982949" w:rsidTr="00982949">
        <w:trPr>
          <w:trHeight w:val="900"/>
        </w:trPr>
        <w:tc>
          <w:tcPr>
            <w:tcW w:w="817" w:type="dxa"/>
          </w:tcPr>
          <w:p w:rsidR="00982949" w:rsidRDefault="00982949" w:rsidP="00982949">
            <w:pPr>
              <w:jc w:val="center"/>
              <w:rPr>
                <w:rFonts w:ascii="Arial" w:hAnsi="Arial" w:cs="Arial"/>
              </w:rPr>
            </w:pPr>
          </w:p>
          <w:p w:rsidR="00982949" w:rsidRPr="00982949" w:rsidRDefault="00B1495A" w:rsidP="00982949">
            <w:pPr>
              <w:jc w:val="cente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0AB1EC86" wp14:editId="66CB9131">
                      <wp:simplePos x="0" y="0"/>
                      <wp:positionH relativeFrom="column">
                        <wp:posOffset>-100330</wp:posOffset>
                      </wp:positionH>
                      <wp:positionV relativeFrom="paragraph">
                        <wp:posOffset>403225</wp:posOffset>
                      </wp:positionV>
                      <wp:extent cx="5209540" cy="0"/>
                      <wp:effectExtent l="57150" t="38100" r="48260" b="95250"/>
                      <wp:wrapNone/>
                      <wp:docPr id="3" name="Straight Connector 3"/>
                      <wp:cNvGraphicFramePr/>
                      <a:graphic xmlns:a="http://schemas.openxmlformats.org/drawingml/2006/main">
                        <a:graphicData uri="http://schemas.microsoft.com/office/word/2010/wordprocessingShape">
                          <wps:wsp>
                            <wps:cNvCnPr/>
                            <wps:spPr>
                              <a:xfrm>
                                <a:off x="0" y="0"/>
                                <a:ext cx="5209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1.75pt" to="402.3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" strokecolor="black [3200]" strokeweight="3pt">
                      <v:shadow on="t" color="black" opacity="22937f" origin=",.5" offset="0,.63889mm"/>
                    </v:line>
                  </w:pict>
                </mc:Fallback>
              </mc:AlternateContent>
            </w:r>
            <w:r w:rsidR="00982949" w:rsidRPr="00982949">
              <w:rPr>
                <w:rFonts w:ascii="Arial" w:hAnsi="Arial" w:cs="Arial"/>
              </w:rPr>
              <w:t>NO</w:t>
            </w:r>
          </w:p>
        </w:tc>
        <w:tc>
          <w:tcPr>
            <w:tcW w:w="3969" w:type="dxa"/>
          </w:tcPr>
          <w:p w:rsidR="00982949" w:rsidRDefault="00982949" w:rsidP="00982949">
            <w:pPr>
              <w:jc w:val="center"/>
              <w:rPr>
                <w:rFonts w:ascii="Arial" w:hAnsi="Arial" w:cs="Arial"/>
              </w:rPr>
            </w:pPr>
          </w:p>
          <w:p w:rsidR="00982949" w:rsidRPr="00982949" w:rsidRDefault="00982949" w:rsidP="00982949">
            <w:pPr>
              <w:jc w:val="center"/>
              <w:rPr>
                <w:rFonts w:ascii="Arial" w:hAnsi="Arial" w:cs="Arial"/>
              </w:rPr>
            </w:pPr>
            <w:r w:rsidRPr="00982949">
              <w:rPr>
                <w:rFonts w:ascii="Arial" w:hAnsi="Arial" w:cs="Arial"/>
              </w:rPr>
              <w:t>Kriteria</w:t>
            </w:r>
          </w:p>
        </w:tc>
        <w:tc>
          <w:tcPr>
            <w:tcW w:w="1701" w:type="dxa"/>
          </w:tcPr>
          <w:p w:rsidR="00982949" w:rsidRPr="00982949" w:rsidRDefault="00982949" w:rsidP="00417C5E">
            <w:pPr>
              <w:spacing w:before="240"/>
              <w:jc w:val="center"/>
              <w:rPr>
                <w:rFonts w:ascii="Arial" w:hAnsi="Arial" w:cs="Arial"/>
              </w:rPr>
            </w:pPr>
            <w:r w:rsidRPr="00982949">
              <w:rPr>
                <w:rFonts w:ascii="Arial" w:hAnsi="Arial" w:cs="Arial"/>
              </w:rPr>
              <w:t>Pelanggaran Kriteria</w:t>
            </w:r>
          </w:p>
        </w:tc>
        <w:tc>
          <w:tcPr>
            <w:tcW w:w="1667" w:type="dxa"/>
          </w:tcPr>
          <w:p w:rsidR="00982949" w:rsidRDefault="00982949" w:rsidP="00982949">
            <w:pPr>
              <w:jc w:val="center"/>
              <w:rPr>
                <w:rFonts w:ascii="Arial" w:hAnsi="Arial" w:cs="Arial"/>
              </w:rPr>
            </w:pPr>
          </w:p>
          <w:p w:rsidR="00982949" w:rsidRPr="00982949" w:rsidRDefault="00982949" w:rsidP="00982949">
            <w:pPr>
              <w:jc w:val="center"/>
              <w:rPr>
                <w:rFonts w:ascii="Arial" w:hAnsi="Arial" w:cs="Arial"/>
              </w:rPr>
            </w:pPr>
            <w:r w:rsidRPr="00982949">
              <w:rPr>
                <w:rFonts w:ascii="Arial" w:hAnsi="Arial" w:cs="Arial"/>
              </w:rPr>
              <w:t>Akumulasi</w:t>
            </w:r>
          </w:p>
        </w:tc>
      </w:tr>
      <w:tr w:rsidR="00982949" w:rsidTr="00982949">
        <w:tc>
          <w:tcPr>
            <w:tcW w:w="817" w:type="dxa"/>
          </w:tcPr>
          <w:p w:rsidR="00B1495A" w:rsidRDefault="00B1495A" w:rsidP="00D516F8">
            <w:pPr>
              <w:spacing w:line="480" w:lineRule="auto"/>
              <w:jc w:val="center"/>
              <w:rPr>
                <w:rFonts w:ascii="Arial" w:hAnsi="Arial" w:cs="Arial"/>
              </w:rPr>
            </w:pPr>
          </w:p>
          <w:p w:rsidR="00982949" w:rsidRPr="00B1495A" w:rsidRDefault="00D516F8" w:rsidP="00D516F8">
            <w:pPr>
              <w:spacing w:line="480" w:lineRule="auto"/>
              <w:jc w:val="center"/>
              <w:rPr>
                <w:rFonts w:ascii="Arial" w:hAnsi="Arial" w:cs="Arial"/>
              </w:rPr>
            </w:pPr>
            <w:r w:rsidRPr="00B1495A">
              <w:rPr>
                <w:rFonts w:ascii="Arial" w:hAnsi="Arial" w:cs="Arial"/>
              </w:rPr>
              <w:t>1</w:t>
            </w:r>
          </w:p>
        </w:tc>
        <w:tc>
          <w:tcPr>
            <w:tcW w:w="3969" w:type="dxa"/>
          </w:tcPr>
          <w:p w:rsidR="00B1495A" w:rsidRDefault="00B1495A" w:rsidP="00D516F8">
            <w:pPr>
              <w:jc w:val="both"/>
              <w:rPr>
                <w:rFonts w:ascii="Arial" w:hAnsi="Arial" w:cs="Arial"/>
              </w:rPr>
            </w:pPr>
          </w:p>
          <w:p w:rsidR="00982949" w:rsidRPr="00B1495A" w:rsidRDefault="00D516F8" w:rsidP="00D516F8">
            <w:pPr>
              <w:jc w:val="both"/>
              <w:rPr>
                <w:rFonts w:ascii="Arial" w:hAnsi="Arial" w:cs="Arial"/>
              </w:rPr>
            </w:pPr>
            <w:r w:rsidRPr="00B1495A">
              <w:rPr>
                <w:rFonts w:ascii="Arial" w:hAnsi="Arial" w:cs="Arial"/>
              </w:rPr>
              <w:t>Total perusahaan pertambangan sektor batubara yang terdaftar di BEI tahun 2018-2022</w:t>
            </w:r>
          </w:p>
        </w:tc>
        <w:tc>
          <w:tcPr>
            <w:tcW w:w="1701" w:type="dxa"/>
          </w:tcPr>
          <w:p w:rsidR="00982949" w:rsidRDefault="00982949" w:rsidP="00B1495A">
            <w:pPr>
              <w:jc w:val="both"/>
              <w:rPr>
                <w:rFonts w:ascii="Arial" w:hAnsi="Arial" w:cs="Arial"/>
              </w:rPr>
            </w:pPr>
          </w:p>
        </w:tc>
        <w:tc>
          <w:tcPr>
            <w:tcW w:w="1667" w:type="dxa"/>
          </w:tcPr>
          <w:p w:rsidR="00B1495A" w:rsidRDefault="00B1495A" w:rsidP="00B1495A">
            <w:pPr>
              <w:jc w:val="center"/>
              <w:rPr>
                <w:rFonts w:ascii="Arial" w:hAnsi="Arial" w:cs="Arial"/>
              </w:rPr>
            </w:pPr>
          </w:p>
          <w:p w:rsidR="00982949" w:rsidRDefault="00B1495A" w:rsidP="00B1495A">
            <w:pPr>
              <w:jc w:val="center"/>
              <w:rPr>
                <w:rFonts w:ascii="Arial" w:hAnsi="Arial" w:cs="Arial"/>
              </w:rPr>
            </w:pPr>
            <w:r>
              <w:rPr>
                <w:rFonts w:ascii="Arial" w:hAnsi="Arial" w:cs="Arial"/>
              </w:rPr>
              <w:t>28</w:t>
            </w:r>
          </w:p>
        </w:tc>
      </w:tr>
      <w:tr w:rsidR="00982949" w:rsidTr="00982949">
        <w:tc>
          <w:tcPr>
            <w:tcW w:w="817" w:type="dxa"/>
          </w:tcPr>
          <w:p w:rsidR="00982949" w:rsidRPr="00B1495A" w:rsidRDefault="00D516F8" w:rsidP="006D2A76">
            <w:pPr>
              <w:spacing w:before="240" w:line="480" w:lineRule="auto"/>
              <w:jc w:val="center"/>
              <w:rPr>
                <w:rFonts w:ascii="Arial" w:hAnsi="Arial" w:cs="Arial"/>
              </w:rPr>
            </w:pPr>
            <w:r w:rsidRPr="00B1495A">
              <w:rPr>
                <w:rFonts w:ascii="Arial" w:hAnsi="Arial" w:cs="Arial"/>
              </w:rPr>
              <w:t>2</w:t>
            </w:r>
          </w:p>
        </w:tc>
        <w:tc>
          <w:tcPr>
            <w:tcW w:w="3969" w:type="dxa"/>
          </w:tcPr>
          <w:p w:rsidR="00982949" w:rsidRPr="00B1495A" w:rsidRDefault="00D516F8" w:rsidP="006D2A76">
            <w:pPr>
              <w:spacing w:before="240"/>
              <w:jc w:val="both"/>
              <w:rPr>
                <w:rFonts w:ascii="Arial" w:hAnsi="Arial" w:cs="Arial"/>
              </w:rPr>
            </w:pPr>
            <w:r w:rsidRPr="00B1495A">
              <w:rPr>
                <w:rFonts w:ascii="Arial" w:hAnsi="Arial" w:cs="Arial"/>
              </w:rPr>
              <w:t>Total perusahaan pertambangan sektor batubara yang menerbitkan laporan keuangan tahunan di BEI dari tahun 2015-2016</w:t>
            </w:r>
          </w:p>
        </w:tc>
        <w:tc>
          <w:tcPr>
            <w:tcW w:w="1701" w:type="dxa"/>
          </w:tcPr>
          <w:p w:rsidR="00B1495A" w:rsidRDefault="00B1495A" w:rsidP="006D2A76">
            <w:pPr>
              <w:spacing w:before="240"/>
              <w:jc w:val="center"/>
              <w:rPr>
                <w:rFonts w:ascii="Arial" w:hAnsi="Arial" w:cs="Arial"/>
              </w:rPr>
            </w:pPr>
          </w:p>
          <w:p w:rsidR="00982949" w:rsidRDefault="00B1495A" w:rsidP="006D2A76">
            <w:pPr>
              <w:spacing w:before="240"/>
              <w:jc w:val="center"/>
              <w:rPr>
                <w:rFonts w:ascii="Arial" w:hAnsi="Arial" w:cs="Arial"/>
              </w:rPr>
            </w:pPr>
            <w:r>
              <w:rPr>
                <w:rFonts w:ascii="Arial" w:hAnsi="Arial" w:cs="Arial"/>
              </w:rPr>
              <w:t>(5)</w:t>
            </w:r>
          </w:p>
        </w:tc>
        <w:tc>
          <w:tcPr>
            <w:tcW w:w="1667" w:type="dxa"/>
          </w:tcPr>
          <w:p w:rsidR="00982949" w:rsidRDefault="00982949" w:rsidP="006D2A76">
            <w:pPr>
              <w:spacing w:before="240"/>
              <w:jc w:val="both"/>
              <w:rPr>
                <w:rFonts w:ascii="Arial" w:hAnsi="Arial" w:cs="Arial"/>
              </w:rPr>
            </w:pPr>
          </w:p>
        </w:tc>
      </w:tr>
      <w:tr w:rsidR="00982949" w:rsidTr="00982949">
        <w:tc>
          <w:tcPr>
            <w:tcW w:w="817" w:type="dxa"/>
          </w:tcPr>
          <w:p w:rsidR="00982949" w:rsidRPr="00B1495A" w:rsidRDefault="00D516F8" w:rsidP="006D2A76">
            <w:pPr>
              <w:spacing w:before="240" w:line="480" w:lineRule="auto"/>
              <w:jc w:val="center"/>
              <w:rPr>
                <w:rFonts w:ascii="Arial" w:hAnsi="Arial" w:cs="Arial"/>
              </w:rPr>
            </w:pPr>
            <w:r w:rsidRPr="00B1495A">
              <w:rPr>
                <w:rFonts w:ascii="Arial" w:hAnsi="Arial" w:cs="Arial"/>
              </w:rPr>
              <w:t>3</w:t>
            </w:r>
          </w:p>
        </w:tc>
        <w:tc>
          <w:tcPr>
            <w:tcW w:w="3969" w:type="dxa"/>
          </w:tcPr>
          <w:p w:rsidR="00982949" w:rsidRPr="00B1495A" w:rsidRDefault="00D516F8" w:rsidP="006D2A76">
            <w:pPr>
              <w:spacing w:before="240"/>
              <w:jc w:val="both"/>
              <w:rPr>
                <w:rFonts w:ascii="Arial" w:hAnsi="Arial" w:cs="Arial"/>
              </w:rPr>
            </w:pPr>
            <w:r w:rsidRPr="00B1495A">
              <w:rPr>
                <w:rFonts w:ascii="Arial" w:hAnsi="Arial" w:cs="Arial"/>
              </w:rPr>
              <w:t>Perusahaan yang tidak termasuk di LQ-45</w:t>
            </w:r>
          </w:p>
        </w:tc>
        <w:tc>
          <w:tcPr>
            <w:tcW w:w="1701" w:type="dxa"/>
          </w:tcPr>
          <w:p w:rsidR="00982949" w:rsidRDefault="00B1495A" w:rsidP="006D2A76">
            <w:pPr>
              <w:spacing w:before="240"/>
              <w:jc w:val="center"/>
              <w:rPr>
                <w:rFonts w:ascii="Arial" w:hAnsi="Arial" w:cs="Arial"/>
              </w:rPr>
            </w:pPr>
            <w:r>
              <w:rPr>
                <w:rFonts w:ascii="Arial" w:hAnsi="Arial" w:cs="Arial"/>
              </w:rPr>
              <w:t>(18)</w:t>
            </w:r>
          </w:p>
        </w:tc>
        <w:tc>
          <w:tcPr>
            <w:tcW w:w="1667" w:type="dxa"/>
          </w:tcPr>
          <w:p w:rsidR="00982949" w:rsidRDefault="00982949" w:rsidP="006D2A76">
            <w:pPr>
              <w:spacing w:before="240"/>
              <w:jc w:val="both"/>
              <w:rPr>
                <w:rFonts w:ascii="Arial" w:hAnsi="Arial" w:cs="Arial"/>
              </w:rPr>
            </w:pPr>
          </w:p>
        </w:tc>
      </w:tr>
      <w:tr w:rsidR="00D516F8" w:rsidTr="00982949">
        <w:tc>
          <w:tcPr>
            <w:tcW w:w="817" w:type="dxa"/>
          </w:tcPr>
          <w:p w:rsidR="00D516F8" w:rsidRPr="00B1495A" w:rsidRDefault="00B1495A" w:rsidP="00D516F8">
            <w:pPr>
              <w:spacing w:line="480" w:lineRule="auto"/>
              <w:jc w:val="cente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2A8DEDB4" wp14:editId="21E4D142">
                      <wp:simplePos x="0" y="0"/>
                      <wp:positionH relativeFrom="column">
                        <wp:posOffset>-100478</wp:posOffset>
                      </wp:positionH>
                      <wp:positionV relativeFrom="paragraph">
                        <wp:posOffset>-3264</wp:posOffset>
                      </wp:positionV>
                      <wp:extent cx="5209540" cy="10633"/>
                      <wp:effectExtent l="57150" t="38100" r="48260" b="85090"/>
                      <wp:wrapNone/>
                      <wp:docPr id="4" name="Straight Connector 4"/>
                      <wp:cNvGraphicFramePr/>
                      <a:graphic xmlns:a="http://schemas.openxmlformats.org/drawingml/2006/main">
                        <a:graphicData uri="http://schemas.microsoft.com/office/word/2010/wordprocessingShape">
                          <wps:wsp>
                            <wps:cNvCnPr/>
                            <wps:spPr>
                              <a:xfrm flipV="1">
                                <a:off x="0" y="0"/>
                                <a:ext cx="5209540" cy="106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7.9pt,-.25pt" to="40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" strokecolor="black [3200]" strokeweight="3pt">
                      <v:shadow on="t" color="black" opacity="22937f" origin=",.5" offset="0,.63889mm"/>
                    </v:line>
                  </w:pict>
                </mc:Fallback>
              </mc:AlternateContent>
            </w:r>
          </w:p>
        </w:tc>
        <w:tc>
          <w:tcPr>
            <w:tcW w:w="3969" w:type="dxa"/>
          </w:tcPr>
          <w:p w:rsidR="00B1495A" w:rsidRDefault="00B1495A" w:rsidP="00B1495A">
            <w:pPr>
              <w:jc w:val="both"/>
              <w:rPr>
                <w:rFonts w:ascii="Arial" w:hAnsi="Arial" w:cs="Arial"/>
              </w:rPr>
            </w:pPr>
          </w:p>
          <w:p w:rsidR="00D516F8" w:rsidRPr="00B1495A" w:rsidRDefault="00B1495A" w:rsidP="00B1495A">
            <w:pPr>
              <w:jc w:val="both"/>
              <w:rPr>
                <w:rFonts w:ascii="Arial" w:hAnsi="Arial" w:cs="Arial"/>
              </w:rPr>
            </w:pPr>
            <w:r w:rsidRPr="00B1495A">
              <w:rPr>
                <w:rFonts w:ascii="Arial" w:hAnsi="Arial" w:cs="Arial"/>
              </w:rPr>
              <w:t>Total perusahaan yang dijadikan sampel</w:t>
            </w:r>
          </w:p>
        </w:tc>
        <w:tc>
          <w:tcPr>
            <w:tcW w:w="1701" w:type="dxa"/>
          </w:tcPr>
          <w:p w:rsidR="00D516F8" w:rsidRDefault="00D516F8" w:rsidP="00B1495A">
            <w:pPr>
              <w:jc w:val="both"/>
              <w:rPr>
                <w:rFonts w:ascii="Arial" w:hAnsi="Arial" w:cs="Arial"/>
              </w:rPr>
            </w:pPr>
          </w:p>
        </w:tc>
        <w:tc>
          <w:tcPr>
            <w:tcW w:w="1667" w:type="dxa"/>
          </w:tcPr>
          <w:p w:rsidR="00B1495A" w:rsidRDefault="00B1495A" w:rsidP="00B1495A">
            <w:pPr>
              <w:jc w:val="center"/>
              <w:rPr>
                <w:rFonts w:ascii="Arial" w:hAnsi="Arial" w:cs="Arial"/>
              </w:rPr>
            </w:pPr>
          </w:p>
          <w:p w:rsidR="00D516F8" w:rsidRDefault="00B1495A" w:rsidP="00B1495A">
            <w:pPr>
              <w:jc w:val="center"/>
              <w:rPr>
                <w:rFonts w:ascii="Arial" w:hAnsi="Arial" w:cs="Arial"/>
              </w:rPr>
            </w:pPr>
            <w:r>
              <w:rPr>
                <w:rFonts w:ascii="Arial" w:hAnsi="Arial" w:cs="Arial"/>
              </w:rPr>
              <w:t>5</w:t>
            </w:r>
          </w:p>
        </w:tc>
      </w:tr>
      <w:tr w:rsidR="00B1495A" w:rsidTr="00982949">
        <w:tc>
          <w:tcPr>
            <w:tcW w:w="817" w:type="dxa"/>
          </w:tcPr>
          <w:p w:rsidR="00B1495A" w:rsidRPr="00B1495A" w:rsidRDefault="00B1495A" w:rsidP="006D2A76">
            <w:pPr>
              <w:spacing w:before="240" w:line="480" w:lineRule="auto"/>
              <w:jc w:val="center"/>
              <w:rPr>
                <w:rFonts w:ascii="Arial" w:hAnsi="Arial" w:cs="Arial"/>
              </w:rPr>
            </w:pPr>
          </w:p>
        </w:tc>
        <w:tc>
          <w:tcPr>
            <w:tcW w:w="3969" w:type="dxa"/>
          </w:tcPr>
          <w:p w:rsidR="00B1495A" w:rsidRPr="00B1495A" w:rsidRDefault="00B1495A" w:rsidP="006D2A76">
            <w:pPr>
              <w:spacing w:before="240"/>
              <w:jc w:val="both"/>
              <w:rPr>
                <w:rFonts w:ascii="Arial" w:hAnsi="Arial" w:cs="Arial"/>
              </w:rPr>
            </w:pPr>
            <w:r w:rsidRPr="00B1495A">
              <w:rPr>
                <w:rFonts w:ascii="Arial" w:hAnsi="Arial" w:cs="Arial"/>
              </w:rPr>
              <w:t>Periode penelitian (tahun)</w:t>
            </w:r>
          </w:p>
        </w:tc>
        <w:tc>
          <w:tcPr>
            <w:tcW w:w="1701" w:type="dxa"/>
          </w:tcPr>
          <w:p w:rsidR="00B1495A" w:rsidRDefault="00B1495A" w:rsidP="006D2A76">
            <w:pPr>
              <w:spacing w:before="240"/>
              <w:jc w:val="both"/>
              <w:rPr>
                <w:rFonts w:ascii="Arial" w:hAnsi="Arial" w:cs="Arial"/>
              </w:rPr>
            </w:pPr>
          </w:p>
        </w:tc>
        <w:tc>
          <w:tcPr>
            <w:tcW w:w="1667" w:type="dxa"/>
          </w:tcPr>
          <w:p w:rsidR="00B1495A" w:rsidRDefault="00B1495A" w:rsidP="006D2A76">
            <w:pPr>
              <w:spacing w:before="240"/>
              <w:jc w:val="center"/>
              <w:rPr>
                <w:rFonts w:ascii="Arial" w:hAnsi="Arial" w:cs="Arial"/>
              </w:rPr>
            </w:pPr>
            <w:r>
              <w:rPr>
                <w:rFonts w:ascii="Arial" w:hAnsi="Arial" w:cs="Arial"/>
              </w:rPr>
              <w:t>5</w:t>
            </w:r>
          </w:p>
        </w:tc>
      </w:tr>
      <w:tr w:rsidR="00B1495A" w:rsidTr="00982949">
        <w:tc>
          <w:tcPr>
            <w:tcW w:w="817" w:type="dxa"/>
          </w:tcPr>
          <w:p w:rsidR="00B1495A" w:rsidRPr="00B1495A" w:rsidRDefault="00B1495A" w:rsidP="00D516F8">
            <w:pPr>
              <w:spacing w:line="480" w:lineRule="auto"/>
              <w:jc w:val="center"/>
              <w:rPr>
                <w:rFonts w:ascii="Arial" w:hAnsi="Arial" w:cs="Arial"/>
              </w:rPr>
            </w:pPr>
          </w:p>
        </w:tc>
        <w:tc>
          <w:tcPr>
            <w:tcW w:w="3969" w:type="dxa"/>
          </w:tcPr>
          <w:p w:rsidR="00B1495A" w:rsidRDefault="00B1495A" w:rsidP="00B1495A">
            <w:pPr>
              <w:jc w:val="both"/>
              <w:rPr>
                <w:rFonts w:ascii="Arial" w:hAnsi="Arial" w:cs="Arial"/>
              </w:rPr>
            </w:pPr>
          </w:p>
          <w:p w:rsidR="00B1495A" w:rsidRPr="00B1495A" w:rsidRDefault="00B1495A" w:rsidP="00B1495A">
            <w:pPr>
              <w:jc w:val="both"/>
              <w:rPr>
                <w:rFonts w:ascii="Arial" w:hAnsi="Arial" w:cs="Arial"/>
              </w:rPr>
            </w:pPr>
            <w:r>
              <w:rPr>
                <w:rFonts w:ascii="Arial" w:hAnsi="Arial" w:cs="Arial"/>
              </w:rPr>
              <w:t>Total sampel selama periode penelitian</w:t>
            </w:r>
          </w:p>
        </w:tc>
        <w:tc>
          <w:tcPr>
            <w:tcW w:w="1701" w:type="dxa"/>
          </w:tcPr>
          <w:p w:rsidR="00B1495A" w:rsidRDefault="00B1495A" w:rsidP="00B1495A">
            <w:pPr>
              <w:jc w:val="both"/>
              <w:rPr>
                <w:rFonts w:ascii="Arial" w:hAnsi="Arial" w:cs="Arial"/>
              </w:rPr>
            </w:pPr>
          </w:p>
        </w:tc>
        <w:tc>
          <w:tcPr>
            <w:tcW w:w="1667" w:type="dxa"/>
          </w:tcPr>
          <w:p w:rsidR="00B1495A" w:rsidRDefault="00B1495A" w:rsidP="00B1495A">
            <w:pPr>
              <w:jc w:val="cente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623C93A9" wp14:editId="48F9AD8F">
                      <wp:simplePos x="0" y="0"/>
                      <wp:positionH relativeFrom="column">
                        <wp:posOffset>-73025</wp:posOffset>
                      </wp:positionH>
                      <wp:positionV relativeFrom="paragraph">
                        <wp:posOffset>-532</wp:posOffset>
                      </wp:positionV>
                      <wp:extent cx="1062842" cy="0"/>
                      <wp:effectExtent l="57150" t="38100" r="42545" b="95250"/>
                      <wp:wrapNone/>
                      <wp:docPr id="5" name="Straight Connector 5"/>
                      <wp:cNvGraphicFramePr/>
                      <a:graphic xmlns:a="http://schemas.openxmlformats.org/drawingml/2006/main">
                        <a:graphicData uri="http://schemas.microsoft.com/office/word/2010/wordprocessingShape">
                          <wps:wsp>
                            <wps:cNvCnPr/>
                            <wps:spPr>
                              <a:xfrm>
                                <a:off x="0" y="0"/>
                                <a:ext cx="106284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75pt,-.05pt" to="7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" strokecolor="black [3200]" strokeweight="3pt">
                      <v:shadow on="t" color="black" opacity="22937f" origin=",.5" offset="0,.63889mm"/>
                    </v:line>
                  </w:pict>
                </mc:Fallback>
              </mc:AlternateContent>
            </w:r>
          </w:p>
          <w:p w:rsidR="00B1495A" w:rsidRDefault="00B1495A" w:rsidP="00B1495A">
            <w:pPr>
              <w:jc w:val="center"/>
              <w:rPr>
                <w:rFonts w:ascii="Arial" w:hAnsi="Arial" w:cs="Arial"/>
              </w:rPr>
            </w:pPr>
            <w:r>
              <w:rPr>
                <w:rFonts w:ascii="Arial" w:hAnsi="Arial" w:cs="Arial"/>
              </w:rPr>
              <w:t>25</w:t>
            </w:r>
          </w:p>
        </w:tc>
      </w:tr>
    </w:tbl>
    <w:p w:rsidR="00982949" w:rsidRPr="00982949" w:rsidRDefault="00644056" w:rsidP="00982949">
      <w:pPr>
        <w:spacing w:line="480" w:lineRule="auto"/>
        <w:jc w:val="both"/>
        <w:rPr>
          <w:rFonts w:ascii="Arial" w:hAnsi="Arial" w:cs="Arial"/>
        </w:rPr>
      </w:pPr>
      <w:r>
        <w:rPr>
          <w:rFonts w:ascii="Arial" w:hAnsi="Arial" w:cs="Arial"/>
        </w:rPr>
        <w:t>Sumber: Data diolah, (2023).</w:t>
      </w:r>
    </w:p>
    <w:p w:rsidR="004D6A4A" w:rsidRDefault="003063FB" w:rsidP="00631282">
      <w:pPr>
        <w:pStyle w:val="ListParagraph"/>
        <w:tabs>
          <w:tab w:val="left" w:pos="709"/>
        </w:tabs>
        <w:spacing w:line="480" w:lineRule="auto"/>
        <w:ind w:left="709" w:firstLine="851"/>
        <w:jc w:val="both"/>
        <w:rPr>
          <w:rFonts w:ascii="Arial" w:hAnsi="Arial" w:cs="Arial"/>
        </w:rPr>
      </w:pPr>
      <w:r w:rsidRPr="003063FB">
        <w:rPr>
          <w:rFonts w:ascii="Arial" w:hAnsi="Arial" w:cs="Arial"/>
        </w:rPr>
        <w:lastRenderedPageBreak/>
        <w:t xml:space="preserve">Berdasarkan </w:t>
      </w:r>
      <w:r>
        <w:rPr>
          <w:rFonts w:ascii="Arial" w:hAnsi="Arial" w:cs="Arial"/>
        </w:rPr>
        <w:t xml:space="preserve">pada </w:t>
      </w:r>
      <w:r w:rsidRPr="003063FB">
        <w:rPr>
          <w:rFonts w:ascii="Arial" w:hAnsi="Arial" w:cs="Arial"/>
        </w:rPr>
        <w:t>tabel</w:t>
      </w:r>
      <w:r w:rsidR="009F70A9">
        <w:rPr>
          <w:rFonts w:ascii="Arial" w:hAnsi="Arial" w:cs="Arial"/>
        </w:rPr>
        <w:t xml:space="preserve"> 3</w:t>
      </w:r>
      <w:r w:rsidRPr="003063FB">
        <w:rPr>
          <w:rFonts w:ascii="Arial" w:hAnsi="Arial" w:cs="Arial"/>
        </w:rPr>
        <w:t xml:space="preserve"> di atas terlihat proses pemilihan sampel berdasarkan kriteria yang telah ditentukan. Proses pemilihan sampel ter</w:t>
      </w:r>
      <w:r>
        <w:rPr>
          <w:rFonts w:ascii="Arial" w:hAnsi="Arial" w:cs="Arial"/>
        </w:rPr>
        <w:t>sebut menghasilkan terpilihnya 5</w:t>
      </w:r>
      <w:r w:rsidRPr="003063FB">
        <w:rPr>
          <w:rFonts w:ascii="Arial" w:hAnsi="Arial" w:cs="Arial"/>
        </w:rPr>
        <w:t xml:space="preserve"> perusahaan yang akan digunakan sebagai sampel dalam pen</w:t>
      </w:r>
      <w:r>
        <w:rPr>
          <w:rFonts w:ascii="Arial" w:hAnsi="Arial" w:cs="Arial"/>
        </w:rPr>
        <w:t>elitian ini, dengan pengamatan 5</w:t>
      </w:r>
      <w:r w:rsidRPr="003063FB">
        <w:rPr>
          <w:rFonts w:ascii="Arial" w:hAnsi="Arial" w:cs="Arial"/>
        </w:rPr>
        <w:t xml:space="preserve"> tahun, maka juml</w:t>
      </w:r>
      <w:r w:rsidR="00BF528C">
        <w:rPr>
          <w:rFonts w:ascii="Arial" w:hAnsi="Arial" w:cs="Arial"/>
        </w:rPr>
        <w:t>ah keseluru</w:t>
      </w:r>
      <w:r>
        <w:rPr>
          <w:rFonts w:ascii="Arial" w:hAnsi="Arial" w:cs="Arial"/>
        </w:rPr>
        <w:t>han sampel adalah 25</w:t>
      </w:r>
      <w:r w:rsidRPr="003063FB">
        <w:rPr>
          <w:rFonts w:ascii="Arial" w:hAnsi="Arial" w:cs="Arial"/>
        </w:rPr>
        <w:t>.</w:t>
      </w:r>
      <w:r>
        <w:rPr>
          <w:rFonts w:ascii="Arial" w:hAnsi="Arial" w:cs="Arial"/>
        </w:rPr>
        <w:t xml:space="preserve"> </w:t>
      </w:r>
      <w:r w:rsidRPr="003063FB">
        <w:rPr>
          <w:rFonts w:ascii="Arial" w:hAnsi="Arial" w:cs="Arial"/>
        </w:rPr>
        <w:t xml:space="preserve">Berikut ini adalah daftar nama perusahaan sampel. </w:t>
      </w:r>
      <w:r w:rsidR="00622090" w:rsidRPr="003063FB">
        <w:rPr>
          <w:rFonts w:ascii="Arial" w:hAnsi="Arial" w:cs="Arial"/>
        </w:rPr>
        <w:t xml:space="preserve"> </w:t>
      </w:r>
    </w:p>
    <w:p w:rsidR="00631282" w:rsidRPr="003063FB" w:rsidRDefault="00631282" w:rsidP="00631282">
      <w:pPr>
        <w:pStyle w:val="ListParagraph"/>
        <w:tabs>
          <w:tab w:val="left" w:pos="709"/>
        </w:tabs>
        <w:spacing w:line="480" w:lineRule="auto"/>
        <w:ind w:left="709" w:firstLine="851"/>
        <w:jc w:val="both"/>
        <w:rPr>
          <w:rFonts w:ascii="Arial" w:hAnsi="Arial" w:cs="Arial"/>
        </w:rPr>
      </w:pPr>
    </w:p>
    <w:p w:rsidR="005E6347" w:rsidRPr="003F6BAF" w:rsidRDefault="001A3DE6" w:rsidP="00637C9D">
      <w:pPr>
        <w:spacing w:line="240" w:lineRule="auto"/>
        <w:ind w:left="142"/>
        <w:rPr>
          <w:rFonts w:ascii="Arial" w:hAnsi="Arial" w:cs="Arial"/>
          <w:b/>
          <w:lang w:val="id-ID"/>
        </w:rPr>
      </w:pPr>
      <w:r w:rsidRPr="003F6BAF">
        <w:rPr>
          <w:rFonts w:ascii="Arial" w:hAnsi="Arial" w:cs="Arial"/>
          <w:b/>
          <w:lang w:val="id-ID"/>
        </w:rPr>
        <w:t xml:space="preserve">Tabel </w:t>
      </w:r>
      <w:r w:rsidR="009F70A9" w:rsidRPr="003F6BAF">
        <w:rPr>
          <w:rFonts w:ascii="Arial" w:hAnsi="Arial" w:cs="Arial"/>
          <w:b/>
        </w:rPr>
        <w:t>4</w:t>
      </w:r>
      <w:r w:rsidR="003F6BAF" w:rsidRPr="003F6BAF">
        <w:rPr>
          <w:rFonts w:ascii="Arial" w:hAnsi="Arial" w:cs="Arial"/>
          <w:b/>
        </w:rPr>
        <w:t xml:space="preserve"> </w:t>
      </w:r>
      <w:r w:rsidR="005E6347" w:rsidRPr="003F6BAF">
        <w:rPr>
          <w:rFonts w:ascii="Arial" w:hAnsi="Arial" w:cs="Arial"/>
          <w:b/>
          <w:lang w:val="id-ID"/>
        </w:rPr>
        <w:t>Sampel Perusahaan Pertambangan Batubara</w:t>
      </w:r>
    </w:p>
    <w:tbl>
      <w:tblPr>
        <w:tblStyle w:val="TableGrid"/>
        <w:tblW w:w="0" w:type="auto"/>
        <w:tblInd w:w="250" w:type="dxa"/>
        <w:tblLook w:val="04A0" w:firstRow="1" w:lastRow="0" w:firstColumn="1" w:lastColumn="0" w:noHBand="0" w:noVBand="1"/>
      </w:tblPr>
      <w:tblGrid>
        <w:gridCol w:w="560"/>
        <w:gridCol w:w="1260"/>
        <w:gridCol w:w="4417"/>
        <w:gridCol w:w="1559"/>
      </w:tblGrid>
      <w:tr w:rsidR="005E6347" w:rsidRPr="00582BEF" w:rsidTr="0007067D">
        <w:tc>
          <w:tcPr>
            <w:tcW w:w="560" w:type="dxa"/>
          </w:tcPr>
          <w:p w:rsidR="005E6347" w:rsidRPr="00DE3CCA" w:rsidRDefault="005E6347" w:rsidP="00881083">
            <w:pPr>
              <w:jc w:val="center"/>
              <w:rPr>
                <w:rFonts w:ascii="Arial" w:hAnsi="Arial" w:cs="Arial"/>
                <w:b/>
                <w:sz w:val="20"/>
                <w:szCs w:val="20"/>
                <w:lang w:val="id-ID"/>
              </w:rPr>
            </w:pPr>
            <w:r w:rsidRPr="00DE3CCA">
              <w:rPr>
                <w:rFonts w:ascii="Arial" w:hAnsi="Arial" w:cs="Arial"/>
                <w:b/>
                <w:sz w:val="20"/>
                <w:szCs w:val="20"/>
                <w:lang w:val="id-ID"/>
              </w:rPr>
              <w:t>No.</w:t>
            </w:r>
          </w:p>
        </w:tc>
        <w:tc>
          <w:tcPr>
            <w:tcW w:w="1260" w:type="dxa"/>
          </w:tcPr>
          <w:p w:rsidR="005E6347" w:rsidRPr="00DE3CCA" w:rsidRDefault="005E6347" w:rsidP="00881083">
            <w:pPr>
              <w:jc w:val="center"/>
              <w:rPr>
                <w:rFonts w:ascii="Arial" w:hAnsi="Arial" w:cs="Arial"/>
                <w:b/>
                <w:sz w:val="20"/>
                <w:szCs w:val="20"/>
                <w:lang w:val="id-ID"/>
              </w:rPr>
            </w:pPr>
            <w:r w:rsidRPr="00DE3CCA">
              <w:rPr>
                <w:rFonts w:ascii="Arial" w:hAnsi="Arial" w:cs="Arial"/>
                <w:b/>
                <w:sz w:val="20"/>
                <w:szCs w:val="20"/>
                <w:lang w:val="id-ID"/>
              </w:rPr>
              <w:t>Kode Saham</w:t>
            </w:r>
          </w:p>
        </w:tc>
        <w:tc>
          <w:tcPr>
            <w:tcW w:w="4417" w:type="dxa"/>
          </w:tcPr>
          <w:p w:rsidR="005E6347" w:rsidRPr="00DE3CCA" w:rsidRDefault="005E6347" w:rsidP="00881083">
            <w:pPr>
              <w:jc w:val="center"/>
              <w:rPr>
                <w:rFonts w:ascii="Arial" w:hAnsi="Arial" w:cs="Arial"/>
                <w:b/>
                <w:sz w:val="20"/>
                <w:szCs w:val="20"/>
                <w:lang w:val="id-ID"/>
              </w:rPr>
            </w:pPr>
            <w:r w:rsidRPr="00DE3CCA">
              <w:rPr>
                <w:rFonts w:ascii="Arial" w:hAnsi="Arial" w:cs="Arial"/>
                <w:b/>
                <w:sz w:val="20"/>
                <w:szCs w:val="20"/>
                <w:lang w:val="id-ID"/>
              </w:rPr>
              <w:t>Nama Perusahaan</w:t>
            </w:r>
          </w:p>
        </w:tc>
        <w:tc>
          <w:tcPr>
            <w:tcW w:w="1559" w:type="dxa"/>
          </w:tcPr>
          <w:p w:rsidR="005E6347" w:rsidRPr="00DE3CCA" w:rsidRDefault="005E6347" w:rsidP="00881083">
            <w:pPr>
              <w:jc w:val="center"/>
              <w:rPr>
                <w:rFonts w:ascii="Arial" w:hAnsi="Arial" w:cs="Arial"/>
                <w:b/>
                <w:sz w:val="20"/>
                <w:szCs w:val="20"/>
                <w:lang w:val="id-ID"/>
              </w:rPr>
            </w:pPr>
            <w:r w:rsidRPr="00DE3CCA">
              <w:rPr>
                <w:rFonts w:ascii="Arial" w:hAnsi="Arial" w:cs="Arial"/>
                <w:b/>
                <w:sz w:val="20"/>
                <w:szCs w:val="20"/>
                <w:lang w:val="id-ID"/>
              </w:rPr>
              <w:t>Tanggal IPO</w:t>
            </w:r>
          </w:p>
        </w:tc>
      </w:tr>
      <w:tr w:rsidR="005E6347" w:rsidRPr="00582BEF" w:rsidTr="0007067D">
        <w:tc>
          <w:tcPr>
            <w:tcW w:w="560" w:type="dxa"/>
          </w:tcPr>
          <w:p w:rsidR="005E6347" w:rsidRPr="00DE3CCA" w:rsidRDefault="005E6347" w:rsidP="00881083">
            <w:pPr>
              <w:jc w:val="center"/>
              <w:rPr>
                <w:rFonts w:ascii="Arial" w:hAnsi="Arial" w:cs="Arial"/>
                <w:sz w:val="20"/>
                <w:szCs w:val="20"/>
                <w:lang w:val="id-ID"/>
              </w:rPr>
            </w:pPr>
            <w:r w:rsidRPr="00DE3CCA">
              <w:rPr>
                <w:rFonts w:ascii="Arial" w:hAnsi="Arial" w:cs="Arial"/>
                <w:sz w:val="20"/>
                <w:szCs w:val="20"/>
                <w:lang w:val="id-ID"/>
              </w:rPr>
              <w:t>1</w:t>
            </w:r>
          </w:p>
        </w:tc>
        <w:tc>
          <w:tcPr>
            <w:tcW w:w="1260" w:type="dxa"/>
          </w:tcPr>
          <w:p w:rsidR="005E6347" w:rsidRPr="00DE3CCA" w:rsidRDefault="005E6347" w:rsidP="00881083">
            <w:pPr>
              <w:jc w:val="center"/>
              <w:rPr>
                <w:rFonts w:ascii="Arial" w:hAnsi="Arial" w:cs="Arial"/>
                <w:sz w:val="20"/>
                <w:szCs w:val="20"/>
                <w:lang w:val="id-ID"/>
              </w:rPr>
            </w:pPr>
            <w:r w:rsidRPr="00DE3CCA">
              <w:rPr>
                <w:rFonts w:ascii="Arial" w:hAnsi="Arial" w:cs="Arial"/>
                <w:sz w:val="20"/>
                <w:szCs w:val="20"/>
                <w:lang w:val="id-ID"/>
              </w:rPr>
              <w:t>ADRO</w:t>
            </w:r>
          </w:p>
        </w:tc>
        <w:tc>
          <w:tcPr>
            <w:tcW w:w="4417" w:type="dxa"/>
          </w:tcPr>
          <w:p w:rsidR="005E6347" w:rsidRPr="00DE3CCA" w:rsidRDefault="002C01B6" w:rsidP="00881083">
            <w:pPr>
              <w:rPr>
                <w:rFonts w:ascii="Arial" w:hAnsi="Arial" w:cs="Arial"/>
                <w:sz w:val="20"/>
                <w:szCs w:val="20"/>
                <w:lang w:val="id-ID"/>
              </w:rPr>
            </w:pPr>
            <w:r w:rsidRPr="00DE3CCA">
              <w:rPr>
                <w:rFonts w:ascii="Arial" w:hAnsi="Arial" w:cs="Arial"/>
                <w:sz w:val="20"/>
                <w:szCs w:val="20"/>
                <w:lang w:val="id-ID"/>
              </w:rPr>
              <w:t>Adaro Energy Tbk.</w:t>
            </w:r>
          </w:p>
        </w:tc>
        <w:tc>
          <w:tcPr>
            <w:tcW w:w="1559" w:type="dxa"/>
          </w:tcPr>
          <w:p w:rsidR="005E6347" w:rsidRPr="00DE3CCA" w:rsidRDefault="002C01B6" w:rsidP="00881083">
            <w:pPr>
              <w:jc w:val="center"/>
              <w:rPr>
                <w:rFonts w:ascii="Arial" w:hAnsi="Arial" w:cs="Arial"/>
                <w:sz w:val="20"/>
                <w:szCs w:val="20"/>
                <w:lang w:val="id-ID"/>
              </w:rPr>
            </w:pPr>
            <w:r w:rsidRPr="00DE3CCA">
              <w:rPr>
                <w:rFonts w:ascii="Arial" w:hAnsi="Arial" w:cs="Arial"/>
                <w:sz w:val="20"/>
                <w:szCs w:val="20"/>
                <w:lang w:val="id-ID"/>
              </w:rPr>
              <w:t>16 Jul 2008</w:t>
            </w:r>
          </w:p>
        </w:tc>
      </w:tr>
      <w:tr w:rsidR="00290950" w:rsidRPr="00582BEF" w:rsidTr="0007067D">
        <w:tc>
          <w:tcPr>
            <w:tcW w:w="560" w:type="dxa"/>
          </w:tcPr>
          <w:p w:rsidR="00290950" w:rsidRPr="00DE3CCA" w:rsidRDefault="00290950" w:rsidP="00881083">
            <w:pPr>
              <w:jc w:val="center"/>
              <w:rPr>
                <w:rFonts w:ascii="Arial" w:hAnsi="Arial" w:cs="Arial"/>
                <w:sz w:val="20"/>
                <w:szCs w:val="20"/>
                <w:lang w:val="id-ID"/>
              </w:rPr>
            </w:pPr>
            <w:r w:rsidRPr="00DE3CCA">
              <w:rPr>
                <w:rFonts w:ascii="Arial" w:hAnsi="Arial" w:cs="Arial"/>
                <w:sz w:val="20"/>
                <w:szCs w:val="20"/>
                <w:lang w:val="id-ID"/>
              </w:rPr>
              <w:t>2</w:t>
            </w:r>
          </w:p>
        </w:tc>
        <w:tc>
          <w:tcPr>
            <w:tcW w:w="1260"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HRUM</w:t>
            </w:r>
          </w:p>
        </w:tc>
        <w:tc>
          <w:tcPr>
            <w:tcW w:w="4417" w:type="dxa"/>
          </w:tcPr>
          <w:p w:rsidR="00290950" w:rsidRPr="00DE3CCA" w:rsidRDefault="00290950" w:rsidP="00CC52DC">
            <w:pPr>
              <w:rPr>
                <w:rFonts w:ascii="Arial" w:hAnsi="Arial" w:cs="Arial"/>
                <w:sz w:val="20"/>
                <w:szCs w:val="20"/>
                <w:lang w:val="id-ID"/>
              </w:rPr>
            </w:pPr>
            <w:r w:rsidRPr="00DE3CCA">
              <w:rPr>
                <w:rFonts w:ascii="Arial" w:hAnsi="Arial" w:cs="Arial"/>
                <w:sz w:val="20"/>
                <w:szCs w:val="20"/>
                <w:lang w:val="id-ID"/>
              </w:rPr>
              <w:t>Harum Energy Tbk.</w:t>
            </w:r>
          </w:p>
        </w:tc>
        <w:tc>
          <w:tcPr>
            <w:tcW w:w="1559"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06 Okt 2010</w:t>
            </w:r>
          </w:p>
        </w:tc>
      </w:tr>
      <w:tr w:rsidR="00290950" w:rsidRPr="00582BEF" w:rsidTr="0007067D">
        <w:tc>
          <w:tcPr>
            <w:tcW w:w="560" w:type="dxa"/>
          </w:tcPr>
          <w:p w:rsidR="00290950" w:rsidRPr="00290950" w:rsidRDefault="00290950" w:rsidP="00CC52DC">
            <w:pPr>
              <w:jc w:val="center"/>
              <w:rPr>
                <w:rFonts w:ascii="Arial" w:hAnsi="Arial" w:cs="Arial"/>
                <w:sz w:val="20"/>
                <w:szCs w:val="20"/>
              </w:rPr>
            </w:pPr>
            <w:r>
              <w:rPr>
                <w:rFonts w:ascii="Arial" w:hAnsi="Arial" w:cs="Arial"/>
                <w:sz w:val="20"/>
                <w:szCs w:val="20"/>
              </w:rPr>
              <w:t>3</w:t>
            </w:r>
          </w:p>
        </w:tc>
        <w:tc>
          <w:tcPr>
            <w:tcW w:w="1260"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ITMG</w:t>
            </w:r>
          </w:p>
        </w:tc>
        <w:tc>
          <w:tcPr>
            <w:tcW w:w="4417" w:type="dxa"/>
          </w:tcPr>
          <w:p w:rsidR="00290950" w:rsidRPr="00DE3CCA" w:rsidRDefault="00290950" w:rsidP="00CC52DC">
            <w:pPr>
              <w:rPr>
                <w:rFonts w:ascii="Arial" w:hAnsi="Arial" w:cs="Arial"/>
                <w:sz w:val="20"/>
                <w:szCs w:val="20"/>
                <w:lang w:val="id-ID"/>
              </w:rPr>
            </w:pPr>
            <w:r w:rsidRPr="00DE3CCA">
              <w:rPr>
                <w:rFonts w:ascii="Arial" w:hAnsi="Arial" w:cs="Arial"/>
                <w:sz w:val="20"/>
                <w:szCs w:val="20"/>
                <w:lang w:val="id-ID"/>
              </w:rPr>
              <w:t>Indo Tambangnya Megah Tbk.</w:t>
            </w:r>
          </w:p>
        </w:tc>
        <w:tc>
          <w:tcPr>
            <w:tcW w:w="1559"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18 Des 2007</w:t>
            </w:r>
          </w:p>
        </w:tc>
      </w:tr>
      <w:tr w:rsidR="00290950" w:rsidRPr="00582BEF" w:rsidTr="0007067D">
        <w:tc>
          <w:tcPr>
            <w:tcW w:w="560" w:type="dxa"/>
          </w:tcPr>
          <w:p w:rsidR="00290950" w:rsidRPr="00290950" w:rsidRDefault="00290950" w:rsidP="00CC52DC">
            <w:pPr>
              <w:jc w:val="center"/>
              <w:rPr>
                <w:rFonts w:ascii="Arial" w:hAnsi="Arial" w:cs="Arial"/>
                <w:sz w:val="20"/>
                <w:szCs w:val="20"/>
              </w:rPr>
            </w:pPr>
            <w:r>
              <w:rPr>
                <w:rFonts w:ascii="Arial" w:hAnsi="Arial" w:cs="Arial"/>
                <w:sz w:val="20"/>
                <w:szCs w:val="20"/>
              </w:rPr>
              <w:t>4</w:t>
            </w:r>
          </w:p>
        </w:tc>
        <w:tc>
          <w:tcPr>
            <w:tcW w:w="1260"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INDY</w:t>
            </w:r>
          </w:p>
        </w:tc>
        <w:tc>
          <w:tcPr>
            <w:tcW w:w="4417" w:type="dxa"/>
          </w:tcPr>
          <w:p w:rsidR="00290950" w:rsidRPr="00DE3CCA" w:rsidRDefault="00290950" w:rsidP="00CC52DC">
            <w:pPr>
              <w:rPr>
                <w:rFonts w:ascii="Arial" w:hAnsi="Arial" w:cs="Arial"/>
                <w:sz w:val="20"/>
                <w:szCs w:val="20"/>
                <w:lang w:val="id-ID"/>
              </w:rPr>
            </w:pPr>
            <w:r w:rsidRPr="00DE3CCA">
              <w:rPr>
                <w:rFonts w:ascii="Arial" w:hAnsi="Arial" w:cs="Arial"/>
                <w:sz w:val="20"/>
                <w:szCs w:val="20"/>
                <w:lang w:val="id-ID"/>
              </w:rPr>
              <w:t>Indika Energy Tbk.</w:t>
            </w:r>
          </w:p>
        </w:tc>
        <w:tc>
          <w:tcPr>
            <w:tcW w:w="1559" w:type="dxa"/>
          </w:tcPr>
          <w:p w:rsidR="00290950" w:rsidRPr="00DE3CCA" w:rsidRDefault="00290950" w:rsidP="00CC52DC">
            <w:pPr>
              <w:jc w:val="center"/>
              <w:rPr>
                <w:rFonts w:ascii="Arial" w:hAnsi="Arial" w:cs="Arial"/>
                <w:sz w:val="20"/>
                <w:szCs w:val="20"/>
                <w:lang w:val="id-ID"/>
              </w:rPr>
            </w:pPr>
            <w:r w:rsidRPr="00DE3CCA">
              <w:rPr>
                <w:rFonts w:ascii="Arial" w:hAnsi="Arial" w:cs="Arial"/>
                <w:sz w:val="20"/>
                <w:szCs w:val="20"/>
                <w:lang w:val="id-ID"/>
              </w:rPr>
              <w:t>11 Jun 2008</w:t>
            </w:r>
          </w:p>
        </w:tc>
      </w:tr>
      <w:tr w:rsidR="00290950" w:rsidRPr="00582BEF" w:rsidTr="0007067D">
        <w:tc>
          <w:tcPr>
            <w:tcW w:w="560" w:type="dxa"/>
          </w:tcPr>
          <w:p w:rsidR="00290950" w:rsidRPr="00290950" w:rsidRDefault="00290950" w:rsidP="00881083">
            <w:pPr>
              <w:jc w:val="center"/>
              <w:rPr>
                <w:rFonts w:ascii="Arial" w:hAnsi="Arial" w:cs="Arial"/>
                <w:sz w:val="20"/>
                <w:szCs w:val="20"/>
              </w:rPr>
            </w:pPr>
            <w:r>
              <w:rPr>
                <w:rFonts w:ascii="Arial" w:hAnsi="Arial" w:cs="Arial"/>
                <w:sz w:val="20"/>
                <w:szCs w:val="20"/>
              </w:rPr>
              <w:t>5</w:t>
            </w:r>
          </w:p>
        </w:tc>
        <w:tc>
          <w:tcPr>
            <w:tcW w:w="1260" w:type="dxa"/>
          </w:tcPr>
          <w:p w:rsidR="00290950" w:rsidRPr="00DE3CCA" w:rsidRDefault="00290950" w:rsidP="00881083">
            <w:pPr>
              <w:jc w:val="center"/>
              <w:rPr>
                <w:rFonts w:ascii="Arial" w:hAnsi="Arial" w:cs="Arial"/>
                <w:sz w:val="20"/>
                <w:szCs w:val="20"/>
                <w:lang w:val="id-ID"/>
              </w:rPr>
            </w:pPr>
            <w:r w:rsidRPr="00DE3CCA">
              <w:rPr>
                <w:rFonts w:ascii="Arial" w:hAnsi="Arial" w:cs="Arial"/>
                <w:sz w:val="20"/>
                <w:szCs w:val="20"/>
                <w:lang w:val="id-ID"/>
              </w:rPr>
              <w:t>PTBA</w:t>
            </w:r>
          </w:p>
        </w:tc>
        <w:tc>
          <w:tcPr>
            <w:tcW w:w="4417" w:type="dxa"/>
          </w:tcPr>
          <w:p w:rsidR="00290950" w:rsidRPr="00DE3CCA" w:rsidRDefault="00290950" w:rsidP="00881083">
            <w:pPr>
              <w:rPr>
                <w:rFonts w:ascii="Arial" w:hAnsi="Arial" w:cs="Arial"/>
                <w:sz w:val="20"/>
                <w:szCs w:val="20"/>
                <w:lang w:val="id-ID"/>
              </w:rPr>
            </w:pPr>
            <w:r w:rsidRPr="00DE3CCA">
              <w:rPr>
                <w:rFonts w:ascii="Arial" w:hAnsi="Arial" w:cs="Arial"/>
                <w:sz w:val="20"/>
                <w:szCs w:val="20"/>
              </w:rPr>
              <w:t>Tambang Batubara Bukit Asam (Persero) Tbk</w:t>
            </w:r>
            <w:r w:rsidRPr="00DE3CCA">
              <w:rPr>
                <w:rFonts w:ascii="Arial" w:hAnsi="Arial" w:cs="Arial"/>
                <w:sz w:val="20"/>
                <w:szCs w:val="20"/>
                <w:lang w:val="id-ID"/>
              </w:rPr>
              <w:t>.</w:t>
            </w:r>
          </w:p>
        </w:tc>
        <w:tc>
          <w:tcPr>
            <w:tcW w:w="1559" w:type="dxa"/>
          </w:tcPr>
          <w:p w:rsidR="00290950" w:rsidRPr="00DE3CCA" w:rsidRDefault="00290950" w:rsidP="00881083">
            <w:pPr>
              <w:jc w:val="center"/>
              <w:rPr>
                <w:rFonts w:ascii="Arial" w:hAnsi="Arial" w:cs="Arial"/>
                <w:sz w:val="20"/>
                <w:szCs w:val="20"/>
                <w:lang w:val="id-ID"/>
              </w:rPr>
            </w:pPr>
            <w:r w:rsidRPr="00DE3CCA">
              <w:rPr>
                <w:rFonts w:ascii="Arial" w:hAnsi="Arial" w:cs="Arial"/>
                <w:sz w:val="20"/>
                <w:szCs w:val="20"/>
                <w:lang w:val="id-ID"/>
              </w:rPr>
              <w:t>23 Des 2002</w:t>
            </w:r>
          </w:p>
        </w:tc>
      </w:tr>
    </w:tbl>
    <w:p w:rsidR="00031FAC" w:rsidRPr="00943439" w:rsidRDefault="00A00BF9" w:rsidP="00125E65">
      <w:pPr>
        <w:spacing w:line="360" w:lineRule="auto"/>
        <w:ind w:left="709" w:firstLine="11"/>
        <w:rPr>
          <w:rFonts w:ascii="Arial" w:hAnsi="Arial" w:cs="Arial"/>
        </w:rPr>
      </w:pPr>
      <w:r w:rsidRPr="00DE3CCA">
        <w:rPr>
          <w:rFonts w:ascii="Arial" w:hAnsi="Arial" w:cs="Arial"/>
          <w:lang w:val="id-ID"/>
        </w:rPr>
        <w:t>S</w:t>
      </w:r>
      <w:r w:rsidR="00844BCC" w:rsidRPr="00DE3CCA">
        <w:rPr>
          <w:rFonts w:ascii="Arial" w:hAnsi="Arial" w:cs="Arial"/>
          <w:lang w:val="id-ID"/>
        </w:rPr>
        <w:t>umber:</w:t>
      </w:r>
      <w:r w:rsidR="006F128C" w:rsidRPr="00DE3CCA">
        <w:rPr>
          <w:rFonts w:ascii="Arial" w:hAnsi="Arial" w:cs="Arial"/>
        </w:rPr>
        <w:t xml:space="preserve"> </w:t>
      </w:r>
      <w:r w:rsidR="00DE3CCA" w:rsidRPr="00DE3CCA">
        <w:rPr>
          <w:rFonts w:ascii="Arial" w:hAnsi="Arial" w:cs="Arial"/>
          <w:lang w:val="id-ID"/>
        </w:rPr>
        <w:t>Data diolah, 2023</w:t>
      </w:r>
      <w:r w:rsidR="00943439">
        <w:rPr>
          <w:rFonts w:ascii="Arial" w:hAnsi="Arial" w:cs="Arial"/>
        </w:rPr>
        <w:t>.</w:t>
      </w:r>
    </w:p>
    <w:p w:rsidR="00031FAC" w:rsidRPr="00582BEF" w:rsidRDefault="00031FAC" w:rsidP="00C33BCE">
      <w:pPr>
        <w:pStyle w:val="ListParagraph"/>
        <w:numPr>
          <w:ilvl w:val="0"/>
          <w:numId w:val="11"/>
        </w:numPr>
        <w:spacing w:line="480" w:lineRule="auto"/>
        <w:ind w:left="426" w:hanging="284"/>
        <w:jc w:val="both"/>
        <w:rPr>
          <w:rFonts w:ascii="Arial" w:hAnsi="Arial" w:cs="Arial"/>
          <w:lang w:val="id-ID"/>
        </w:rPr>
      </w:pPr>
      <w:r w:rsidRPr="00582BEF">
        <w:rPr>
          <w:rFonts w:ascii="Arial" w:hAnsi="Arial" w:cs="Arial"/>
          <w:b/>
          <w:lang w:val="id-ID"/>
        </w:rPr>
        <w:t>Variabel dan Definisi Operasional</w:t>
      </w:r>
    </w:p>
    <w:p w:rsidR="00E206BD" w:rsidRDefault="00031FAC" w:rsidP="00C33BCE">
      <w:pPr>
        <w:pStyle w:val="ListParagraph"/>
        <w:numPr>
          <w:ilvl w:val="0"/>
          <w:numId w:val="14"/>
        </w:numPr>
        <w:spacing w:line="480" w:lineRule="auto"/>
        <w:ind w:left="709" w:hanging="283"/>
        <w:jc w:val="both"/>
        <w:rPr>
          <w:rFonts w:ascii="Arial" w:hAnsi="Arial" w:cs="Arial"/>
          <w:lang w:val="id-ID"/>
        </w:rPr>
      </w:pPr>
      <w:r w:rsidRPr="00582BEF">
        <w:rPr>
          <w:rFonts w:ascii="Arial" w:hAnsi="Arial" w:cs="Arial"/>
          <w:lang w:val="id-ID"/>
        </w:rPr>
        <w:t>Varibel Penelitian</w:t>
      </w:r>
    </w:p>
    <w:p w:rsidR="00D81052" w:rsidRPr="00D81052" w:rsidRDefault="00D40422" w:rsidP="00CF56C1">
      <w:pPr>
        <w:pStyle w:val="ListParagraph"/>
        <w:spacing w:line="480" w:lineRule="auto"/>
        <w:ind w:left="709" w:firstLine="851"/>
        <w:jc w:val="both"/>
        <w:rPr>
          <w:rFonts w:ascii="Arial" w:hAnsi="Arial" w:cs="Arial"/>
        </w:rPr>
      </w:pPr>
      <w:r w:rsidRPr="00E206BD">
        <w:rPr>
          <w:rFonts w:ascii="Arial" w:hAnsi="Arial" w:cs="Arial"/>
          <w:lang w:val="id-ID"/>
        </w:rPr>
        <w:t xml:space="preserve">Variabel yang digunakan pada penelitian ini yaitu variabel mandiri. </w:t>
      </w:r>
      <w:r w:rsidRPr="001A7D82">
        <w:rPr>
          <w:rFonts w:ascii="Arial" w:hAnsi="Arial" w:cs="Arial"/>
          <w:lang w:val="id-ID"/>
        </w:rPr>
        <w:t xml:space="preserve">Variabel mandiri adalah variabel yang berdiri sendiri </w:t>
      </w:r>
      <w:sdt>
        <w:sdtPr>
          <w:rPr>
            <w:rFonts w:ascii="Arial" w:hAnsi="Arial" w:cs="Arial"/>
            <w:lang w:val="id-ID"/>
          </w:rPr>
          <w:id w:val="-295912317"/>
          <w:citation/>
        </w:sdtPr>
        <w:sdtEndPr/>
        <w:sdtContent>
          <w:r w:rsidR="00AC09BE" w:rsidRPr="001A7D82">
            <w:rPr>
              <w:rFonts w:ascii="Arial" w:hAnsi="Arial" w:cs="Arial"/>
              <w:lang w:val="id-ID"/>
            </w:rPr>
            <w:fldChar w:fldCharType="begin"/>
          </w:r>
          <w:r w:rsidR="00AC09BE" w:rsidRPr="001A7D82">
            <w:rPr>
              <w:rFonts w:ascii="Arial" w:hAnsi="Arial" w:cs="Arial"/>
              <w:lang w:val="id-ID"/>
            </w:rPr>
            <w:instrText xml:space="preserve"> CITATION Sug15 \l 1057 </w:instrText>
          </w:r>
          <w:r w:rsidR="00AC09BE" w:rsidRPr="001A7D82">
            <w:rPr>
              <w:rFonts w:ascii="Arial" w:hAnsi="Arial" w:cs="Arial"/>
              <w:lang w:val="id-ID"/>
            </w:rPr>
            <w:fldChar w:fldCharType="separate"/>
          </w:r>
          <w:r w:rsidR="00943199" w:rsidRPr="00943199">
            <w:rPr>
              <w:rFonts w:ascii="Arial" w:hAnsi="Arial" w:cs="Arial"/>
              <w:noProof/>
              <w:lang w:val="id-ID"/>
            </w:rPr>
            <w:t>(Sugiyono, 2015)</w:t>
          </w:r>
          <w:r w:rsidR="00AC09BE" w:rsidRPr="001A7D82">
            <w:rPr>
              <w:rFonts w:ascii="Arial" w:hAnsi="Arial" w:cs="Arial"/>
              <w:lang w:val="id-ID"/>
            </w:rPr>
            <w:fldChar w:fldCharType="end"/>
          </w:r>
        </w:sdtContent>
      </w:sdt>
      <w:r w:rsidRPr="001A7D82">
        <w:rPr>
          <w:rFonts w:ascii="Arial" w:hAnsi="Arial" w:cs="Arial"/>
          <w:lang w:val="id-ID"/>
        </w:rPr>
        <w:t>.</w:t>
      </w:r>
      <w:r w:rsidRPr="00E206BD">
        <w:rPr>
          <w:rFonts w:ascii="Arial" w:hAnsi="Arial" w:cs="Arial"/>
          <w:lang w:val="id-ID"/>
        </w:rPr>
        <w:t xml:space="preserve"> Variabel mandiri bisa dikatakan variabel yang tidak dihubungkan dengan variabel lainnya. Variabel mandiri dalam penelitian ini yaitu kinerja perusahaan pertambangan batubara yang terdaftar di Bursa Efek Indonesia (BEI).</w:t>
      </w:r>
    </w:p>
    <w:p w:rsidR="00E206BD" w:rsidRDefault="00D40422" w:rsidP="00C33BCE">
      <w:pPr>
        <w:pStyle w:val="ListParagraph"/>
        <w:numPr>
          <w:ilvl w:val="0"/>
          <w:numId w:val="14"/>
        </w:numPr>
        <w:spacing w:line="480" w:lineRule="auto"/>
        <w:ind w:left="709" w:hanging="283"/>
        <w:jc w:val="both"/>
        <w:rPr>
          <w:rFonts w:ascii="Arial" w:hAnsi="Arial" w:cs="Arial"/>
          <w:lang w:val="id-ID"/>
        </w:rPr>
      </w:pPr>
      <w:r w:rsidRPr="00582BEF">
        <w:rPr>
          <w:rFonts w:ascii="Arial" w:hAnsi="Arial" w:cs="Arial"/>
          <w:lang w:val="id-ID"/>
        </w:rPr>
        <w:t>Definisi Operasional</w:t>
      </w:r>
    </w:p>
    <w:p w:rsidR="00D81052" w:rsidRDefault="00D81052" w:rsidP="00D81052">
      <w:pPr>
        <w:pStyle w:val="ListParagraph"/>
        <w:spacing w:line="480" w:lineRule="auto"/>
        <w:ind w:left="709" w:firstLine="851"/>
        <w:jc w:val="both"/>
        <w:rPr>
          <w:rFonts w:ascii="Arial" w:hAnsi="Arial" w:cs="Arial"/>
        </w:rPr>
      </w:pPr>
      <w:r>
        <w:rPr>
          <w:rFonts w:ascii="Arial" w:hAnsi="Arial" w:cs="Arial"/>
        </w:rPr>
        <w:t>Penelitian ini, mengevaluasi kinerja perusahaan pertambangan sektor batubara yang terdaftar di Bursa Efek Indonesia (BEI) menggunakan metode analisis rasio yang mencakup beberapa perhitungan diantaranya sebagai berikut:</w:t>
      </w:r>
    </w:p>
    <w:p w:rsidR="00D81052" w:rsidRPr="00582BEF" w:rsidRDefault="00D81052" w:rsidP="00C33BCE">
      <w:pPr>
        <w:pStyle w:val="ListParagraph"/>
        <w:numPr>
          <w:ilvl w:val="0"/>
          <w:numId w:val="39"/>
        </w:numPr>
        <w:spacing w:before="240" w:line="480" w:lineRule="auto"/>
        <w:ind w:left="1134"/>
        <w:jc w:val="both"/>
        <w:rPr>
          <w:rFonts w:ascii="Arial" w:hAnsi="Arial" w:cs="Arial"/>
          <w:lang w:val="id-ID"/>
        </w:rPr>
      </w:pPr>
      <w:r>
        <w:rPr>
          <w:rFonts w:ascii="Arial" w:hAnsi="Arial" w:cs="Arial"/>
          <w:i/>
          <w:lang w:val="id-ID"/>
        </w:rPr>
        <w:lastRenderedPageBreak/>
        <w:t>Current Rat</w:t>
      </w:r>
      <w:r w:rsidRPr="00582BEF">
        <w:rPr>
          <w:rFonts w:ascii="Arial" w:hAnsi="Arial" w:cs="Arial"/>
          <w:i/>
          <w:lang w:val="id-ID"/>
        </w:rPr>
        <w:t>io</w:t>
      </w:r>
      <w:r w:rsidRPr="00582BEF">
        <w:rPr>
          <w:rFonts w:ascii="Arial" w:hAnsi="Arial" w:cs="Arial"/>
          <w:lang w:val="id-ID"/>
        </w:rPr>
        <w:t xml:space="preserve"> (CR),</w:t>
      </w:r>
      <w:r w:rsidRPr="00582BEF">
        <w:rPr>
          <w:rFonts w:ascii="Arial" w:hAnsi="Arial" w:cs="Arial"/>
        </w:rPr>
        <w:t xml:space="preserve"> </w:t>
      </w:r>
      <w:r w:rsidRPr="00582BEF">
        <w:rPr>
          <w:rFonts w:ascii="Arial" w:hAnsi="Arial" w:cs="Arial"/>
          <w:lang w:val="id-ID"/>
        </w:rPr>
        <w:t xml:space="preserve">yaitu kemampuan aktiva lancar perusahaan dalam memenuhi kewajiban jangka pendek dengan aktiva lancar yang dimiliki. </w:t>
      </w:r>
      <w:sdt>
        <w:sdtPr>
          <w:rPr>
            <w:rFonts w:ascii="Arial" w:hAnsi="Arial" w:cs="Arial"/>
            <w:lang w:val="id-ID"/>
          </w:rPr>
          <w:id w:val="1917896545"/>
          <w:citation/>
        </w:sdtPr>
        <w:sdtEndPr/>
        <w:sdtContent>
          <w:r w:rsidRPr="001A7D82">
            <w:rPr>
              <w:rFonts w:ascii="Arial" w:hAnsi="Arial" w:cs="Arial"/>
              <w:lang w:val="id-ID"/>
            </w:rPr>
            <w:fldChar w:fldCharType="begin"/>
          </w:r>
          <w:r w:rsidRPr="001A7D82">
            <w:rPr>
              <w:rFonts w:ascii="Arial" w:hAnsi="Arial" w:cs="Arial"/>
              <w:lang w:val="id-ID"/>
            </w:rPr>
            <w:instrText xml:space="preserve"> CITATION Dar05 \l 1057 </w:instrText>
          </w:r>
          <w:r w:rsidRPr="001A7D82">
            <w:rPr>
              <w:rFonts w:ascii="Arial" w:hAnsi="Arial" w:cs="Arial"/>
              <w:lang w:val="id-ID"/>
            </w:rPr>
            <w:fldChar w:fldCharType="separate"/>
          </w:r>
          <w:r w:rsidRPr="00943199">
            <w:rPr>
              <w:rFonts w:ascii="Arial" w:hAnsi="Arial" w:cs="Arial"/>
              <w:noProof/>
              <w:lang w:val="id-ID"/>
            </w:rPr>
            <w:t>(Darsono, 2005)</w:t>
          </w:r>
          <w:r w:rsidRPr="001A7D82">
            <w:rPr>
              <w:rFonts w:ascii="Arial" w:hAnsi="Arial" w:cs="Arial"/>
              <w:lang w:val="id-ID"/>
            </w:rPr>
            <w:fldChar w:fldCharType="end"/>
          </w:r>
        </w:sdtContent>
      </w:sdt>
      <w:r w:rsidRPr="001A7D82">
        <w:rPr>
          <w:rFonts w:ascii="Arial" w:hAnsi="Arial" w:cs="Arial"/>
          <w:lang w:val="id-ID"/>
        </w:rPr>
        <w:t>.</w:t>
      </w:r>
      <w:r>
        <w:rPr>
          <w:rFonts w:ascii="Arial" w:hAnsi="Arial" w:cs="Arial"/>
        </w:rPr>
        <w:t xml:space="preserve"> Dan untuk perhitungannya menggunakan rumus sebagai berikut:</w:t>
      </w:r>
    </w:p>
    <w:p w:rsidR="00D81052" w:rsidRPr="0085782C" w:rsidRDefault="00D81052" w:rsidP="009921D3">
      <w:pPr>
        <w:pStyle w:val="ListParagraph"/>
        <w:spacing w:before="240"/>
        <w:ind w:left="2443" w:firstLine="437"/>
        <w:jc w:val="both"/>
        <w:rPr>
          <w:rFonts w:ascii="Arial" w:hAnsi="Arial" w:cs="Arial"/>
          <w:lang w:val="id-ID"/>
        </w:rPr>
      </w:pPr>
      <w:r w:rsidRPr="0085782C">
        <w:rPr>
          <w:rFonts w:ascii="Arial" w:hAnsi="Arial" w:cs="Arial"/>
          <w:lang w:val="id-ID"/>
        </w:rPr>
        <w:t>Aktiva Lancar</w:t>
      </w:r>
    </w:p>
    <w:p w:rsidR="00D81052" w:rsidRPr="0085782C" w:rsidRDefault="00D81052" w:rsidP="009921D3">
      <w:pPr>
        <w:pStyle w:val="ListParagraph"/>
        <w:spacing w:before="240"/>
        <w:ind w:left="1712" w:firstLine="11"/>
        <w:jc w:val="both"/>
        <w:rPr>
          <w:rFonts w:ascii="Arial" w:hAnsi="Arial" w:cs="Arial"/>
          <w:lang w:val="id-ID"/>
        </w:rPr>
      </w:pPr>
      <w:r w:rsidRPr="0085782C">
        <w:rPr>
          <w:rFonts w:ascii="Arial" w:hAnsi="Arial" w:cs="Arial"/>
          <w:noProof/>
        </w:rPr>
        <mc:AlternateContent>
          <mc:Choice Requires="wps">
            <w:drawing>
              <wp:anchor distT="0" distB="0" distL="114300" distR="114300" simplePos="0" relativeHeight="251694080" behindDoc="0" locked="0" layoutInCell="1" allowOverlap="1" wp14:anchorId="287F839E" wp14:editId="3EE8FA0C">
                <wp:simplePos x="0" y="0"/>
                <wp:positionH relativeFrom="column">
                  <wp:posOffset>1660828</wp:posOffset>
                </wp:positionH>
                <wp:positionV relativeFrom="paragraph">
                  <wp:posOffset>87023</wp:posOffset>
                </wp:positionV>
                <wp:extent cx="1152939" cy="9939"/>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152939"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30.75pt,6.85pt" to="221.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" strokecolor="black [3040]"/>
            </w:pict>
          </mc:Fallback>
        </mc:AlternateContent>
      </w:r>
      <w:r w:rsidRPr="0085782C">
        <w:rPr>
          <w:rFonts w:ascii="Arial" w:hAnsi="Arial" w:cs="Arial"/>
          <w:lang w:val="id-ID"/>
        </w:rPr>
        <w:t xml:space="preserve">   CR= </w:t>
      </w: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t xml:space="preserve">  </w:t>
      </w:r>
    </w:p>
    <w:p w:rsidR="00D81052" w:rsidRPr="0085782C" w:rsidRDefault="00D81052" w:rsidP="009921D3">
      <w:pPr>
        <w:pStyle w:val="ListParagraph"/>
        <w:spacing w:before="240"/>
        <w:ind w:left="709" w:hanging="283"/>
        <w:jc w:val="both"/>
        <w:rPr>
          <w:rFonts w:ascii="Arial" w:hAnsi="Arial" w:cs="Arial"/>
        </w:rPr>
      </w:pP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t>Hutang Lancar</w:t>
      </w:r>
    </w:p>
    <w:p w:rsidR="009921D3" w:rsidRPr="009921D3" w:rsidRDefault="009921D3" w:rsidP="009921D3">
      <w:pPr>
        <w:pStyle w:val="ListParagraph"/>
        <w:spacing w:before="240"/>
        <w:ind w:left="709" w:hanging="283"/>
        <w:jc w:val="both"/>
        <w:rPr>
          <w:rFonts w:ascii="Arial" w:hAnsi="Arial" w:cs="Arial"/>
          <w:i/>
        </w:rPr>
      </w:pPr>
    </w:p>
    <w:p w:rsidR="00A57B5E" w:rsidRPr="00582BEF" w:rsidRDefault="00A57B5E" w:rsidP="00C33BCE">
      <w:pPr>
        <w:pStyle w:val="ListParagraph"/>
        <w:numPr>
          <w:ilvl w:val="0"/>
          <w:numId w:val="39"/>
        </w:numPr>
        <w:spacing w:before="240" w:line="480" w:lineRule="auto"/>
        <w:ind w:left="1134"/>
        <w:jc w:val="both"/>
        <w:rPr>
          <w:rFonts w:ascii="Arial" w:hAnsi="Arial" w:cs="Arial"/>
          <w:lang w:val="id-ID"/>
        </w:rPr>
      </w:pPr>
      <w:r w:rsidRPr="00582BEF">
        <w:rPr>
          <w:rFonts w:ascii="Arial" w:hAnsi="Arial" w:cs="Arial"/>
          <w:i/>
          <w:lang w:val="id-ID"/>
        </w:rPr>
        <w:t>Debt to Equity Ratio</w:t>
      </w:r>
      <w:r w:rsidRPr="00582BEF">
        <w:rPr>
          <w:rFonts w:ascii="Arial" w:hAnsi="Arial" w:cs="Arial"/>
          <w:lang w:val="id-ID"/>
        </w:rPr>
        <w:t xml:space="preserve"> (DER), meru</w:t>
      </w:r>
      <w:r w:rsidR="002E2551">
        <w:rPr>
          <w:rFonts w:ascii="Arial" w:hAnsi="Arial" w:cs="Arial"/>
          <w:lang w:val="id-ID"/>
        </w:rPr>
        <w:t>pakan rasio yang menunjukkan p</w:t>
      </w:r>
      <w:r w:rsidR="002E2551">
        <w:rPr>
          <w:rFonts w:ascii="Arial" w:hAnsi="Arial" w:cs="Arial"/>
        </w:rPr>
        <w:t>er</w:t>
      </w:r>
      <w:r w:rsidRPr="00582BEF">
        <w:rPr>
          <w:rFonts w:ascii="Arial" w:hAnsi="Arial" w:cs="Arial"/>
          <w:lang w:val="id-ID"/>
        </w:rPr>
        <w:t xml:space="preserve">sentase penyediaan dana oleh pemegang saham terhadap pemberi pinjaman. </w:t>
      </w:r>
      <w:sdt>
        <w:sdtPr>
          <w:rPr>
            <w:rFonts w:ascii="Arial" w:hAnsi="Arial" w:cs="Arial"/>
            <w:lang w:val="id-ID"/>
          </w:rPr>
          <w:id w:val="-44378638"/>
          <w:citation/>
        </w:sdtPr>
        <w:sdtEndPr/>
        <w:sdtContent>
          <w:r w:rsidRPr="001A7D82">
            <w:rPr>
              <w:rFonts w:ascii="Arial" w:hAnsi="Arial" w:cs="Arial"/>
              <w:lang w:val="id-ID"/>
            </w:rPr>
            <w:fldChar w:fldCharType="begin"/>
          </w:r>
          <w:r w:rsidRPr="001A7D82">
            <w:rPr>
              <w:rFonts w:ascii="Arial" w:hAnsi="Arial" w:cs="Arial"/>
              <w:lang w:val="id-ID"/>
            </w:rPr>
            <w:instrText xml:space="preserve"> CITATION Dar05 \l 1057 </w:instrText>
          </w:r>
          <w:r w:rsidRPr="001A7D82">
            <w:rPr>
              <w:rFonts w:ascii="Arial" w:hAnsi="Arial" w:cs="Arial"/>
              <w:lang w:val="id-ID"/>
            </w:rPr>
            <w:fldChar w:fldCharType="separate"/>
          </w:r>
          <w:r w:rsidRPr="00943199">
            <w:rPr>
              <w:rFonts w:ascii="Arial" w:hAnsi="Arial" w:cs="Arial"/>
              <w:noProof/>
              <w:lang w:val="id-ID"/>
            </w:rPr>
            <w:t>(Darsono, 2005)</w:t>
          </w:r>
          <w:r w:rsidRPr="001A7D82">
            <w:rPr>
              <w:rFonts w:ascii="Arial" w:hAnsi="Arial" w:cs="Arial"/>
              <w:lang w:val="id-ID"/>
            </w:rPr>
            <w:fldChar w:fldCharType="end"/>
          </w:r>
        </w:sdtContent>
      </w:sdt>
      <w:r w:rsidRPr="001A7D82">
        <w:rPr>
          <w:rFonts w:ascii="Arial" w:hAnsi="Arial" w:cs="Arial"/>
          <w:lang w:val="id-ID"/>
        </w:rPr>
        <w:t>.</w:t>
      </w:r>
      <w:r>
        <w:rPr>
          <w:rFonts w:ascii="Arial" w:hAnsi="Arial" w:cs="Arial"/>
        </w:rPr>
        <w:t xml:space="preserve"> Dan untuk perhitungannya menggunakan rumus sebagai berikut:</w:t>
      </w:r>
    </w:p>
    <w:p w:rsidR="00A57B5E" w:rsidRPr="0085782C" w:rsidRDefault="00A57B5E" w:rsidP="009921D3">
      <w:pPr>
        <w:pStyle w:val="ListParagraph"/>
        <w:spacing w:before="240"/>
        <w:ind w:left="709" w:firstLine="2126"/>
        <w:jc w:val="both"/>
        <w:rPr>
          <w:rFonts w:ascii="Arial" w:hAnsi="Arial" w:cs="Arial"/>
          <w:lang w:val="id-ID"/>
        </w:rPr>
      </w:pPr>
      <w:r w:rsidRPr="0085782C">
        <w:rPr>
          <w:rFonts w:ascii="Arial" w:hAnsi="Arial" w:cs="Arial"/>
          <w:lang w:val="id-ID"/>
        </w:rPr>
        <w:t xml:space="preserve">  Total Utang</w:t>
      </w:r>
    </w:p>
    <w:p w:rsidR="00A57B5E" w:rsidRPr="0085782C" w:rsidRDefault="00A57B5E" w:rsidP="009921D3">
      <w:pPr>
        <w:pStyle w:val="ListParagraph"/>
        <w:spacing w:before="240"/>
        <w:ind w:left="2149" w:hanging="306"/>
        <w:jc w:val="both"/>
        <w:rPr>
          <w:rFonts w:ascii="Arial" w:hAnsi="Arial" w:cs="Arial"/>
          <w:lang w:val="id-ID"/>
        </w:rPr>
      </w:pPr>
      <w:r w:rsidRPr="0085782C">
        <w:rPr>
          <w:rFonts w:ascii="Arial" w:hAnsi="Arial" w:cs="Arial"/>
          <w:noProof/>
        </w:rPr>
        <mc:AlternateContent>
          <mc:Choice Requires="wps">
            <w:drawing>
              <wp:anchor distT="0" distB="0" distL="114300" distR="114300" simplePos="0" relativeHeight="251696128" behindDoc="0" locked="0" layoutInCell="1" allowOverlap="1" wp14:anchorId="647A3246" wp14:editId="3EE783AB">
                <wp:simplePos x="0" y="0"/>
                <wp:positionH relativeFrom="column">
                  <wp:posOffset>1749587</wp:posOffset>
                </wp:positionH>
                <wp:positionV relativeFrom="paragraph">
                  <wp:posOffset>81708</wp:posOffset>
                </wp:positionV>
                <wp:extent cx="999461" cy="9525"/>
                <wp:effectExtent l="0" t="0" r="10795" b="28575"/>
                <wp:wrapNone/>
                <wp:docPr id="7" name="Straight Connector 7"/>
                <wp:cNvGraphicFramePr/>
                <a:graphic xmlns:a="http://schemas.openxmlformats.org/drawingml/2006/main">
                  <a:graphicData uri="http://schemas.microsoft.com/office/word/2010/wordprocessingShape">
                    <wps:wsp>
                      <wps:cNvCnPr/>
                      <wps:spPr>
                        <a:xfrm>
                          <a:off x="0" y="0"/>
                          <a:ext cx="999461"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75pt,6.45pt" to="21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" strokecolor="black [3040]"/>
            </w:pict>
          </mc:Fallback>
        </mc:AlternateContent>
      </w:r>
      <w:r w:rsidRPr="0085782C">
        <w:rPr>
          <w:rFonts w:ascii="Arial" w:hAnsi="Arial" w:cs="Arial"/>
          <w:lang w:val="id-ID"/>
        </w:rPr>
        <w:t xml:space="preserve">DER= </w:t>
      </w:r>
      <w:r w:rsidRPr="0085782C">
        <w:rPr>
          <w:rFonts w:ascii="Arial" w:hAnsi="Arial" w:cs="Arial"/>
          <w:lang w:val="id-ID"/>
        </w:rPr>
        <w:tab/>
      </w:r>
      <w:r w:rsidRPr="0085782C">
        <w:rPr>
          <w:rFonts w:ascii="Arial" w:hAnsi="Arial" w:cs="Arial"/>
          <w:lang w:val="id-ID"/>
        </w:rPr>
        <w:tab/>
      </w:r>
    </w:p>
    <w:p w:rsidR="00A57B5E" w:rsidRPr="0085782C" w:rsidRDefault="00A57B5E" w:rsidP="009921D3">
      <w:pPr>
        <w:pStyle w:val="ListParagraph"/>
        <w:spacing w:before="240"/>
        <w:ind w:left="709" w:firstLine="2126"/>
        <w:jc w:val="both"/>
        <w:rPr>
          <w:rFonts w:ascii="Arial" w:hAnsi="Arial" w:cs="Arial"/>
        </w:rPr>
      </w:pPr>
      <w:r w:rsidRPr="0085782C">
        <w:rPr>
          <w:rFonts w:ascii="Arial" w:hAnsi="Arial" w:cs="Arial"/>
          <w:lang w:val="id-ID"/>
        </w:rPr>
        <w:tab/>
      </w:r>
      <w:r w:rsidR="0085782C">
        <w:rPr>
          <w:rFonts w:ascii="Arial" w:hAnsi="Arial" w:cs="Arial"/>
          <w:lang w:val="id-ID"/>
        </w:rPr>
        <w:t>Total E</w:t>
      </w:r>
      <w:r w:rsidR="0085782C">
        <w:rPr>
          <w:rFonts w:ascii="Arial" w:hAnsi="Arial" w:cs="Arial"/>
        </w:rPr>
        <w:t>k</w:t>
      </w:r>
      <w:r w:rsidRPr="0085782C">
        <w:rPr>
          <w:rFonts w:ascii="Arial" w:hAnsi="Arial" w:cs="Arial"/>
          <w:lang w:val="id-ID"/>
        </w:rPr>
        <w:t>uitas</w:t>
      </w:r>
    </w:p>
    <w:p w:rsidR="009921D3" w:rsidRPr="009921D3" w:rsidRDefault="009921D3" w:rsidP="009921D3">
      <w:pPr>
        <w:pStyle w:val="ListParagraph"/>
        <w:spacing w:before="240"/>
        <w:ind w:left="709" w:firstLine="2126"/>
        <w:jc w:val="both"/>
        <w:rPr>
          <w:rFonts w:ascii="Arial" w:hAnsi="Arial" w:cs="Arial"/>
          <w:i/>
        </w:rPr>
      </w:pPr>
    </w:p>
    <w:p w:rsidR="00A57B5E" w:rsidRPr="00A57B5E" w:rsidRDefault="00A57B5E" w:rsidP="00C33BCE">
      <w:pPr>
        <w:pStyle w:val="ListParagraph"/>
        <w:numPr>
          <w:ilvl w:val="0"/>
          <w:numId w:val="39"/>
        </w:numPr>
        <w:spacing w:before="240" w:line="480" w:lineRule="auto"/>
        <w:ind w:left="1134"/>
        <w:jc w:val="both"/>
        <w:rPr>
          <w:rFonts w:ascii="Arial" w:hAnsi="Arial" w:cs="Arial"/>
          <w:lang w:val="id-ID"/>
        </w:rPr>
      </w:pPr>
      <w:r w:rsidRPr="00582BEF">
        <w:rPr>
          <w:rFonts w:ascii="Arial" w:hAnsi="Arial" w:cs="Arial"/>
          <w:i/>
          <w:lang w:val="id-ID"/>
        </w:rPr>
        <w:t>Return On Equity (</w:t>
      </w:r>
      <w:r w:rsidRPr="00582BEF">
        <w:rPr>
          <w:rFonts w:ascii="Arial" w:hAnsi="Arial" w:cs="Arial"/>
          <w:lang w:val="id-ID"/>
        </w:rPr>
        <w:t>ROE), yaitu Rasio yang digunakan untuk mengukur seberapa besar jumlah laba bersih yang akan d</w:t>
      </w:r>
      <w:r w:rsidR="0034653D">
        <w:rPr>
          <w:rFonts w:ascii="Arial" w:hAnsi="Arial" w:cs="Arial"/>
        </w:rPr>
        <w:t>i</w:t>
      </w:r>
      <w:r w:rsidRPr="00582BEF">
        <w:rPr>
          <w:rFonts w:ascii="Arial" w:hAnsi="Arial" w:cs="Arial"/>
          <w:lang w:val="id-ID"/>
        </w:rPr>
        <w:t>hasilkan dari setiap rupiah dana yang tertanam dalam total ekuitas. Rasio ini dihitung dengan membagi laba bersih terhadap ekuitas.</w:t>
      </w:r>
      <w:r>
        <w:rPr>
          <w:rFonts w:ascii="Arial" w:hAnsi="Arial" w:cs="Arial"/>
          <w:lang w:val="id-ID"/>
        </w:rPr>
        <w:t xml:space="preserve"> </w:t>
      </w:r>
      <w:sdt>
        <w:sdtPr>
          <w:rPr>
            <w:rFonts w:ascii="Arial" w:hAnsi="Arial" w:cs="Arial"/>
            <w:lang w:val="id-ID"/>
          </w:rPr>
          <w:id w:val="174549790"/>
          <w:citation/>
        </w:sdtPr>
        <w:sdtEndPr/>
        <w:sdtContent>
          <w:r w:rsidRPr="001A7D82">
            <w:rPr>
              <w:rFonts w:ascii="Arial" w:hAnsi="Arial" w:cs="Arial"/>
              <w:lang w:val="id-ID"/>
            </w:rPr>
            <w:fldChar w:fldCharType="begin"/>
          </w:r>
          <w:r w:rsidRPr="001A7D82">
            <w:rPr>
              <w:rFonts w:ascii="Arial" w:hAnsi="Arial" w:cs="Arial"/>
              <w:lang w:val="id-ID"/>
            </w:rPr>
            <w:instrText xml:space="preserve"> CITATION Han07 \l 1057 </w:instrText>
          </w:r>
          <w:r w:rsidRPr="001A7D82">
            <w:rPr>
              <w:rFonts w:ascii="Arial" w:hAnsi="Arial" w:cs="Arial"/>
              <w:lang w:val="id-ID"/>
            </w:rPr>
            <w:fldChar w:fldCharType="separate"/>
          </w:r>
          <w:r w:rsidRPr="00943199">
            <w:rPr>
              <w:rFonts w:ascii="Arial" w:hAnsi="Arial" w:cs="Arial"/>
              <w:noProof/>
              <w:lang w:val="id-ID"/>
            </w:rPr>
            <w:t>(Hanafi, 2007)</w:t>
          </w:r>
          <w:r w:rsidRPr="001A7D82">
            <w:rPr>
              <w:rFonts w:ascii="Arial" w:hAnsi="Arial" w:cs="Arial"/>
              <w:lang w:val="id-ID"/>
            </w:rPr>
            <w:fldChar w:fldCharType="end"/>
          </w:r>
        </w:sdtContent>
      </w:sdt>
      <w:r w:rsidRPr="001A7D82">
        <w:rPr>
          <w:rFonts w:ascii="Arial" w:hAnsi="Arial" w:cs="Arial"/>
          <w:lang w:val="id-ID"/>
        </w:rPr>
        <w:t>.</w:t>
      </w:r>
      <w:r>
        <w:rPr>
          <w:rFonts w:ascii="Arial" w:hAnsi="Arial" w:cs="Arial"/>
        </w:rPr>
        <w:t xml:space="preserve"> Dan untuk perhitungannya menggunakan rumus sebagai berikut:</w:t>
      </w:r>
    </w:p>
    <w:p w:rsidR="00A57B5E" w:rsidRPr="0085782C" w:rsidRDefault="00A57B5E" w:rsidP="009921D3">
      <w:pPr>
        <w:pStyle w:val="ListParagraph"/>
        <w:spacing w:before="240"/>
        <w:ind w:left="709" w:firstLine="2268"/>
        <w:jc w:val="both"/>
        <w:rPr>
          <w:rFonts w:ascii="Arial" w:hAnsi="Arial" w:cs="Arial"/>
          <w:lang w:val="id-ID"/>
        </w:rPr>
      </w:pPr>
      <w:r w:rsidRPr="0085782C">
        <w:rPr>
          <w:rFonts w:ascii="Arial" w:hAnsi="Arial" w:cs="Arial"/>
          <w:lang w:val="id-ID"/>
        </w:rPr>
        <w:t xml:space="preserve">   Laba Bersih</w:t>
      </w:r>
    </w:p>
    <w:p w:rsidR="00A57B5E" w:rsidRPr="0085782C" w:rsidRDefault="00A57B5E" w:rsidP="009921D3">
      <w:pPr>
        <w:pStyle w:val="ListParagraph"/>
        <w:spacing w:before="240"/>
        <w:ind w:left="709" w:firstLine="1134"/>
        <w:jc w:val="both"/>
        <w:rPr>
          <w:rFonts w:ascii="Arial" w:hAnsi="Arial" w:cs="Arial"/>
          <w:lang w:val="id-ID"/>
        </w:rPr>
      </w:pPr>
      <w:r w:rsidRPr="0085782C">
        <w:rPr>
          <w:rFonts w:ascii="Arial" w:hAnsi="Arial" w:cs="Arial"/>
          <w:noProof/>
        </w:rPr>
        <mc:AlternateContent>
          <mc:Choice Requires="wps">
            <w:drawing>
              <wp:anchor distT="0" distB="0" distL="114300" distR="114300" simplePos="0" relativeHeight="251697152" behindDoc="0" locked="0" layoutInCell="1" allowOverlap="1" wp14:anchorId="543B085E" wp14:editId="77BCE52C">
                <wp:simplePos x="0" y="0"/>
                <wp:positionH relativeFrom="column">
                  <wp:posOffset>1799977</wp:posOffset>
                </wp:positionH>
                <wp:positionV relativeFrom="paragraph">
                  <wp:posOffset>79209</wp:posOffset>
                </wp:positionV>
                <wp:extent cx="1043608"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043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1.75pt,6.25pt" to="223.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" strokecolor="black [3040]"/>
            </w:pict>
          </mc:Fallback>
        </mc:AlternateContent>
      </w:r>
      <w:r w:rsidRPr="0085782C">
        <w:rPr>
          <w:rFonts w:ascii="Arial" w:hAnsi="Arial" w:cs="Arial"/>
          <w:lang w:val="id-ID"/>
        </w:rPr>
        <w:t xml:space="preserve">ROE= </w:t>
      </w: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t xml:space="preserve">   </w:t>
      </w:r>
    </w:p>
    <w:p w:rsidR="00A57B5E" w:rsidRPr="0085782C" w:rsidRDefault="007254DA" w:rsidP="009921D3">
      <w:pPr>
        <w:pStyle w:val="ListParagraph"/>
        <w:spacing w:before="240"/>
        <w:ind w:left="709" w:firstLine="2268"/>
        <w:jc w:val="both"/>
        <w:rPr>
          <w:rFonts w:ascii="Arial" w:hAnsi="Arial" w:cs="Arial"/>
        </w:rPr>
      </w:pPr>
      <w:r>
        <w:rPr>
          <w:rFonts w:ascii="Arial" w:hAnsi="Arial" w:cs="Arial"/>
          <w:lang w:val="id-ID"/>
        </w:rPr>
        <w:t>Total E</w:t>
      </w:r>
      <w:r>
        <w:rPr>
          <w:rFonts w:ascii="Arial" w:hAnsi="Arial" w:cs="Arial"/>
        </w:rPr>
        <w:t>k</w:t>
      </w:r>
      <w:r w:rsidR="00A57B5E" w:rsidRPr="0085782C">
        <w:rPr>
          <w:rFonts w:ascii="Arial" w:hAnsi="Arial" w:cs="Arial"/>
          <w:lang w:val="id-ID"/>
        </w:rPr>
        <w:t>uitas</w:t>
      </w:r>
    </w:p>
    <w:p w:rsidR="009921D3" w:rsidRPr="009921D3" w:rsidRDefault="009921D3" w:rsidP="009921D3">
      <w:pPr>
        <w:pStyle w:val="ListParagraph"/>
        <w:spacing w:before="240"/>
        <w:ind w:left="709" w:firstLine="2268"/>
        <w:jc w:val="both"/>
        <w:rPr>
          <w:rFonts w:ascii="Arial" w:hAnsi="Arial" w:cs="Arial"/>
          <w:i/>
        </w:rPr>
      </w:pPr>
    </w:p>
    <w:p w:rsidR="00AF2FB7" w:rsidRPr="00C64679" w:rsidRDefault="00A57B5E" w:rsidP="00AF2FB7">
      <w:pPr>
        <w:pStyle w:val="ListParagraph"/>
        <w:numPr>
          <w:ilvl w:val="0"/>
          <w:numId w:val="39"/>
        </w:numPr>
        <w:spacing w:before="240" w:line="480" w:lineRule="auto"/>
        <w:ind w:left="1134"/>
        <w:jc w:val="both"/>
        <w:rPr>
          <w:rFonts w:ascii="Arial" w:hAnsi="Arial" w:cs="Arial"/>
          <w:lang w:val="id-ID"/>
        </w:rPr>
      </w:pPr>
      <w:r w:rsidRPr="00582BEF">
        <w:rPr>
          <w:rFonts w:ascii="Arial" w:hAnsi="Arial" w:cs="Arial"/>
          <w:i/>
          <w:lang w:val="id-ID"/>
        </w:rPr>
        <w:t xml:space="preserve">Return On Asset </w:t>
      </w:r>
      <w:r w:rsidRPr="00582BEF">
        <w:rPr>
          <w:rFonts w:ascii="Arial" w:hAnsi="Arial" w:cs="Arial"/>
          <w:lang w:val="id-ID"/>
        </w:rPr>
        <w:t xml:space="preserve">(ROA), </w:t>
      </w:r>
      <w:r w:rsidRPr="001A7D82">
        <w:rPr>
          <w:rFonts w:ascii="Arial" w:hAnsi="Arial" w:cs="Arial"/>
          <w:lang w:val="id-ID"/>
        </w:rPr>
        <w:t>yaitu</w:t>
      </w:r>
      <w:r w:rsidRPr="00582BEF">
        <w:rPr>
          <w:rFonts w:ascii="Arial" w:hAnsi="Arial" w:cs="Arial"/>
          <w:lang w:val="id-ID"/>
        </w:rPr>
        <w:t xml:space="preserve"> Rasio yang digunakan untuk mengukur kemampuan perusahaan dalam menghasilkan laba dengan menggunakan total asset. </w:t>
      </w:r>
      <w:sdt>
        <w:sdtPr>
          <w:rPr>
            <w:rFonts w:ascii="Arial" w:hAnsi="Arial" w:cs="Arial"/>
            <w:lang w:val="id-ID"/>
          </w:rPr>
          <w:id w:val="-1441595274"/>
          <w:citation/>
        </w:sdtPr>
        <w:sdtEndPr/>
        <w:sdtContent>
          <w:r w:rsidRPr="001A7D82">
            <w:rPr>
              <w:rFonts w:ascii="Arial" w:hAnsi="Arial" w:cs="Arial"/>
              <w:lang w:val="id-ID"/>
            </w:rPr>
            <w:fldChar w:fldCharType="begin"/>
          </w:r>
          <w:r w:rsidRPr="001A7D82">
            <w:rPr>
              <w:rFonts w:ascii="Arial" w:hAnsi="Arial" w:cs="Arial"/>
              <w:lang w:val="id-ID"/>
            </w:rPr>
            <w:instrText xml:space="preserve"> CITATION Han07 \l 1057 </w:instrText>
          </w:r>
          <w:r w:rsidRPr="001A7D82">
            <w:rPr>
              <w:rFonts w:ascii="Arial" w:hAnsi="Arial" w:cs="Arial"/>
              <w:lang w:val="id-ID"/>
            </w:rPr>
            <w:fldChar w:fldCharType="separate"/>
          </w:r>
          <w:r w:rsidRPr="00943199">
            <w:rPr>
              <w:rFonts w:ascii="Arial" w:hAnsi="Arial" w:cs="Arial"/>
              <w:noProof/>
              <w:lang w:val="id-ID"/>
            </w:rPr>
            <w:t>(Hanafi, 2007)</w:t>
          </w:r>
          <w:r w:rsidRPr="001A7D82">
            <w:rPr>
              <w:rFonts w:ascii="Arial" w:hAnsi="Arial" w:cs="Arial"/>
              <w:lang w:val="id-ID"/>
            </w:rPr>
            <w:fldChar w:fldCharType="end"/>
          </w:r>
        </w:sdtContent>
      </w:sdt>
      <w:r w:rsidRPr="001A7D82">
        <w:rPr>
          <w:rFonts w:ascii="Arial" w:hAnsi="Arial" w:cs="Arial"/>
          <w:lang w:val="id-ID"/>
        </w:rPr>
        <w:t>.</w:t>
      </w:r>
      <w:r>
        <w:rPr>
          <w:rFonts w:ascii="Arial" w:hAnsi="Arial" w:cs="Arial"/>
        </w:rPr>
        <w:t xml:space="preserve"> Dan untuk perhitungannya menggunakan rumus sebagai berikut:</w:t>
      </w:r>
    </w:p>
    <w:p w:rsidR="00A57B5E" w:rsidRPr="0085782C" w:rsidRDefault="00A57B5E" w:rsidP="009921D3">
      <w:pPr>
        <w:spacing w:after="0"/>
        <w:ind w:left="1440" w:firstLine="720"/>
        <w:jc w:val="both"/>
        <w:rPr>
          <w:rFonts w:ascii="Arial" w:hAnsi="Arial" w:cs="Arial"/>
          <w:lang w:val="id-ID"/>
        </w:rPr>
      </w:pPr>
      <w:r w:rsidRPr="0085782C">
        <w:rPr>
          <w:rFonts w:ascii="Arial" w:hAnsi="Arial" w:cs="Arial"/>
          <w:lang w:val="id-ID"/>
        </w:rPr>
        <w:lastRenderedPageBreak/>
        <w:t xml:space="preserve">           Laba Bersih Setelah Pajak</w:t>
      </w:r>
    </w:p>
    <w:p w:rsidR="00A57B5E" w:rsidRPr="0085782C" w:rsidRDefault="00A57B5E" w:rsidP="009921D3">
      <w:pPr>
        <w:pStyle w:val="ListParagraph"/>
        <w:spacing w:after="0"/>
        <w:ind w:left="709" w:firstLine="1134"/>
        <w:jc w:val="both"/>
        <w:rPr>
          <w:rFonts w:ascii="Arial" w:hAnsi="Arial" w:cs="Arial"/>
          <w:lang w:val="id-ID"/>
        </w:rPr>
      </w:pPr>
      <w:r w:rsidRPr="0085782C">
        <w:rPr>
          <w:rFonts w:ascii="Arial" w:hAnsi="Arial" w:cs="Arial"/>
          <w:noProof/>
        </w:rPr>
        <mc:AlternateContent>
          <mc:Choice Requires="wps">
            <w:drawing>
              <wp:anchor distT="0" distB="0" distL="114300" distR="114300" simplePos="0" relativeHeight="251698176" behindDoc="0" locked="0" layoutInCell="1" allowOverlap="1" wp14:anchorId="211B8032" wp14:editId="3711B5C3">
                <wp:simplePos x="0" y="0"/>
                <wp:positionH relativeFrom="column">
                  <wp:posOffset>1799977</wp:posOffset>
                </wp:positionH>
                <wp:positionV relativeFrom="paragraph">
                  <wp:posOffset>79044</wp:posOffset>
                </wp:positionV>
                <wp:extent cx="1759226" cy="9525"/>
                <wp:effectExtent l="0" t="0" r="12700" b="28575"/>
                <wp:wrapNone/>
                <wp:docPr id="9" name="Straight Connector 9"/>
                <wp:cNvGraphicFramePr/>
                <a:graphic xmlns:a="http://schemas.openxmlformats.org/drawingml/2006/main">
                  <a:graphicData uri="http://schemas.microsoft.com/office/word/2010/wordprocessingShape">
                    <wps:wsp>
                      <wps:cNvCnPr/>
                      <wps:spPr>
                        <a:xfrm>
                          <a:off x="0" y="0"/>
                          <a:ext cx="1759226"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5pt,6.2pt" to="28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" strokecolor="black [3040]"/>
            </w:pict>
          </mc:Fallback>
        </mc:AlternateContent>
      </w:r>
      <w:r w:rsidRPr="0085782C">
        <w:rPr>
          <w:rFonts w:ascii="Arial" w:hAnsi="Arial" w:cs="Arial"/>
          <w:lang w:val="id-ID"/>
        </w:rPr>
        <w:t xml:space="preserve">ROA= </w:t>
      </w:r>
      <w:r w:rsidRPr="0085782C">
        <w:rPr>
          <w:rFonts w:ascii="Arial" w:hAnsi="Arial" w:cs="Arial"/>
          <w:lang w:val="id-ID"/>
        </w:rPr>
        <w:tab/>
      </w:r>
      <w:r w:rsidRPr="0085782C">
        <w:rPr>
          <w:rFonts w:ascii="Arial" w:hAnsi="Arial" w:cs="Arial"/>
          <w:lang w:val="id-ID"/>
        </w:rPr>
        <w:tab/>
      </w:r>
      <w:r w:rsidRPr="0085782C">
        <w:rPr>
          <w:rFonts w:ascii="Arial" w:hAnsi="Arial" w:cs="Arial"/>
          <w:lang w:val="id-ID"/>
        </w:rPr>
        <w:tab/>
        <w:t xml:space="preserve">  </w:t>
      </w:r>
    </w:p>
    <w:p w:rsidR="00A57B5E" w:rsidRPr="0085782C" w:rsidRDefault="00A57B5E" w:rsidP="009921D3">
      <w:pPr>
        <w:pStyle w:val="ListParagraph"/>
        <w:spacing w:after="0"/>
        <w:ind w:left="709" w:firstLine="2268"/>
        <w:jc w:val="both"/>
        <w:rPr>
          <w:rFonts w:ascii="Arial" w:hAnsi="Arial" w:cs="Arial"/>
          <w:lang w:val="id-ID"/>
        </w:rPr>
      </w:pPr>
      <w:r w:rsidRPr="0085782C">
        <w:rPr>
          <w:rFonts w:ascii="Arial" w:hAnsi="Arial" w:cs="Arial"/>
          <w:lang w:val="id-ID"/>
        </w:rPr>
        <w:tab/>
        <w:t xml:space="preserve">  Total Assets</w:t>
      </w:r>
    </w:p>
    <w:p w:rsidR="00C64679" w:rsidRPr="00A57B5E" w:rsidRDefault="00C64679" w:rsidP="006D2A76">
      <w:pPr>
        <w:pStyle w:val="ListParagraph"/>
        <w:spacing w:before="240" w:after="0" w:line="480" w:lineRule="auto"/>
        <w:ind w:left="709" w:hanging="283"/>
        <w:jc w:val="both"/>
        <w:rPr>
          <w:rFonts w:ascii="Arial" w:hAnsi="Arial" w:cs="Arial"/>
          <w:i/>
        </w:rPr>
      </w:pPr>
    </w:p>
    <w:p w:rsidR="00E206BD" w:rsidRDefault="007061B5" w:rsidP="00C33BCE">
      <w:pPr>
        <w:pStyle w:val="ListParagraph"/>
        <w:numPr>
          <w:ilvl w:val="0"/>
          <w:numId w:val="11"/>
        </w:numPr>
        <w:spacing w:line="480" w:lineRule="auto"/>
        <w:ind w:left="426" w:hanging="284"/>
        <w:rPr>
          <w:rFonts w:ascii="Arial" w:hAnsi="Arial" w:cs="Arial"/>
          <w:b/>
          <w:lang w:val="id-ID"/>
        </w:rPr>
      </w:pPr>
      <w:r w:rsidRPr="00582BEF">
        <w:rPr>
          <w:rFonts w:ascii="Arial" w:hAnsi="Arial" w:cs="Arial"/>
          <w:b/>
          <w:lang w:val="id-ID"/>
        </w:rPr>
        <w:t>Tempat dan Waktu Pelaksanaan</w:t>
      </w:r>
    </w:p>
    <w:p w:rsidR="00A10156" w:rsidRPr="00A10156" w:rsidRDefault="009F3502" w:rsidP="00A10156">
      <w:pPr>
        <w:pStyle w:val="ListParagraph"/>
        <w:spacing w:line="480" w:lineRule="auto"/>
        <w:ind w:left="426" w:firstLine="850"/>
        <w:jc w:val="both"/>
        <w:rPr>
          <w:rFonts w:ascii="Arial" w:hAnsi="Arial" w:cs="Arial"/>
        </w:rPr>
      </w:pPr>
      <w:r w:rsidRPr="009F3502">
        <w:rPr>
          <w:rFonts w:ascii="Arial" w:hAnsi="Arial" w:cs="Arial"/>
          <w:lang w:val="id-ID"/>
        </w:rPr>
        <w:t>Pen</w:t>
      </w:r>
      <w:r w:rsidR="001417F7">
        <w:rPr>
          <w:rFonts w:ascii="Arial" w:hAnsi="Arial" w:cs="Arial"/>
          <w:lang w:val="id-ID"/>
        </w:rPr>
        <w:t xml:space="preserve">elitian ini mengambil lokasi </w:t>
      </w:r>
      <w:r w:rsidR="001417F7">
        <w:rPr>
          <w:rFonts w:ascii="Arial" w:hAnsi="Arial" w:cs="Arial"/>
        </w:rPr>
        <w:t xml:space="preserve">pada </w:t>
      </w:r>
      <w:r w:rsidRPr="009F3502">
        <w:rPr>
          <w:rFonts w:ascii="Arial" w:hAnsi="Arial" w:cs="Arial"/>
          <w:lang w:val="id-ID"/>
        </w:rPr>
        <w:t>perusahaan pertambangan</w:t>
      </w:r>
      <w:r w:rsidR="001417F7">
        <w:rPr>
          <w:rFonts w:ascii="Arial" w:hAnsi="Arial" w:cs="Arial"/>
        </w:rPr>
        <w:t xml:space="preserve"> sektor batubara</w:t>
      </w:r>
      <w:r w:rsidRPr="009F3502">
        <w:rPr>
          <w:rFonts w:ascii="Arial" w:hAnsi="Arial" w:cs="Arial"/>
          <w:lang w:val="id-ID"/>
        </w:rPr>
        <w:t xml:space="preserve"> yang terdaftar di Bursa Efek Indonesia</w:t>
      </w:r>
      <w:r w:rsidR="001417F7">
        <w:rPr>
          <w:rFonts w:ascii="Arial" w:hAnsi="Arial" w:cs="Arial"/>
        </w:rPr>
        <w:t xml:space="preserve"> (BEI)</w:t>
      </w:r>
      <w:r w:rsidR="00A10156">
        <w:rPr>
          <w:rFonts w:ascii="Arial" w:hAnsi="Arial" w:cs="Arial"/>
        </w:rPr>
        <w:t xml:space="preserve"> dengan mengambil data dari laporan keuangan yang telah diterbitkan oleh perusahaan tersebut, yang diperoleh dari akses internet ke website resmi perusahaan www.idx.co.id.</w:t>
      </w:r>
      <w:r>
        <w:rPr>
          <w:rFonts w:ascii="Arial" w:hAnsi="Arial" w:cs="Arial"/>
          <w:lang w:val="id-ID"/>
        </w:rPr>
        <w:t xml:space="preserve"> </w:t>
      </w:r>
      <w:r w:rsidR="004B0D97" w:rsidRPr="009F3502">
        <w:rPr>
          <w:rFonts w:ascii="Arial" w:hAnsi="Arial" w:cs="Arial"/>
          <w:lang w:val="id-ID"/>
        </w:rPr>
        <w:t>Sedangkan, w</w:t>
      </w:r>
      <w:r w:rsidR="007061B5" w:rsidRPr="009F3502">
        <w:rPr>
          <w:rFonts w:ascii="Arial" w:hAnsi="Arial" w:cs="Arial"/>
          <w:lang w:val="id-ID"/>
        </w:rPr>
        <w:t>aktu yang digunakan dalam penelitian ini dari pengusulan penelitian sampai hasil penelitian di mulai dari bulan Novem</w:t>
      </w:r>
      <w:r w:rsidR="00B643BC">
        <w:rPr>
          <w:rFonts w:ascii="Arial" w:hAnsi="Arial" w:cs="Arial"/>
          <w:lang w:val="id-ID"/>
        </w:rPr>
        <w:t xml:space="preserve">ber 2022 hingga </w:t>
      </w:r>
      <w:r w:rsidR="00B643BC">
        <w:rPr>
          <w:rFonts w:ascii="Arial" w:hAnsi="Arial" w:cs="Arial"/>
        </w:rPr>
        <w:t>bulan J</w:t>
      </w:r>
      <w:r w:rsidR="00B643BC">
        <w:rPr>
          <w:rFonts w:ascii="Arial" w:hAnsi="Arial" w:cs="Arial"/>
          <w:lang w:val="id-ID"/>
        </w:rPr>
        <w:t>anuari 2023</w:t>
      </w:r>
      <w:r w:rsidR="00AD5862">
        <w:rPr>
          <w:rFonts w:ascii="Arial" w:hAnsi="Arial" w:cs="Arial"/>
          <w:lang w:val="id-ID"/>
        </w:rPr>
        <w:t>.</w:t>
      </w:r>
      <w:r w:rsidR="001417F7">
        <w:rPr>
          <w:rFonts w:ascii="Arial" w:hAnsi="Arial" w:cs="Arial"/>
        </w:rPr>
        <w:t xml:space="preserve"> Dan pada tanggal 27 Mei 2023 telah dilakukan Sidang Seminar Proposal.</w:t>
      </w:r>
    </w:p>
    <w:p w:rsidR="00E206BD" w:rsidRPr="00E206BD" w:rsidRDefault="007061B5" w:rsidP="00C33BCE">
      <w:pPr>
        <w:pStyle w:val="ListParagraph"/>
        <w:numPr>
          <w:ilvl w:val="0"/>
          <w:numId w:val="11"/>
        </w:numPr>
        <w:spacing w:line="480" w:lineRule="auto"/>
        <w:ind w:left="426" w:hanging="284"/>
        <w:jc w:val="both"/>
        <w:rPr>
          <w:rFonts w:ascii="Arial" w:hAnsi="Arial" w:cs="Arial"/>
          <w:lang w:val="id-ID"/>
        </w:rPr>
      </w:pPr>
      <w:r w:rsidRPr="00582BEF">
        <w:rPr>
          <w:rFonts w:ascii="Arial" w:hAnsi="Arial" w:cs="Arial"/>
          <w:b/>
          <w:lang w:val="id-ID"/>
        </w:rPr>
        <w:t>Metode Pengumpulan Data</w:t>
      </w:r>
    </w:p>
    <w:p w:rsidR="00A4722C" w:rsidRPr="00C64679" w:rsidRDefault="007061B5" w:rsidP="00A4722C">
      <w:pPr>
        <w:pStyle w:val="ListParagraph"/>
        <w:spacing w:line="480" w:lineRule="auto"/>
        <w:ind w:left="426" w:firstLine="850"/>
        <w:jc w:val="both"/>
        <w:rPr>
          <w:rFonts w:ascii="Arial" w:hAnsi="Arial" w:cs="Arial"/>
        </w:rPr>
      </w:pPr>
      <w:r w:rsidRPr="00E206BD">
        <w:rPr>
          <w:rFonts w:ascii="Arial" w:hAnsi="Arial" w:cs="Arial"/>
          <w:lang w:val="id-ID"/>
        </w:rPr>
        <w:t>Metode pengumpulan data yang dilakukan dalam penelitian ini adalah dengan metode dokumentasi menggunakan data sekunder yang dapat diperoleh dari laporan keuangan perusahaan pertambangan Batubara yang terdaftar di Bursa Efek Indonesia</w:t>
      </w:r>
      <w:r w:rsidR="009921D3">
        <w:rPr>
          <w:rFonts w:ascii="Arial" w:hAnsi="Arial" w:cs="Arial"/>
        </w:rPr>
        <w:t xml:space="preserve"> (BEI)</w:t>
      </w:r>
      <w:r w:rsidR="001417F7">
        <w:rPr>
          <w:rFonts w:ascii="Arial" w:hAnsi="Arial" w:cs="Arial"/>
          <w:lang w:val="id-ID"/>
        </w:rPr>
        <w:t xml:space="preserve"> </w:t>
      </w:r>
      <w:r w:rsidR="001417F7">
        <w:rPr>
          <w:rFonts w:ascii="Arial" w:hAnsi="Arial" w:cs="Arial"/>
        </w:rPr>
        <w:t>untuk periode</w:t>
      </w:r>
      <w:r w:rsidRPr="00E206BD">
        <w:rPr>
          <w:rFonts w:ascii="Arial" w:hAnsi="Arial" w:cs="Arial"/>
          <w:lang w:val="id-ID"/>
        </w:rPr>
        <w:t xml:space="preserve"> tahun 2018 sampai 2022. Data sekunder dalam penelitian ini dapat dikumpulkan dan diperoleh dari situs www.idx.co.id. Metode pengambilan sampel yang digunakan dalam penelitian ini adalah purposive sampling. Purposive sampling merupakan pengambilan sampel dengan kriteria tertentu sesuai dengan tujuan penelitian.</w:t>
      </w:r>
    </w:p>
    <w:p w:rsidR="00E206BD" w:rsidRPr="00E206BD" w:rsidRDefault="00173349" w:rsidP="00C33BCE">
      <w:pPr>
        <w:pStyle w:val="ListParagraph"/>
        <w:numPr>
          <w:ilvl w:val="0"/>
          <w:numId w:val="11"/>
        </w:numPr>
        <w:spacing w:line="480" w:lineRule="auto"/>
        <w:ind w:left="426" w:hanging="284"/>
        <w:jc w:val="both"/>
        <w:rPr>
          <w:rFonts w:ascii="Arial" w:hAnsi="Arial" w:cs="Arial"/>
          <w:lang w:val="id-ID"/>
        </w:rPr>
      </w:pPr>
      <w:r w:rsidRPr="00582BEF">
        <w:rPr>
          <w:rFonts w:ascii="Arial" w:hAnsi="Arial" w:cs="Arial"/>
          <w:b/>
          <w:lang w:val="id-ID"/>
        </w:rPr>
        <w:t>Metode Analisis Data</w:t>
      </w:r>
    </w:p>
    <w:p w:rsidR="00173349" w:rsidRPr="00E206BD" w:rsidRDefault="00173349" w:rsidP="00CF56C1">
      <w:pPr>
        <w:pStyle w:val="ListParagraph"/>
        <w:spacing w:line="480" w:lineRule="auto"/>
        <w:ind w:left="426" w:firstLine="850"/>
        <w:jc w:val="both"/>
        <w:rPr>
          <w:rFonts w:ascii="Arial" w:hAnsi="Arial" w:cs="Arial"/>
          <w:lang w:val="id-ID"/>
        </w:rPr>
      </w:pPr>
      <w:r w:rsidRPr="00E206BD">
        <w:rPr>
          <w:rFonts w:ascii="Arial" w:hAnsi="Arial" w:cs="Arial"/>
          <w:lang w:val="id-ID"/>
        </w:rPr>
        <w:t xml:space="preserve">Penelitian ini menggunakan analisis data kuantitatif dengan penekanan pada hal yang berhubungan dengan angka dan rumus tertentu dengan </w:t>
      </w:r>
      <w:r w:rsidR="003A7D4E">
        <w:rPr>
          <w:rFonts w:ascii="Arial" w:hAnsi="Arial" w:cs="Arial"/>
        </w:rPr>
        <w:t>melakukan</w:t>
      </w:r>
      <w:r w:rsidRPr="00E206BD">
        <w:rPr>
          <w:rFonts w:ascii="Arial" w:hAnsi="Arial" w:cs="Arial"/>
          <w:lang w:val="id-ID"/>
        </w:rPr>
        <w:t xml:space="preserve"> analisis laporan keuangan</w:t>
      </w:r>
      <w:r w:rsidR="003A7D4E">
        <w:rPr>
          <w:rFonts w:ascii="Arial" w:hAnsi="Arial" w:cs="Arial"/>
        </w:rPr>
        <w:t xml:space="preserve"> dengan menggunakan </w:t>
      </w:r>
      <w:r w:rsidR="003A7D4E">
        <w:rPr>
          <w:rFonts w:ascii="Arial" w:hAnsi="Arial" w:cs="Arial"/>
        </w:rPr>
        <w:lastRenderedPageBreak/>
        <w:t>beberapa metode rasio keuangan</w:t>
      </w:r>
      <w:r w:rsidRPr="00E206BD">
        <w:rPr>
          <w:rFonts w:ascii="Arial" w:hAnsi="Arial" w:cs="Arial"/>
          <w:lang w:val="id-ID"/>
        </w:rPr>
        <w:t xml:space="preserve">. Adapun metode </w:t>
      </w:r>
      <w:r w:rsidR="003A7D4E">
        <w:rPr>
          <w:rFonts w:ascii="Arial" w:hAnsi="Arial" w:cs="Arial"/>
        </w:rPr>
        <w:t>perhitungan rasio</w:t>
      </w:r>
      <w:r w:rsidRPr="00E206BD">
        <w:rPr>
          <w:rFonts w:ascii="Arial" w:hAnsi="Arial" w:cs="Arial"/>
          <w:lang w:val="id-ID"/>
        </w:rPr>
        <w:t xml:space="preserve"> yang digunakan terdiri atas:</w:t>
      </w:r>
    </w:p>
    <w:p w:rsidR="00173349" w:rsidRPr="00E653CB" w:rsidRDefault="00241DFD" w:rsidP="00C33BCE">
      <w:pPr>
        <w:pStyle w:val="ListParagraph"/>
        <w:numPr>
          <w:ilvl w:val="0"/>
          <w:numId w:val="15"/>
        </w:numPr>
        <w:spacing w:before="240" w:line="480" w:lineRule="auto"/>
        <w:ind w:left="709" w:hanging="283"/>
        <w:jc w:val="both"/>
        <w:rPr>
          <w:rFonts w:ascii="Arial" w:hAnsi="Arial" w:cs="Arial"/>
          <w:lang w:val="id-ID"/>
        </w:rPr>
      </w:pPr>
      <w:r>
        <w:rPr>
          <w:rFonts w:ascii="Arial" w:hAnsi="Arial" w:cs="Arial"/>
        </w:rPr>
        <w:t xml:space="preserve">Rasio Likuiditas, dari 4 macam rasio yang ada saya hanya menggunakan </w:t>
      </w:r>
      <w:r w:rsidR="0002523F">
        <w:rPr>
          <w:rFonts w:ascii="Arial" w:hAnsi="Arial" w:cs="Arial"/>
          <w:i/>
          <w:lang w:val="id-ID"/>
        </w:rPr>
        <w:t>Current Rat</w:t>
      </w:r>
      <w:r w:rsidR="00173349" w:rsidRPr="00582BEF">
        <w:rPr>
          <w:rFonts w:ascii="Arial" w:hAnsi="Arial" w:cs="Arial"/>
          <w:i/>
          <w:lang w:val="id-ID"/>
        </w:rPr>
        <w:t>io</w:t>
      </w:r>
      <w:r w:rsidR="00847C70" w:rsidRPr="00582BEF">
        <w:rPr>
          <w:rFonts w:ascii="Arial" w:hAnsi="Arial" w:cs="Arial"/>
          <w:lang w:val="id-ID"/>
        </w:rPr>
        <w:t xml:space="preserve"> (CR)</w:t>
      </w:r>
      <w:r>
        <w:rPr>
          <w:rFonts w:ascii="Arial" w:hAnsi="Arial" w:cs="Arial"/>
        </w:rPr>
        <w:t xml:space="preserve"> karena CR ialah rasio yang digunakan untuk mengukur </w:t>
      </w:r>
      <w:r w:rsidR="00F57D2A" w:rsidRPr="00582BEF">
        <w:rPr>
          <w:rFonts w:ascii="Arial" w:hAnsi="Arial" w:cs="Arial"/>
          <w:lang w:val="id-ID"/>
        </w:rPr>
        <w:t>kemampuan aktiva lancar perusahaan dalam memenuhi kewajiban jangka pendek dengan aktiva lancar yang dimiliki</w:t>
      </w:r>
      <w:r w:rsidR="00173349" w:rsidRPr="00582BEF">
        <w:rPr>
          <w:rFonts w:ascii="Arial" w:hAnsi="Arial" w:cs="Arial"/>
          <w:lang w:val="id-ID"/>
        </w:rPr>
        <w:t xml:space="preserve">. </w:t>
      </w:r>
      <w:sdt>
        <w:sdtPr>
          <w:rPr>
            <w:rFonts w:ascii="Arial" w:hAnsi="Arial" w:cs="Arial"/>
            <w:lang w:val="id-ID"/>
          </w:rPr>
          <w:id w:val="1771970135"/>
          <w:citation/>
        </w:sdtPr>
        <w:sdtEndPr/>
        <w:sdtContent>
          <w:r w:rsidR="000505DD" w:rsidRPr="001A7D82">
            <w:rPr>
              <w:rFonts w:ascii="Arial" w:hAnsi="Arial" w:cs="Arial"/>
              <w:lang w:val="id-ID"/>
            </w:rPr>
            <w:fldChar w:fldCharType="begin"/>
          </w:r>
          <w:r w:rsidR="000505DD" w:rsidRPr="001A7D82">
            <w:rPr>
              <w:rFonts w:ascii="Arial" w:hAnsi="Arial" w:cs="Arial"/>
              <w:lang w:val="id-ID"/>
            </w:rPr>
            <w:instrText xml:space="preserve"> CITATION Dar05 \l 1057 </w:instrText>
          </w:r>
          <w:r w:rsidR="000505DD" w:rsidRPr="001A7D82">
            <w:rPr>
              <w:rFonts w:ascii="Arial" w:hAnsi="Arial" w:cs="Arial"/>
              <w:lang w:val="id-ID"/>
            </w:rPr>
            <w:fldChar w:fldCharType="separate"/>
          </w:r>
          <w:r w:rsidR="00943199" w:rsidRPr="00943199">
            <w:rPr>
              <w:rFonts w:ascii="Arial" w:hAnsi="Arial" w:cs="Arial"/>
              <w:noProof/>
              <w:lang w:val="id-ID"/>
            </w:rPr>
            <w:t>(Darsono, 2005)</w:t>
          </w:r>
          <w:r w:rsidR="000505DD" w:rsidRPr="001A7D82">
            <w:rPr>
              <w:rFonts w:ascii="Arial" w:hAnsi="Arial" w:cs="Arial"/>
              <w:lang w:val="id-ID"/>
            </w:rPr>
            <w:fldChar w:fldCharType="end"/>
          </w:r>
        </w:sdtContent>
      </w:sdt>
      <w:r w:rsidR="000505DD" w:rsidRPr="001A7D82">
        <w:rPr>
          <w:rFonts w:ascii="Arial" w:hAnsi="Arial" w:cs="Arial"/>
          <w:lang w:val="id-ID"/>
        </w:rPr>
        <w:t>.</w:t>
      </w:r>
      <w:r w:rsidR="008752D5">
        <w:rPr>
          <w:rFonts w:ascii="Arial" w:hAnsi="Arial" w:cs="Arial"/>
        </w:rPr>
        <w:t xml:space="preserve"> Untuk perhitungannya menggunakan rumus sebagai berikut:</w:t>
      </w:r>
    </w:p>
    <w:p w:rsidR="00173349" w:rsidRPr="00E653CB" w:rsidRDefault="00173349" w:rsidP="00E206BD">
      <w:pPr>
        <w:pStyle w:val="ListParagraph"/>
        <w:spacing w:before="240" w:line="240" w:lineRule="auto"/>
        <w:ind w:left="2443" w:firstLine="437"/>
        <w:jc w:val="both"/>
        <w:rPr>
          <w:rFonts w:ascii="Arial" w:hAnsi="Arial" w:cs="Arial"/>
          <w:lang w:val="id-ID"/>
        </w:rPr>
      </w:pPr>
      <w:r w:rsidRPr="00E653CB">
        <w:rPr>
          <w:rFonts w:ascii="Arial" w:hAnsi="Arial" w:cs="Arial"/>
          <w:lang w:val="id-ID"/>
        </w:rPr>
        <w:t>Aktiva Lancar</w:t>
      </w:r>
    </w:p>
    <w:p w:rsidR="00173349" w:rsidRPr="00E653CB" w:rsidRDefault="00173349" w:rsidP="00E206BD">
      <w:pPr>
        <w:pStyle w:val="ListParagraph"/>
        <w:spacing w:before="240" w:line="240" w:lineRule="auto"/>
        <w:ind w:left="1712" w:firstLine="11"/>
        <w:jc w:val="both"/>
        <w:rPr>
          <w:rFonts w:ascii="Arial" w:hAnsi="Arial" w:cs="Arial"/>
          <w:lang w:val="id-ID"/>
        </w:rPr>
      </w:pPr>
      <w:r w:rsidRPr="00E653CB">
        <w:rPr>
          <w:rFonts w:ascii="Arial" w:hAnsi="Arial" w:cs="Arial"/>
          <w:noProof/>
        </w:rPr>
        <mc:AlternateContent>
          <mc:Choice Requires="wps">
            <w:drawing>
              <wp:anchor distT="0" distB="0" distL="114300" distR="114300" simplePos="0" relativeHeight="251688960" behindDoc="0" locked="0" layoutInCell="1" allowOverlap="1" wp14:anchorId="7EE766DB" wp14:editId="0E61D8DF">
                <wp:simplePos x="0" y="0"/>
                <wp:positionH relativeFrom="column">
                  <wp:posOffset>1660828</wp:posOffset>
                </wp:positionH>
                <wp:positionV relativeFrom="paragraph">
                  <wp:posOffset>87023</wp:posOffset>
                </wp:positionV>
                <wp:extent cx="1152939" cy="9939"/>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1152939"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425E52E" id="Straight Connector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30.75pt,6.85pt" to="221.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" strokecolor="black [3040]"/>
            </w:pict>
          </mc:Fallback>
        </mc:AlternateContent>
      </w:r>
      <w:r w:rsidR="00E206BD" w:rsidRPr="00E653CB">
        <w:rPr>
          <w:rFonts w:ascii="Arial" w:hAnsi="Arial" w:cs="Arial"/>
          <w:lang w:val="id-ID"/>
        </w:rPr>
        <w:t xml:space="preserve">   </w:t>
      </w:r>
      <w:r w:rsidRPr="00E653CB">
        <w:rPr>
          <w:rFonts w:ascii="Arial" w:hAnsi="Arial" w:cs="Arial"/>
          <w:lang w:val="id-ID"/>
        </w:rPr>
        <w:t xml:space="preserve">CR= </w:t>
      </w: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t xml:space="preserve">  </w:t>
      </w:r>
    </w:p>
    <w:p w:rsidR="00241DFD" w:rsidRDefault="00173349" w:rsidP="00241DFD">
      <w:pPr>
        <w:pStyle w:val="ListParagraph"/>
        <w:spacing w:before="240" w:line="240" w:lineRule="auto"/>
        <w:ind w:left="709" w:hanging="283"/>
        <w:jc w:val="both"/>
        <w:rPr>
          <w:rFonts w:ascii="Arial" w:hAnsi="Arial" w:cs="Arial"/>
        </w:rPr>
      </w:pP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r>
      <w:r w:rsidR="00E206BD" w:rsidRPr="00E653CB">
        <w:rPr>
          <w:rFonts w:ascii="Arial" w:hAnsi="Arial" w:cs="Arial"/>
          <w:lang w:val="id-ID"/>
        </w:rPr>
        <w:tab/>
      </w:r>
      <w:r w:rsidR="00E206BD" w:rsidRPr="00E653CB">
        <w:rPr>
          <w:rFonts w:ascii="Arial" w:hAnsi="Arial" w:cs="Arial"/>
          <w:lang w:val="id-ID"/>
        </w:rPr>
        <w:tab/>
      </w:r>
      <w:r w:rsidRPr="00E653CB">
        <w:rPr>
          <w:rFonts w:ascii="Arial" w:hAnsi="Arial" w:cs="Arial"/>
          <w:lang w:val="id-ID"/>
        </w:rPr>
        <w:t>Hutang Lancar</w:t>
      </w:r>
    </w:p>
    <w:p w:rsidR="00241DFD" w:rsidRDefault="00241DFD" w:rsidP="00241DFD">
      <w:pPr>
        <w:pStyle w:val="ListParagraph"/>
        <w:spacing w:before="240" w:line="240" w:lineRule="auto"/>
        <w:ind w:left="709" w:hanging="283"/>
        <w:jc w:val="both"/>
        <w:rPr>
          <w:rFonts w:ascii="Arial" w:hAnsi="Arial" w:cs="Arial"/>
        </w:rPr>
      </w:pPr>
    </w:p>
    <w:p w:rsidR="00241DFD" w:rsidRPr="00241DFD" w:rsidRDefault="00241DFD" w:rsidP="00241DFD">
      <w:pPr>
        <w:pStyle w:val="ListParagraph"/>
        <w:spacing w:before="240" w:line="240" w:lineRule="auto"/>
        <w:ind w:left="709" w:hanging="283"/>
        <w:jc w:val="both"/>
        <w:rPr>
          <w:rFonts w:ascii="Arial" w:hAnsi="Arial" w:cs="Arial"/>
        </w:rPr>
      </w:pPr>
    </w:p>
    <w:p w:rsidR="00173349" w:rsidRPr="00E653CB" w:rsidRDefault="00241DFD" w:rsidP="00C33BCE">
      <w:pPr>
        <w:pStyle w:val="ListParagraph"/>
        <w:numPr>
          <w:ilvl w:val="0"/>
          <w:numId w:val="15"/>
        </w:numPr>
        <w:spacing w:before="240" w:line="480" w:lineRule="auto"/>
        <w:ind w:left="709" w:hanging="283"/>
        <w:jc w:val="both"/>
        <w:rPr>
          <w:rFonts w:ascii="Arial" w:hAnsi="Arial" w:cs="Arial"/>
          <w:lang w:val="id-ID"/>
        </w:rPr>
      </w:pPr>
      <w:r>
        <w:rPr>
          <w:rFonts w:ascii="Arial" w:hAnsi="Arial" w:cs="Arial"/>
        </w:rPr>
        <w:t>Rasio Solvabilitas, dari 4 macam rasio yang ada saya hanya menggunakan</w:t>
      </w:r>
      <w:r w:rsidRPr="00E653CB">
        <w:rPr>
          <w:rFonts w:ascii="Arial" w:hAnsi="Arial" w:cs="Arial"/>
          <w:lang w:val="id-ID"/>
        </w:rPr>
        <w:t xml:space="preserve"> </w:t>
      </w:r>
      <w:r w:rsidR="00173349" w:rsidRPr="00241DFD">
        <w:rPr>
          <w:rFonts w:ascii="Arial" w:hAnsi="Arial" w:cs="Arial"/>
          <w:i/>
          <w:lang w:val="id-ID"/>
        </w:rPr>
        <w:t>Debt to Equity Ratio</w:t>
      </w:r>
      <w:r w:rsidR="00847C70" w:rsidRPr="00E653CB">
        <w:rPr>
          <w:rFonts w:ascii="Arial" w:hAnsi="Arial" w:cs="Arial"/>
          <w:lang w:val="id-ID"/>
        </w:rPr>
        <w:t xml:space="preserve"> (DER)</w:t>
      </w:r>
      <w:r>
        <w:rPr>
          <w:rFonts w:ascii="Arial" w:hAnsi="Arial" w:cs="Arial"/>
        </w:rPr>
        <w:t xml:space="preserve"> karena DER ialah </w:t>
      </w:r>
      <w:r w:rsidR="00CE1984" w:rsidRPr="00E653CB">
        <w:rPr>
          <w:rFonts w:ascii="Arial" w:hAnsi="Arial" w:cs="Arial"/>
          <w:lang w:val="id-ID"/>
        </w:rPr>
        <w:t>rasio yang menunjukkan p</w:t>
      </w:r>
      <w:r w:rsidR="0030177E" w:rsidRPr="00E653CB">
        <w:rPr>
          <w:rFonts w:ascii="Arial" w:hAnsi="Arial" w:cs="Arial"/>
          <w:lang w:val="id-ID"/>
        </w:rPr>
        <w:t>e</w:t>
      </w:r>
      <w:r w:rsidR="00CE1984" w:rsidRPr="00E653CB">
        <w:rPr>
          <w:rFonts w:ascii="Arial" w:hAnsi="Arial" w:cs="Arial"/>
        </w:rPr>
        <w:t>r</w:t>
      </w:r>
      <w:r w:rsidR="0030177E" w:rsidRPr="00E653CB">
        <w:rPr>
          <w:rFonts w:ascii="Arial" w:hAnsi="Arial" w:cs="Arial"/>
          <w:lang w:val="id-ID"/>
        </w:rPr>
        <w:t xml:space="preserve">sentase penyediaan dana oleh pemegang saham terhadap pemberi pinjaman. </w:t>
      </w:r>
      <w:sdt>
        <w:sdtPr>
          <w:rPr>
            <w:rFonts w:ascii="Arial" w:hAnsi="Arial" w:cs="Arial"/>
            <w:lang w:val="id-ID"/>
          </w:rPr>
          <w:id w:val="2061590644"/>
          <w:citation/>
        </w:sdtPr>
        <w:sdtEndPr/>
        <w:sdtContent>
          <w:r w:rsidR="000505DD" w:rsidRPr="00E653CB">
            <w:rPr>
              <w:rFonts w:ascii="Arial" w:hAnsi="Arial" w:cs="Arial"/>
              <w:lang w:val="id-ID"/>
            </w:rPr>
            <w:fldChar w:fldCharType="begin"/>
          </w:r>
          <w:r w:rsidR="000505DD" w:rsidRPr="00E653CB">
            <w:rPr>
              <w:rFonts w:ascii="Arial" w:hAnsi="Arial" w:cs="Arial"/>
              <w:lang w:val="id-ID"/>
            </w:rPr>
            <w:instrText xml:space="preserve"> CITATION Dar05 \l 1057 </w:instrText>
          </w:r>
          <w:r w:rsidR="000505DD" w:rsidRPr="00E653CB">
            <w:rPr>
              <w:rFonts w:ascii="Arial" w:hAnsi="Arial" w:cs="Arial"/>
              <w:lang w:val="id-ID"/>
            </w:rPr>
            <w:fldChar w:fldCharType="separate"/>
          </w:r>
          <w:r w:rsidR="00943199" w:rsidRPr="00E653CB">
            <w:rPr>
              <w:rFonts w:ascii="Arial" w:hAnsi="Arial" w:cs="Arial"/>
              <w:noProof/>
              <w:lang w:val="id-ID"/>
            </w:rPr>
            <w:t>(Darsono, 2005)</w:t>
          </w:r>
          <w:r w:rsidR="000505DD" w:rsidRPr="00E653CB">
            <w:rPr>
              <w:rFonts w:ascii="Arial" w:hAnsi="Arial" w:cs="Arial"/>
              <w:lang w:val="id-ID"/>
            </w:rPr>
            <w:fldChar w:fldCharType="end"/>
          </w:r>
        </w:sdtContent>
      </w:sdt>
      <w:r w:rsidR="000505DD" w:rsidRPr="00E653CB">
        <w:rPr>
          <w:rFonts w:ascii="Arial" w:hAnsi="Arial" w:cs="Arial"/>
          <w:lang w:val="id-ID"/>
        </w:rPr>
        <w:t>.</w:t>
      </w:r>
      <w:r w:rsidR="008752D5" w:rsidRPr="00E653CB">
        <w:rPr>
          <w:rFonts w:ascii="Arial" w:hAnsi="Arial" w:cs="Arial"/>
        </w:rPr>
        <w:t xml:space="preserve"> Untuk perhitungannya mengguna</w:t>
      </w:r>
      <w:r w:rsidR="00495B5D" w:rsidRPr="00E653CB">
        <w:rPr>
          <w:rFonts w:ascii="Arial" w:hAnsi="Arial" w:cs="Arial"/>
        </w:rPr>
        <w:t>k</w:t>
      </w:r>
      <w:r w:rsidR="008752D5" w:rsidRPr="00E653CB">
        <w:rPr>
          <w:rFonts w:ascii="Arial" w:hAnsi="Arial" w:cs="Arial"/>
        </w:rPr>
        <w:t>an rumus sebagai berikut:</w:t>
      </w:r>
    </w:p>
    <w:p w:rsidR="00173349" w:rsidRPr="00E653CB" w:rsidRDefault="00F87DBE" w:rsidP="00E206BD">
      <w:pPr>
        <w:pStyle w:val="ListParagraph"/>
        <w:spacing w:before="240" w:line="240" w:lineRule="auto"/>
        <w:ind w:left="709" w:firstLine="2126"/>
        <w:jc w:val="both"/>
        <w:rPr>
          <w:rFonts w:ascii="Arial" w:hAnsi="Arial" w:cs="Arial"/>
          <w:lang w:val="id-ID"/>
        </w:rPr>
      </w:pPr>
      <w:r w:rsidRPr="00E653CB">
        <w:rPr>
          <w:rFonts w:ascii="Arial" w:hAnsi="Arial" w:cs="Arial"/>
          <w:lang w:val="id-ID"/>
        </w:rPr>
        <w:t xml:space="preserve">  Total Utang</w:t>
      </w:r>
    </w:p>
    <w:p w:rsidR="00173349" w:rsidRPr="00E653CB" w:rsidRDefault="00F87DBE" w:rsidP="00E206BD">
      <w:pPr>
        <w:pStyle w:val="ListParagraph"/>
        <w:spacing w:before="240" w:line="240" w:lineRule="auto"/>
        <w:ind w:left="2149" w:hanging="306"/>
        <w:jc w:val="both"/>
        <w:rPr>
          <w:rFonts w:ascii="Arial" w:hAnsi="Arial" w:cs="Arial"/>
          <w:lang w:val="id-ID"/>
        </w:rPr>
      </w:pPr>
      <w:r w:rsidRPr="00E653CB">
        <w:rPr>
          <w:rFonts w:ascii="Arial" w:hAnsi="Arial" w:cs="Arial"/>
          <w:noProof/>
        </w:rPr>
        <mc:AlternateContent>
          <mc:Choice Requires="wps">
            <w:drawing>
              <wp:anchor distT="0" distB="0" distL="114300" distR="114300" simplePos="0" relativeHeight="251689984" behindDoc="0" locked="0" layoutInCell="1" allowOverlap="1" wp14:anchorId="3E8F39A0" wp14:editId="17A28CA3">
                <wp:simplePos x="0" y="0"/>
                <wp:positionH relativeFrom="column">
                  <wp:posOffset>1754282</wp:posOffset>
                </wp:positionH>
                <wp:positionV relativeFrom="paragraph">
                  <wp:posOffset>79523</wp:posOffset>
                </wp:positionV>
                <wp:extent cx="950026"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950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5pt,6.25pt" to="212.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H0tQEAALg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" strokecolor="black [3040]"/>
            </w:pict>
          </mc:Fallback>
        </mc:AlternateContent>
      </w:r>
      <w:r w:rsidR="00173349" w:rsidRPr="00E653CB">
        <w:rPr>
          <w:rFonts w:ascii="Arial" w:hAnsi="Arial" w:cs="Arial"/>
          <w:lang w:val="id-ID"/>
        </w:rPr>
        <w:t xml:space="preserve">DER= </w:t>
      </w:r>
      <w:r w:rsidRPr="00E653CB">
        <w:rPr>
          <w:rFonts w:ascii="Arial" w:hAnsi="Arial" w:cs="Arial"/>
          <w:lang w:val="id-ID"/>
        </w:rPr>
        <w:tab/>
      </w:r>
      <w:r w:rsidRPr="00E653CB">
        <w:rPr>
          <w:rFonts w:ascii="Arial" w:hAnsi="Arial" w:cs="Arial"/>
          <w:lang w:val="id-ID"/>
        </w:rPr>
        <w:tab/>
      </w:r>
    </w:p>
    <w:p w:rsidR="00F87DBE" w:rsidRDefault="00F87DBE" w:rsidP="00241DFD">
      <w:pPr>
        <w:pStyle w:val="ListParagraph"/>
        <w:spacing w:before="240" w:line="240" w:lineRule="auto"/>
        <w:ind w:left="709" w:firstLine="2126"/>
        <w:jc w:val="both"/>
        <w:rPr>
          <w:rFonts w:ascii="Arial" w:hAnsi="Arial" w:cs="Arial"/>
        </w:rPr>
      </w:pPr>
      <w:r w:rsidRPr="00E653CB">
        <w:rPr>
          <w:rFonts w:ascii="Arial" w:hAnsi="Arial" w:cs="Arial"/>
          <w:lang w:val="id-ID"/>
        </w:rPr>
        <w:tab/>
        <w:t xml:space="preserve">Total </w:t>
      </w:r>
      <w:r w:rsidR="007254DA">
        <w:rPr>
          <w:rFonts w:ascii="Arial" w:hAnsi="Arial" w:cs="Arial"/>
          <w:lang w:val="id-ID"/>
        </w:rPr>
        <w:t>E</w:t>
      </w:r>
      <w:r w:rsidR="007254DA">
        <w:rPr>
          <w:rFonts w:ascii="Arial" w:hAnsi="Arial" w:cs="Arial"/>
        </w:rPr>
        <w:t>k</w:t>
      </w:r>
      <w:r w:rsidR="0030177E" w:rsidRPr="00E653CB">
        <w:rPr>
          <w:rFonts w:ascii="Arial" w:hAnsi="Arial" w:cs="Arial"/>
          <w:lang w:val="id-ID"/>
        </w:rPr>
        <w:t>uitas</w:t>
      </w:r>
    </w:p>
    <w:p w:rsidR="00241DFD" w:rsidRDefault="00241DFD" w:rsidP="00241DFD">
      <w:pPr>
        <w:pStyle w:val="ListParagraph"/>
        <w:spacing w:before="240" w:line="240" w:lineRule="auto"/>
        <w:ind w:left="709" w:firstLine="2126"/>
        <w:jc w:val="both"/>
        <w:rPr>
          <w:rFonts w:ascii="Arial" w:hAnsi="Arial" w:cs="Arial"/>
        </w:rPr>
      </w:pPr>
    </w:p>
    <w:p w:rsidR="00241DFD" w:rsidRPr="00241DFD" w:rsidRDefault="00241DFD" w:rsidP="00241DFD">
      <w:pPr>
        <w:pStyle w:val="ListParagraph"/>
        <w:spacing w:before="240" w:line="240" w:lineRule="auto"/>
        <w:ind w:left="709" w:firstLine="2126"/>
        <w:jc w:val="both"/>
        <w:rPr>
          <w:rFonts w:ascii="Arial" w:hAnsi="Arial" w:cs="Arial"/>
        </w:rPr>
      </w:pPr>
    </w:p>
    <w:p w:rsidR="005461EC" w:rsidRPr="00A4722C" w:rsidRDefault="00241DFD" w:rsidP="005461EC">
      <w:pPr>
        <w:pStyle w:val="ListParagraph"/>
        <w:numPr>
          <w:ilvl w:val="0"/>
          <w:numId w:val="15"/>
        </w:numPr>
        <w:spacing w:before="240" w:line="480" w:lineRule="auto"/>
        <w:ind w:left="709" w:hanging="283"/>
        <w:jc w:val="both"/>
        <w:rPr>
          <w:rFonts w:ascii="Arial" w:hAnsi="Arial" w:cs="Arial"/>
          <w:lang w:val="id-ID"/>
        </w:rPr>
      </w:pPr>
      <w:r>
        <w:rPr>
          <w:rFonts w:ascii="Arial" w:hAnsi="Arial" w:cs="Arial"/>
        </w:rPr>
        <w:t>Rasio Profitabilitas, dari 5 macam rasio yang ada saya hanya menggunakan</w:t>
      </w:r>
      <w:r w:rsidRPr="00E653CB">
        <w:rPr>
          <w:rFonts w:ascii="Arial" w:hAnsi="Arial" w:cs="Arial"/>
          <w:lang w:val="id-ID"/>
        </w:rPr>
        <w:t xml:space="preserve"> </w:t>
      </w:r>
      <w:r>
        <w:rPr>
          <w:rFonts w:ascii="Arial" w:hAnsi="Arial" w:cs="Arial"/>
        </w:rPr>
        <w:t xml:space="preserve">2 macam yaitu </w:t>
      </w:r>
      <w:r w:rsidR="00A24677" w:rsidRPr="00241DFD">
        <w:rPr>
          <w:rFonts w:ascii="Arial" w:hAnsi="Arial" w:cs="Arial"/>
          <w:i/>
          <w:lang w:val="id-ID"/>
        </w:rPr>
        <w:t>Return On Equity</w:t>
      </w:r>
      <w:r w:rsidR="00847C70" w:rsidRPr="00E653CB">
        <w:rPr>
          <w:rFonts w:ascii="Arial" w:hAnsi="Arial" w:cs="Arial"/>
          <w:lang w:val="id-ID"/>
        </w:rPr>
        <w:t xml:space="preserve"> (ROE</w:t>
      </w:r>
      <w:r>
        <w:rPr>
          <w:rFonts w:ascii="Arial" w:hAnsi="Arial" w:cs="Arial"/>
          <w:lang w:val="id-ID"/>
        </w:rPr>
        <w:t>)</w:t>
      </w:r>
      <w:r>
        <w:rPr>
          <w:rFonts w:ascii="Arial" w:hAnsi="Arial" w:cs="Arial"/>
        </w:rPr>
        <w:t xml:space="preserve"> karena ROE ialah r</w:t>
      </w:r>
      <w:r w:rsidR="00A24677" w:rsidRPr="00E653CB">
        <w:rPr>
          <w:rFonts w:ascii="Arial" w:hAnsi="Arial" w:cs="Arial"/>
          <w:lang w:val="id-ID"/>
        </w:rPr>
        <w:t xml:space="preserve">asio yang </w:t>
      </w:r>
      <w:r w:rsidR="00D9756E" w:rsidRPr="00E653CB">
        <w:rPr>
          <w:rFonts w:ascii="Arial" w:hAnsi="Arial" w:cs="Arial"/>
          <w:lang w:val="id-ID"/>
        </w:rPr>
        <w:t xml:space="preserve">digunakan untuk </w:t>
      </w:r>
      <w:r w:rsidR="00A24677" w:rsidRPr="00E653CB">
        <w:rPr>
          <w:rFonts w:ascii="Arial" w:hAnsi="Arial" w:cs="Arial"/>
          <w:lang w:val="id-ID"/>
        </w:rPr>
        <w:t>mengukur</w:t>
      </w:r>
      <w:r w:rsidR="00D9756E" w:rsidRPr="00E653CB">
        <w:rPr>
          <w:rFonts w:ascii="Arial" w:hAnsi="Arial" w:cs="Arial"/>
          <w:lang w:val="id-ID"/>
        </w:rPr>
        <w:t xml:space="preserve"> seberapa besar jumlah laba bersih yang akan d</w:t>
      </w:r>
      <w:r w:rsidR="00852EFF" w:rsidRPr="00E653CB">
        <w:rPr>
          <w:rFonts w:ascii="Arial" w:hAnsi="Arial" w:cs="Arial"/>
        </w:rPr>
        <w:t>i</w:t>
      </w:r>
      <w:r w:rsidR="00D9756E" w:rsidRPr="00E653CB">
        <w:rPr>
          <w:rFonts w:ascii="Arial" w:hAnsi="Arial" w:cs="Arial"/>
          <w:lang w:val="id-ID"/>
        </w:rPr>
        <w:t>hasilkan dari setiap rupiah dana yang tertanam dalam total ekuitas.</w:t>
      </w:r>
      <w:r w:rsidR="004C70B8" w:rsidRPr="00E653CB">
        <w:rPr>
          <w:rFonts w:ascii="Arial" w:hAnsi="Arial" w:cs="Arial"/>
          <w:lang w:val="id-ID"/>
        </w:rPr>
        <w:t xml:space="preserve"> Rasio ini dihitung dengan membagi laba bersih terhadap ekuitas.</w:t>
      </w:r>
      <w:r w:rsidR="00EE0B2E" w:rsidRPr="00E653CB">
        <w:rPr>
          <w:rFonts w:ascii="Arial" w:hAnsi="Arial" w:cs="Arial"/>
          <w:lang w:val="id-ID"/>
        </w:rPr>
        <w:t xml:space="preserve"> </w:t>
      </w:r>
      <w:sdt>
        <w:sdtPr>
          <w:rPr>
            <w:rFonts w:ascii="Arial" w:hAnsi="Arial" w:cs="Arial"/>
            <w:lang w:val="id-ID"/>
          </w:rPr>
          <w:id w:val="-1544279580"/>
          <w:citation/>
        </w:sdtPr>
        <w:sdtEndPr/>
        <w:sdtContent>
          <w:r w:rsidR="00AC09BE" w:rsidRPr="00E653CB">
            <w:rPr>
              <w:rFonts w:ascii="Arial" w:hAnsi="Arial" w:cs="Arial"/>
              <w:lang w:val="id-ID"/>
            </w:rPr>
            <w:fldChar w:fldCharType="begin"/>
          </w:r>
          <w:r w:rsidR="00AC09BE" w:rsidRPr="00E653CB">
            <w:rPr>
              <w:rFonts w:ascii="Arial" w:hAnsi="Arial" w:cs="Arial"/>
              <w:lang w:val="id-ID"/>
            </w:rPr>
            <w:instrText xml:space="preserve"> CITATION Han07 \l 1057 </w:instrText>
          </w:r>
          <w:r w:rsidR="00AC09BE" w:rsidRPr="00E653CB">
            <w:rPr>
              <w:rFonts w:ascii="Arial" w:hAnsi="Arial" w:cs="Arial"/>
              <w:lang w:val="id-ID"/>
            </w:rPr>
            <w:fldChar w:fldCharType="separate"/>
          </w:r>
          <w:r w:rsidR="00943199" w:rsidRPr="00E653CB">
            <w:rPr>
              <w:rFonts w:ascii="Arial" w:hAnsi="Arial" w:cs="Arial"/>
              <w:noProof/>
              <w:lang w:val="id-ID"/>
            </w:rPr>
            <w:t>(Hanafi, 2007)</w:t>
          </w:r>
          <w:r w:rsidR="00AC09BE" w:rsidRPr="00E653CB">
            <w:rPr>
              <w:rFonts w:ascii="Arial" w:hAnsi="Arial" w:cs="Arial"/>
              <w:lang w:val="id-ID"/>
            </w:rPr>
            <w:fldChar w:fldCharType="end"/>
          </w:r>
        </w:sdtContent>
      </w:sdt>
      <w:r w:rsidR="00EE0B2E" w:rsidRPr="00E653CB">
        <w:rPr>
          <w:rFonts w:ascii="Arial" w:hAnsi="Arial" w:cs="Arial"/>
          <w:lang w:val="id-ID"/>
        </w:rPr>
        <w:t>.</w:t>
      </w:r>
      <w:r w:rsidR="008752D5" w:rsidRPr="00E653CB">
        <w:rPr>
          <w:rFonts w:ascii="Arial" w:hAnsi="Arial" w:cs="Arial"/>
        </w:rPr>
        <w:t xml:space="preserve"> Untuk perhitungannya menggunakan rumus sebagai berikut:</w:t>
      </w:r>
    </w:p>
    <w:p w:rsidR="00A4722C" w:rsidRPr="00620F9C" w:rsidRDefault="00A4722C" w:rsidP="00A4722C">
      <w:pPr>
        <w:pStyle w:val="ListParagraph"/>
        <w:spacing w:before="240" w:line="480" w:lineRule="auto"/>
        <w:ind w:left="709"/>
        <w:jc w:val="both"/>
        <w:rPr>
          <w:rFonts w:ascii="Arial" w:hAnsi="Arial" w:cs="Arial"/>
          <w:lang w:val="id-ID"/>
        </w:rPr>
      </w:pPr>
    </w:p>
    <w:p w:rsidR="00A24677" w:rsidRPr="00E653CB" w:rsidRDefault="00A24677" w:rsidP="005461EC">
      <w:pPr>
        <w:pStyle w:val="ListParagraph"/>
        <w:spacing w:before="240" w:line="240" w:lineRule="auto"/>
        <w:ind w:left="709" w:firstLine="2268"/>
        <w:jc w:val="both"/>
        <w:rPr>
          <w:rFonts w:ascii="Arial" w:hAnsi="Arial" w:cs="Arial"/>
          <w:lang w:val="id-ID"/>
        </w:rPr>
      </w:pPr>
      <w:r w:rsidRPr="00E653CB">
        <w:rPr>
          <w:rFonts w:ascii="Arial" w:hAnsi="Arial" w:cs="Arial"/>
          <w:lang w:val="id-ID"/>
        </w:rPr>
        <w:lastRenderedPageBreak/>
        <w:t xml:space="preserve">   Laba Bersih</w:t>
      </w:r>
    </w:p>
    <w:p w:rsidR="00C64679" w:rsidRPr="00E653CB" w:rsidRDefault="00A24677" w:rsidP="005461EC">
      <w:pPr>
        <w:pStyle w:val="ListParagraph"/>
        <w:spacing w:before="240" w:line="240" w:lineRule="auto"/>
        <w:ind w:left="709" w:firstLine="1134"/>
        <w:jc w:val="both"/>
        <w:rPr>
          <w:rFonts w:ascii="Arial" w:hAnsi="Arial" w:cs="Arial"/>
        </w:rPr>
      </w:pPr>
      <w:r w:rsidRPr="00E653CB">
        <w:rPr>
          <w:rFonts w:ascii="Arial" w:hAnsi="Arial" w:cs="Arial"/>
          <w:noProof/>
        </w:rPr>
        <mc:AlternateContent>
          <mc:Choice Requires="wps">
            <w:drawing>
              <wp:anchor distT="0" distB="0" distL="114300" distR="114300" simplePos="0" relativeHeight="251691008" behindDoc="0" locked="0" layoutInCell="1" allowOverlap="1" wp14:anchorId="3D37ED0D" wp14:editId="258DEDF5">
                <wp:simplePos x="0" y="0"/>
                <wp:positionH relativeFrom="column">
                  <wp:posOffset>1799977</wp:posOffset>
                </wp:positionH>
                <wp:positionV relativeFrom="paragraph">
                  <wp:posOffset>79209</wp:posOffset>
                </wp:positionV>
                <wp:extent cx="1043608" cy="0"/>
                <wp:effectExtent l="0" t="0" r="23495" b="19050"/>
                <wp:wrapNone/>
                <wp:docPr id="26" name="Straight Connector 26"/>
                <wp:cNvGraphicFramePr/>
                <a:graphic xmlns:a="http://schemas.openxmlformats.org/drawingml/2006/main">
                  <a:graphicData uri="http://schemas.microsoft.com/office/word/2010/wordprocessingShape">
                    <wps:wsp>
                      <wps:cNvCnPr/>
                      <wps:spPr>
                        <a:xfrm>
                          <a:off x="0" y="0"/>
                          <a:ext cx="1043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11C7A45"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1.75pt,6.25pt" to="223.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qYtQEAALkDAAAOAAAAZHJzL2Uyb0RvYy54bWysU8GOEzEMvSPxD1HudKYFVW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" strokecolor="black [3040]"/>
            </w:pict>
          </mc:Fallback>
        </mc:AlternateContent>
      </w:r>
      <w:r w:rsidRPr="00E653CB">
        <w:rPr>
          <w:rFonts w:ascii="Arial" w:hAnsi="Arial" w:cs="Arial"/>
          <w:lang w:val="id-ID"/>
        </w:rPr>
        <w:t xml:space="preserve">ROE= </w:t>
      </w: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t xml:space="preserve">   </w:t>
      </w:r>
    </w:p>
    <w:p w:rsidR="0059216F" w:rsidRDefault="007254DA" w:rsidP="005461EC">
      <w:pPr>
        <w:pStyle w:val="ListParagraph"/>
        <w:spacing w:before="240" w:line="240" w:lineRule="auto"/>
        <w:ind w:left="709" w:firstLine="2268"/>
        <w:jc w:val="both"/>
        <w:rPr>
          <w:rFonts w:ascii="Arial" w:hAnsi="Arial" w:cs="Arial"/>
        </w:rPr>
      </w:pPr>
      <w:r>
        <w:rPr>
          <w:rFonts w:ascii="Arial" w:hAnsi="Arial" w:cs="Arial"/>
          <w:lang w:val="id-ID"/>
        </w:rPr>
        <w:t>Total E</w:t>
      </w:r>
      <w:r>
        <w:rPr>
          <w:rFonts w:ascii="Arial" w:hAnsi="Arial" w:cs="Arial"/>
        </w:rPr>
        <w:t>k</w:t>
      </w:r>
      <w:r w:rsidR="00360598" w:rsidRPr="00E653CB">
        <w:rPr>
          <w:rFonts w:ascii="Arial" w:hAnsi="Arial" w:cs="Arial"/>
          <w:lang w:val="id-ID"/>
        </w:rPr>
        <w:t>uitas</w:t>
      </w:r>
    </w:p>
    <w:p w:rsidR="00487EBB" w:rsidRDefault="00487EBB" w:rsidP="00487EBB">
      <w:pPr>
        <w:pStyle w:val="ListParagraph"/>
        <w:spacing w:before="240" w:line="240" w:lineRule="auto"/>
        <w:ind w:left="709" w:firstLine="2268"/>
        <w:jc w:val="both"/>
        <w:rPr>
          <w:rFonts w:ascii="Arial" w:hAnsi="Arial" w:cs="Arial"/>
        </w:rPr>
      </w:pPr>
    </w:p>
    <w:p w:rsidR="00487EBB" w:rsidRPr="00487EBB" w:rsidRDefault="00487EBB" w:rsidP="00487EBB">
      <w:pPr>
        <w:pStyle w:val="ListParagraph"/>
        <w:spacing w:before="240" w:line="240" w:lineRule="auto"/>
        <w:ind w:left="709" w:firstLine="2268"/>
        <w:jc w:val="both"/>
        <w:rPr>
          <w:rFonts w:ascii="Arial" w:hAnsi="Arial" w:cs="Arial"/>
        </w:rPr>
      </w:pPr>
    </w:p>
    <w:p w:rsidR="00C64679" w:rsidRPr="00487EBB" w:rsidRDefault="00241DFD" w:rsidP="00487EBB">
      <w:pPr>
        <w:pStyle w:val="ListParagraph"/>
        <w:spacing w:before="240" w:line="480" w:lineRule="auto"/>
        <w:ind w:left="709"/>
        <w:jc w:val="both"/>
        <w:rPr>
          <w:rFonts w:ascii="Arial" w:hAnsi="Arial" w:cs="Arial"/>
        </w:rPr>
      </w:pPr>
      <w:r>
        <w:rPr>
          <w:rFonts w:ascii="Arial" w:hAnsi="Arial" w:cs="Arial"/>
        </w:rPr>
        <w:t xml:space="preserve">Dan </w:t>
      </w:r>
      <w:r w:rsidR="006C5A7A" w:rsidRPr="00241DFD">
        <w:rPr>
          <w:rFonts w:ascii="Arial" w:hAnsi="Arial" w:cs="Arial"/>
          <w:i/>
          <w:lang w:val="id-ID"/>
        </w:rPr>
        <w:t>Return On Asset</w:t>
      </w:r>
      <w:r w:rsidR="00847C70" w:rsidRPr="00E653CB">
        <w:rPr>
          <w:rFonts w:ascii="Arial" w:hAnsi="Arial" w:cs="Arial"/>
          <w:lang w:val="id-ID"/>
        </w:rPr>
        <w:t xml:space="preserve"> (ROA</w:t>
      </w:r>
      <w:r>
        <w:rPr>
          <w:rFonts w:ascii="Arial" w:hAnsi="Arial" w:cs="Arial"/>
          <w:lang w:val="id-ID"/>
        </w:rPr>
        <w:t>)</w:t>
      </w:r>
      <w:r>
        <w:rPr>
          <w:rFonts w:ascii="Arial" w:hAnsi="Arial" w:cs="Arial"/>
        </w:rPr>
        <w:t xml:space="preserve"> karena ROA ialah</w:t>
      </w:r>
      <w:r>
        <w:rPr>
          <w:rFonts w:ascii="Arial" w:hAnsi="Arial" w:cs="Arial"/>
          <w:lang w:val="id-ID"/>
        </w:rPr>
        <w:t xml:space="preserve"> </w:t>
      </w:r>
      <w:r>
        <w:rPr>
          <w:rFonts w:ascii="Arial" w:hAnsi="Arial" w:cs="Arial"/>
        </w:rPr>
        <w:t>r</w:t>
      </w:r>
      <w:r w:rsidR="006C5A7A" w:rsidRPr="00E653CB">
        <w:rPr>
          <w:rFonts w:ascii="Arial" w:hAnsi="Arial" w:cs="Arial"/>
          <w:lang w:val="id-ID"/>
        </w:rPr>
        <w:t xml:space="preserve">asio yang digunakan untuk mengukur </w:t>
      </w:r>
      <w:r w:rsidR="002243EA" w:rsidRPr="00E653CB">
        <w:rPr>
          <w:rFonts w:ascii="Arial" w:hAnsi="Arial" w:cs="Arial"/>
          <w:lang w:val="id-ID"/>
        </w:rPr>
        <w:t>kemampuan</w:t>
      </w:r>
      <w:r w:rsidR="006C5A7A" w:rsidRPr="00E653CB">
        <w:rPr>
          <w:rFonts w:ascii="Arial" w:hAnsi="Arial" w:cs="Arial"/>
          <w:lang w:val="id-ID"/>
        </w:rPr>
        <w:t xml:space="preserve"> perusahaan dalam me</w:t>
      </w:r>
      <w:r w:rsidR="002243EA" w:rsidRPr="00E653CB">
        <w:rPr>
          <w:rFonts w:ascii="Arial" w:hAnsi="Arial" w:cs="Arial"/>
          <w:lang w:val="id-ID"/>
        </w:rPr>
        <w:t>nghasilkan laba</w:t>
      </w:r>
      <w:r w:rsidR="006C5A7A" w:rsidRPr="00E653CB">
        <w:rPr>
          <w:rFonts w:ascii="Arial" w:hAnsi="Arial" w:cs="Arial"/>
          <w:lang w:val="id-ID"/>
        </w:rPr>
        <w:t xml:space="preserve"> </w:t>
      </w:r>
      <w:r w:rsidR="002243EA" w:rsidRPr="00E653CB">
        <w:rPr>
          <w:rFonts w:ascii="Arial" w:hAnsi="Arial" w:cs="Arial"/>
          <w:lang w:val="id-ID"/>
        </w:rPr>
        <w:t>dengan menggunakan total asset</w:t>
      </w:r>
      <w:r w:rsidR="006C5A7A" w:rsidRPr="00E653CB">
        <w:rPr>
          <w:rFonts w:ascii="Arial" w:hAnsi="Arial" w:cs="Arial"/>
          <w:lang w:val="id-ID"/>
        </w:rPr>
        <w:t xml:space="preserve">. </w:t>
      </w:r>
      <w:sdt>
        <w:sdtPr>
          <w:rPr>
            <w:rFonts w:ascii="Arial" w:hAnsi="Arial" w:cs="Arial"/>
            <w:lang w:val="id-ID"/>
          </w:rPr>
          <w:id w:val="-116067028"/>
          <w:citation/>
        </w:sdtPr>
        <w:sdtEndPr/>
        <w:sdtContent>
          <w:r w:rsidR="00AC09BE" w:rsidRPr="00E653CB">
            <w:rPr>
              <w:rFonts w:ascii="Arial" w:hAnsi="Arial" w:cs="Arial"/>
              <w:lang w:val="id-ID"/>
            </w:rPr>
            <w:fldChar w:fldCharType="begin"/>
          </w:r>
          <w:r w:rsidR="00AC09BE" w:rsidRPr="00E653CB">
            <w:rPr>
              <w:rFonts w:ascii="Arial" w:hAnsi="Arial" w:cs="Arial"/>
              <w:lang w:val="id-ID"/>
            </w:rPr>
            <w:instrText xml:space="preserve"> CITATION Han07 \l 1057 </w:instrText>
          </w:r>
          <w:r w:rsidR="00AC09BE" w:rsidRPr="00E653CB">
            <w:rPr>
              <w:rFonts w:ascii="Arial" w:hAnsi="Arial" w:cs="Arial"/>
              <w:lang w:val="id-ID"/>
            </w:rPr>
            <w:fldChar w:fldCharType="separate"/>
          </w:r>
          <w:r w:rsidR="00943199" w:rsidRPr="00E653CB">
            <w:rPr>
              <w:rFonts w:ascii="Arial" w:hAnsi="Arial" w:cs="Arial"/>
              <w:noProof/>
              <w:lang w:val="id-ID"/>
            </w:rPr>
            <w:t>(Hanafi, 2007)</w:t>
          </w:r>
          <w:r w:rsidR="00AC09BE" w:rsidRPr="00E653CB">
            <w:rPr>
              <w:rFonts w:ascii="Arial" w:hAnsi="Arial" w:cs="Arial"/>
              <w:lang w:val="id-ID"/>
            </w:rPr>
            <w:fldChar w:fldCharType="end"/>
          </w:r>
        </w:sdtContent>
      </w:sdt>
      <w:r w:rsidR="006C5A7A" w:rsidRPr="00E653CB">
        <w:rPr>
          <w:rFonts w:ascii="Arial" w:hAnsi="Arial" w:cs="Arial"/>
          <w:lang w:val="id-ID"/>
        </w:rPr>
        <w:t>.</w:t>
      </w:r>
      <w:r w:rsidR="00487EBB">
        <w:rPr>
          <w:rFonts w:ascii="Arial" w:hAnsi="Arial" w:cs="Arial"/>
        </w:rPr>
        <w:t xml:space="preserve"> </w:t>
      </w:r>
      <w:r w:rsidR="00487EBB" w:rsidRPr="00E653CB">
        <w:rPr>
          <w:rFonts w:ascii="Arial" w:hAnsi="Arial" w:cs="Arial"/>
        </w:rPr>
        <w:t>Untuk perhitungannya menggunakan rumus sebagai berikut:</w:t>
      </w:r>
    </w:p>
    <w:p w:rsidR="006C5A7A" w:rsidRPr="00E653CB" w:rsidRDefault="00E206BD" w:rsidP="009F6D61">
      <w:pPr>
        <w:spacing w:before="240" w:after="0" w:line="240" w:lineRule="auto"/>
        <w:ind w:left="1440" w:firstLine="720"/>
        <w:jc w:val="both"/>
        <w:rPr>
          <w:rFonts w:ascii="Arial" w:hAnsi="Arial" w:cs="Arial"/>
        </w:rPr>
      </w:pPr>
      <w:r w:rsidRPr="00E653CB">
        <w:rPr>
          <w:rFonts w:ascii="Arial" w:hAnsi="Arial" w:cs="Arial"/>
          <w:lang w:val="id-ID"/>
        </w:rPr>
        <w:t xml:space="preserve">           </w:t>
      </w:r>
      <w:r w:rsidR="0019025C" w:rsidRPr="00E653CB">
        <w:rPr>
          <w:rFonts w:ascii="Arial" w:hAnsi="Arial" w:cs="Arial"/>
          <w:lang w:val="id-ID"/>
        </w:rPr>
        <w:t>Laba Bersih Setelah Pajak</w:t>
      </w:r>
    </w:p>
    <w:p w:rsidR="006C5A7A" w:rsidRPr="00E653CB" w:rsidRDefault="006C5A7A" w:rsidP="009F6D61">
      <w:pPr>
        <w:pStyle w:val="ListParagraph"/>
        <w:spacing w:after="0" w:line="240" w:lineRule="auto"/>
        <w:ind w:left="709" w:firstLine="1134"/>
        <w:jc w:val="both"/>
        <w:rPr>
          <w:rFonts w:ascii="Arial" w:hAnsi="Arial" w:cs="Arial"/>
          <w:lang w:val="id-ID"/>
        </w:rPr>
      </w:pPr>
      <w:r w:rsidRPr="00E653CB">
        <w:rPr>
          <w:rFonts w:ascii="Arial" w:hAnsi="Arial" w:cs="Arial"/>
          <w:noProof/>
        </w:rPr>
        <mc:AlternateContent>
          <mc:Choice Requires="wps">
            <w:drawing>
              <wp:anchor distT="0" distB="0" distL="114300" distR="114300" simplePos="0" relativeHeight="251692032" behindDoc="0" locked="0" layoutInCell="1" allowOverlap="1" wp14:anchorId="608B3A5C" wp14:editId="584ABA6F">
                <wp:simplePos x="0" y="0"/>
                <wp:positionH relativeFrom="column">
                  <wp:posOffset>1799977</wp:posOffset>
                </wp:positionH>
                <wp:positionV relativeFrom="paragraph">
                  <wp:posOffset>79044</wp:posOffset>
                </wp:positionV>
                <wp:extent cx="1759226" cy="9525"/>
                <wp:effectExtent l="0" t="0" r="12700" b="28575"/>
                <wp:wrapNone/>
                <wp:docPr id="27" name="Straight Connector 27"/>
                <wp:cNvGraphicFramePr/>
                <a:graphic xmlns:a="http://schemas.openxmlformats.org/drawingml/2006/main">
                  <a:graphicData uri="http://schemas.microsoft.com/office/word/2010/wordprocessingShape">
                    <wps:wsp>
                      <wps:cNvCnPr/>
                      <wps:spPr>
                        <a:xfrm>
                          <a:off x="0" y="0"/>
                          <a:ext cx="1759226"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82881D1"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75pt,6.2pt" to="28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" strokecolor="black [3040]"/>
            </w:pict>
          </mc:Fallback>
        </mc:AlternateContent>
      </w:r>
      <w:r w:rsidRPr="00E653CB">
        <w:rPr>
          <w:rFonts w:ascii="Arial" w:hAnsi="Arial" w:cs="Arial"/>
          <w:lang w:val="id-ID"/>
        </w:rPr>
        <w:t xml:space="preserve">ROA= </w:t>
      </w: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t xml:space="preserve">  </w:t>
      </w:r>
    </w:p>
    <w:p w:rsidR="006C5A7A" w:rsidRPr="00E653CB" w:rsidRDefault="006C5A7A" w:rsidP="009F6D61">
      <w:pPr>
        <w:pStyle w:val="ListParagraph"/>
        <w:spacing w:after="0" w:line="240" w:lineRule="auto"/>
        <w:ind w:left="709" w:firstLine="2268"/>
        <w:jc w:val="both"/>
        <w:rPr>
          <w:rFonts w:ascii="Arial" w:hAnsi="Arial" w:cs="Arial"/>
          <w:lang w:val="id-ID"/>
        </w:rPr>
      </w:pPr>
      <w:r w:rsidRPr="00E653CB">
        <w:rPr>
          <w:rFonts w:ascii="Arial" w:hAnsi="Arial" w:cs="Arial"/>
          <w:lang w:val="id-ID"/>
        </w:rPr>
        <w:tab/>
      </w:r>
      <w:r w:rsidR="00E206BD" w:rsidRPr="00E653CB">
        <w:rPr>
          <w:rFonts w:ascii="Arial" w:hAnsi="Arial" w:cs="Arial"/>
          <w:lang w:val="id-ID"/>
        </w:rPr>
        <w:t xml:space="preserve">  </w:t>
      </w:r>
      <w:r w:rsidRPr="00E653CB">
        <w:rPr>
          <w:rFonts w:ascii="Arial" w:hAnsi="Arial" w:cs="Arial"/>
          <w:lang w:val="id-ID"/>
        </w:rPr>
        <w:t>Total Assets</w:t>
      </w:r>
    </w:p>
    <w:p w:rsidR="00A27E89" w:rsidRPr="00487EBB" w:rsidRDefault="00A27E89" w:rsidP="00290950">
      <w:pPr>
        <w:jc w:val="center"/>
        <w:rPr>
          <w:rFonts w:ascii="Arial" w:hAnsi="Arial" w:cs="Arial"/>
        </w:rPr>
        <w:sectPr w:rsidR="00A27E89" w:rsidRPr="00487EBB" w:rsidSect="002C7B9C">
          <w:headerReference w:type="first" r:id="rId25"/>
          <w:pgSz w:w="11907" w:h="16840" w:code="9"/>
          <w:pgMar w:top="2268" w:right="1701" w:bottom="1701" w:left="2268" w:header="708" w:footer="708" w:gutter="0"/>
          <w:cols w:space="708"/>
          <w:titlePg/>
          <w:docGrid w:linePitch="360"/>
        </w:sectPr>
      </w:pPr>
    </w:p>
    <w:p w:rsidR="000D2CD0" w:rsidRDefault="000D2CD0" w:rsidP="000D2CD0">
      <w:pPr>
        <w:spacing w:line="240" w:lineRule="auto"/>
        <w:jc w:val="center"/>
        <w:rPr>
          <w:rFonts w:ascii="Arial" w:hAnsi="Arial" w:cs="Arial"/>
          <w:b/>
        </w:rPr>
      </w:pPr>
    </w:p>
    <w:p w:rsidR="00C86BEE" w:rsidRDefault="00F3556A" w:rsidP="00290950">
      <w:pPr>
        <w:jc w:val="center"/>
        <w:rPr>
          <w:rFonts w:ascii="Arial" w:hAnsi="Arial" w:cs="Arial"/>
          <w:b/>
        </w:rPr>
      </w:pPr>
      <w:r>
        <w:rPr>
          <w:rFonts w:ascii="Arial" w:hAnsi="Arial" w:cs="Arial"/>
          <w:b/>
        </w:rPr>
        <w:t>BAB IV</w:t>
      </w:r>
    </w:p>
    <w:p w:rsidR="00F3556A" w:rsidRDefault="00F3556A" w:rsidP="00F3556A">
      <w:pPr>
        <w:spacing w:line="720" w:lineRule="auto"/>
        <w:jc w:val="center"/>
        <w:rPr>
          <w:rFonts w:ascii="Arial" w:hAnsi="Arial" w:cs="Arial"/>
          <w:b/>
        </w:rPr>
      </w:pPr>
      <w:r>
        <w:rPr>
          <w:rFonts w:ascii="Arial" w:hAnsi="Arial" w:cs="Arial"/>
          <w:b/>
        </w:rPr>
        <w:t xml:space="preserve">HASIL PENELITIAN DAN PEMBAHASAN </w:t>
      </w:r>
    </w:p>
    <w:p w:rsidR="005D4798" w:rsidRDefault="001F1EC7" w:rsidP="00FA0556">
      <w:pPr>
        <w:pStyle w:val="ListParagraph"/>
        <w:numPr>
          <w:ilvl w:val="0"/>
          <w:numId w:val="41"/>
        </w:numPr>
        <w:spacing w:line="480" w:lineRule="auto"/>
        <w:ind w:left="426" w:hanging="284"/>
        <w:rPr>
          <w:rFonts w:ascii="Arial" w:hAnsi="Arial" w:cs="Arial"/>
          <w:b/>
        </w:rPr>
      </w:pPr>
      <w:r>
        <w:rPr>
          <w:rFonts w:ascii="Arial" w:hAnsi="Arial" w:cs="Arial"/>
          <w:b/>
        </w:rPr>
        <w:t>Deskripsi Umum Lokasi Penelitian</w:t>
      </w:r>
    </w:p>
    <w:p w:rsidR="005D4798" w:rsidRPr="00F4008D" w:rsidRDefault="005D4798" w:rsidP="00591792">
      <w:pPr>
        <w:pStyle w:val="ListParagraph"/>
        <w:numPr>
          <w:ilvl w:val="0"/>
          <w:numId w:val="46"/>
        </w:numPr>
        <w:spacing w:line="480" w:lineRule="auto"/>
        <w:ind w:left="709" w:hanging="283"/>
        <w:rPr>
          <w:rFonts w:ascii="Arial" w:hAnsi="Arial" w:cs="Arial"/>
        </w:rPr>
      </w:pPr>
      <w:r w:rsidRPr="00F4008D">
        <w:rPr>
          <w:rFonts w:ascii="Arial" w:hAnsi="Arial" w:cs="Arial"/>
        </w:rPr>
        <w:t>Sejarah Bursa Efek Indonesia</w:t>
      </w:r>
    </w:p>
    <w:p w:rsidR="0029062C" w:rsidRDefault="00BD5A33" w:rsidP="00BD5A33">
      <w:pPr>
        <w:pStyle w:val="ListParagraph"/>
        <w:spacing w:line="480" w:lineRule="auto"/>
        <w:ind w:left="709" w:firstLine="851"/>
        <w:jc w:val="both"/>
        <w:rPr>
          <w:rFonts w:ascii="Arial" w:hAnsi="Arial" w:cs="Arial"/>
        </w:rPr>
      </w:pPr>
      <w:r w:rsidRPr="00BD5A33">
        <w:rPr>
          <w:rFonts w:ascii="Arial" w:hAnsi="Arial" w:cs="Arial"/>
        </w:rPr>
        <w:t>Bursa Efek Indonesia dulu dikenal dengan Bursa efek jakarta, yang pertama kali dibuka pada tanggal 14 desember 1912, dengan bantuan pemerintah kolonial belanda. Didirikan di Batavia sebagai pusat pemerintahan belanda di indonesia yang saat ini dikenal dengan Jakarta. Bursa Efek Jakarta dulu disebut Call</w:t>
      </w:r>
      <w:r w:rsidR="00D9398B">
        <w:rPr>
          <w:rFonts w:ascii="Arial" w:hAnsi="Arial" w:cs="Arial"/>
        </w:rPr>
        <w:t xml:space="preserve"> </w:t>
      </w:r>
      <w:r w:rsidRPr="00BD5A33">
        <w:rPr>
          <w:rFonts w:ascii="Arial" w:hAnsi="Arial" w:cs="Arial"/>
        </w:rPr>
        <w:t>Efek. Sistem perdagangannya seperti lelang, dimana tiap efek berturut-turut diserukan pemimpin “Call”, kemudian para pialang masing-masing mengajukan permintaan beli atau penawaran jual sampai ditemukan kecocokan harga dan saat itulah transaksi terjadi. Pada saat itu terdiri dari 13 perantara pedagang efek (makelar). Bursa saat itu bersifat demand-following, karena para investor dan para perantara pedagang efek merasakan perlu adanya bursa efek di jakarta. Bursa lahir karena permintaan akan jasanya yang sudah mendesak. Orang-orang Belanda yang bekerja di Indonesia saat itu sudah lebih dari tiga ratus tahun mengenal akan investasi dalam efek, dan penghasilan serta hubungan mereka memungkinkan mereka menanamkan uangnya dalam aneka rupa efek. Baik efek dari perusahaan yang ada di Indonesia maupun efek dari luar negeri. Sekitar 30 sertifikat (sekarang disebut depository receipt) perusahaan Amerika, perusahaan Kanada, perusahaan Belanda, perusahaan P</w:t>
      </w:r>
      <w:r w:rsidR="00852EFF">
        <w:rPr>
          <w:rFonts w:ascii="Arial" w:hAnsi="Arial" w:cs="Arial"/>
        </w:rPr>
        <w:t>e</w:t>
      </w:r>
      <w:r w:rsidRPr="00BD5A33">
        <w:rPr>
          <w:rFonts w:ascii="Arial" w:hAnsi="Arial" w:cs="Arial"/>
        </w:rPr>
        <w:t xml:space="preserve">rancis dan perusahaan Belgia. </w:t>
      </w:r>
    </w:p>
    <w:p w:rsidR="00BD5A33" w:rsidRPr="00BD5A33" w:rsidRDefault="00BD5A33" w:rsidP="00BD5A33">
      <w:pPr>
        <w:pStyle w:val="ListParagraph"/>
        <w:spacing w:line="480" w:lineRule="auto"/>
        <w:ind w:left="709" w:firstLine="851"/>
        <w:jc w:val="both"/>
        <w:rPr>
          <w:rFonts w:ascii="Arial" w:hAnsi="Arial" w:cs="Arial"/>
          <w:b/>
        </w:rPr>
      </w:pPr>
      <w:r w:rsidRPr="00BD5A33">
        <w:rPr>
          <w:rFonts w:ascii="Arial" w:hAnsi="Arial" w:cs="Arial"/>
        </w:rPr>
        <w:lastRenderedPageBreak/>
        <w:t xml:space="preserve">Bursa Efek Jakarta sempat </w:t>
      </w:r>
      <w:r w:rsidR="00547AE9">
        <w:rPr>
          <w:rFonts w:ascii="Arial" w:hAnsi="Arial" w:cs="Arial"/>
        </w:rPr>
        <w:t>di</w:t>
      </w:r>
      <w:r w:rsidRPr="00BD5A33">
        <w:rPr>
          <w:rFonts w:ascii="Arial" w:hAnsi="Arial" w:cs="Arial"/>
        </w:rPr>
        <w:t>tutup selama periode perang dunia pertama, kemudian dibuka kembali lagi pada tahun 1925. Selain bursa efek jakarta, pemerintah kolonial juga mengoperasikan bursa parallel di Surabaya dan Semara</w:t>
      </w:r>
      <w:r w:rsidR="00C34DB9">
        <w:rPr>
          <w:rFonts w:ascii="Arial" w:hAnsi="Arial" w:cs="Arial"/>
        </w:rPr>
        <w:t>ng. Namun kegiatan bursa ini di</w:t>
      </w:r>
      <w:r w:rsidRPr="00BD5A33">
        <w:rPr>
          <w:rFonts w:ascii="Arial" w:hAnsi="Arial" w:cs="Arial"/>
        </w:rPr>
        <w:t>hentikan lagi ketika terjadi pendudukan tentara Jepang di Batavia. Aktivitas di bursa ini terhenti</w:t>
      </w:r>
      <w:r w:rsidR="004C1F26">
        <w:rPr>
          <w:rFonts w:ascii="Arial" w:hAnsi="Arial" w:cs="Arial"/>
        </w:rPr>
        <w:t xml:space="preserve"> dari tahun 1940 sampai 1951 di</w:t>
      </w:r>
      <w:r w:rsidRPr="00BD5A33">
        <w:rPr>
          <w:rFonts w:ascii="Arial" w:hAnsi="Arial" w:cs="Arial"/>
        </w:rPr>
        <w:t>sebabkan perang dunia II yang kemudian disusul dengan perang kemerdekaan. Baru pada tahun 1952 di buka kembali, dengan memperdagangkan saham dan obligasi yang diterbitkan oleh p</w:t>
      </w:r>
      <w:r w:rsidR="000645DD">
        <w:rPr>
          <w:rFonts w:ascii="Arial" w:hAnsi="Arial" w:cs="Arial"/>
        </w:rPr>
        <w:t>erusahaan-perusahaan Belanda di</w:t>
      </w:r>
      <w:r w:rsidRPr="00BD5A33">
        <w:rPr>
          <w:rFonts w:ascii="Arial" w:hAnsi="Arial" w:cs="Arial"/>
        </w:rPr>
        <w:t>nasionalisasikan pada tahun pada tahun 1958. Meskipun pasar yang terdahulu belum mati karena sampai tahun 1975 masih ditemukan kurs resmi bursa efek yang dikelola bank indonesia.</w:t>
      </w:r>
    </w:p>
    <w:p w:rsidR="008B7A0C" w:rsidRPr="00F4008D" w:rsidRDefault="005D4798" w:rsidP="00591792">
      <w:pPr>
        <w:pStyle w:val="ListParagraph"/>
        <w:numPr>
          <w:ilvl w:val="0"/>
          <w:numId w:val="46"/>
        </w:numPr>
        <w:spacing w:line="480" w:lineRule="auto"/>
        <w:ind w:left="709" w:hanging="283"/>
        <w:rPr>
          <w:rFonts w:ascii="Arial" w:hAnsi="Arial" w:cs="Arial"/>
        </w:rPr>
      </w:pPr>
      <w:r w:rsidRPr="00F4008D">
        <w:rPr>
          <w:rFonts w:ascii="Arial" w:hAnsi="Arial" w:cs="Arial"/>
        </w:rPr>
        <w:t>Profil Perusahaan Sampel</w:t>
      </w:r>
    </w:p>
    <w:p w:rsidR="00D14285" w:rsidRPr="00D14285" w:rsidRDefault="00D14285" w:rsidP="00D14285">
      <w:pPr>
        <w:pStyle w:val="ListParagraph"/>
        <w:spacing w:line="480" w:lineRule="auto"/>
        <w:ind w:left="709" w:firstLine="851"/>
        <w:jc w:val="both"/>
        <w:rPr>
          <w:rFonts w:ascii="Arial" w:hAnsi="Arial" w:cs="Arial"/>
          <w:b/>
        </w:rPr>
      </w:pPr>
      <w:r w:rsidRPr="00D14285">
        <w:rPr>
          <w:rFonts w:ascii="Arial" w:hAnsi="Arial" w:cs="Arial"/>
        </w:rPr>
        <w:t>Adapun penelitian ini menggunakan teknik purposive sampling dengan beberapa kriteria sehingga yang menjadi sampel penelitian hanya 5 perusahaan pertambangan sektor batubara yang terdaftar di Bursa Ef</w:t>
      </w:r>
      <w:r w:rsidR="00A77B87">
        <w:rPr>
          <w:rFonts w:ascii="Arial" w:hAnsi="Arial" w:cs="Arial"/>
        </w:rPr>
        <w:t>ek Indonesia dan sahamnya terlik</w:t>
      </w:r>
      <w:r w:rsidRPr="00D14285">
        <w:rPr>
          <w:rFonts w:ascii="Arial" w:hAnsi="Arial" w:cs="Arial"/>
        </w:rPr>
        <w:t>uid diperdagangkan di LQ-45. Perusahaan-perusahaan itu antara lain:</w:t>
      </w:r>
    </w:p>
    <w:p w:rsidR="00FA0556" w:rsidRPr="00F4008D" w:rsidRDefault="00BD5A33" w:rsidP="005D4798">
      <w:pPr>
        <w:pStyle w:val="ListParagraph"/>
        <w:numPr>
          <w:ilvl w:val="0"/>
          <w:numId w:val="45"/>
        </w:numPr>
        <w:spacing w:line="480" w:lineRule="auto"/>
        <w:ind w:left="993" w:hanging="284"/>
        <w:rPr>
          <w:rFonts w:ascii="Arial" w:hAnsi="Arial" w:cs="Arial"/>
        </w:rPr>
      </w:pPr>
      <w:r w:rsidRPr="00F4008D">
        <w:rPr>
          <w:rFonts w:ascii="Arial" w:hAnsi="Arial" w:cs="Arial"/>
        </w:rPr>
        <w:t xml:space="preserve">Profil </w:t>
      </w:r>
      <w:r w:rsidR="00FA0556" w:rsidRPr="00F4008D">
        <w:rPr>
          <w:rFonts w:ascii="Arial" w:hAnsi="Arial" w:cs="Arial"/>
        </w:rPr>
        <w:t>PT. Adaro Energy Tbk</w:t>
      </w:r>
    </w:p>
    <w:p w:rsidR="005D4798" w:rsidRDefault="00FA0556" w:rsidP="00BD5A33">
      <w:pPr>
        <w:pStyle w:val="ListParagraph"/>
        <w:spacing w:line="480" w:lineRule="auto"/>
        <w:ind w:left="993" w:firstLine="851"/>
        <w:jc w:val="both"/>
        <w:rPr>
          <w:rFonts w:ascii="Arial" w:hAnsi="Arial" w:cs="Arial"/>
        </w:rPr>
      </w:pPr>
      <w:r w:rsidRPr="00FA0556">
        <w:rPr>
          <w:rFonts w:ascii="Arial" w:hAnsi="Arial" w:cs="Arial"/>
        </w:rPr>
        <w:t>Sejarah adanya PT Adaro Energy Tbk dimulai pada saat terjadi guncangan minyak dunia tahun 1970</w:t>
      </w:r>
      <w:r w:rsidR="00C8742C">
        <w:rPr>
          <w:rFonts w:ascii="Arial" w:hAnsi="Arial" w:cs="Arial"/>
        </w:rPr>
        <w:t xml:space="preserve"> </w:t>
      </w:r>
      <w:r w:rsidRPr="00FA0556">
        <w:rPr>
          <w:rFonts w:ascii="Arial" w:hAnsi="Arial" w:cs="Arial"/>
        </w:rPr>
        <w:t xml:space="preserve">an. Adanya guncangan minyak menyebabkan pemerintah merubah kebijakannya yang awalnya berfokus pada minyak dan gas turut mengikutsertakan batubara sebagai bahan bakar dalam negeri. Pada bulan September tahun 1990 dimulai konstruksi jalan angkut. Selama tahun 1990 </w:t>
      </w:r>
      <w:r w:rsidRPr="00FA0556">
        <w:rPr>
          <w:rFonts w:ascii="Arial" w:hAnsi="Arial" w:cs="Arial"/>
        </w:rPr>
        <w:lastRenderedPageBreak/>
        <w:t>dikembangkan program pemasaran yang berfokus pada pasar potensial. Setelah uji coba lebih lanjut pengiriman dilanjutkan kepada beberapa pelanggan potensial dan mulai beroperasi secara komersial sejak tanggal 22 Oktober 1992. Hingga ssat ini produksi batubara Adaro Indonesia memiliki tren pertumbuhan yang cukup stabil, dan pada tahun 2015 mencapai 52 juta ton.</w:t>
      </w:r>
    </w:p>
    <w:p w:rsidR="00F37FF4" w:rsidRPr="00F4008D" w:rsidRDefault="00BD5A33" w:rsidP="00BD5A33">
      <w:pPr>
        <w:pStyle w:val="ListParagraph"/>
        <w:numPr>
          <w:ilvl w:val="0"/>
          <w:numId w:val="45"/>
        </w:numPr>
        <w:spacing w:line="480" w:lineRule="auto"/>
        <w:ind w:left="993" w:hanging="283"/>
        <w:jc w:val="both"/>
        <w:rPr>
          <w:rFonts w:ascii="Arial" w:hAnsi="Arial" w:cs="Arial"/>
        </w:rPr>
      </w:pPr>
      <w:r w:rsidRPr="00F4008D">
        <w:rPr>
          <w:rFonts w:ascii="Arial" w:hAnsi="Arial" w:cs="Arial"/>
        </w:rPr>
        <w:t xml:space="preserve">Profil </w:t>
      </w:r>
      <w:r w:rsidR="00F37FF4" w:rsidRPr="00F4008D">
        <w:rPr>
          <w:rFonts w:ascii="Arial" w:hAnsi="Arial" w:cs="Arial"/>
        </w:rPr>
        <w:t>PT. Harum Energy Tbk</w:t>
      </w:r>
    </w:p>
    <w:p w:rsidR="00F37FF4" w:rsidRDefault="00692CF7" w:rsidP="00BD5A33">
      <w:pPr>
        <w:pStyle w:val="ListParagraph"/>
        <w:spacing w:line="480" w:lineRule="auto"/>
        <w:ind w:left="993" w:firstLine="851"/>
        <w:jc w:val="both"/>
        <w:rPr>
          <w:rFonts w:ascii="Arial" w:hAnsi="Arial" w:cs="Arial"/>
        </w:rPr>
      </w:pPr>
      <w:r>
        <w:rPr>
          <w:rFonts w:ascii="Arial" w:hAnsi="Arial" w:cs="Arial"/>
        </w:rPr>
        <w:t>PT. Harum Energy Tbk dengan kode saham HRUM merupakan emitmen yang bergerak di bidang komoditas batubara. Pada awalnya, perusahaan ini didirikan dengan nama PT. Asia Antrasit pada 12 Oktober 1995. Nama tersebut kemudian diubah menjadi PT. Harum Energy Tbk pada tahun 2007 yang sekaligus mengubah seluruh Anggaran Dasar Perusahaan. Di tahun itu juga Harum Energy beroperasi secara komersial. Berdasarkan informasi dilaman resmi perseroan, aktivitas dan ruang lingkup emitmen dengan kode HRUM ini adalah dibidang kegiatan perusahaan holding, jasa keuangan, pertambangan, perdagangan, industri,</w:t>
      </w:r>
      <w:r w:rsidR="000C5059">
        <w:rPr>
          <w:rFonts w:ascii="Arial" w:hAnsi="Arial" w:cs="Arial"/>
        </w:rPr>
        <w:t xml:space="preserve"> ketenagalistrikan, dan juga kon</w:t>
      </w:r>
      <w:r>
        <w:rPr>
          <w:rFonts w:ascii="Arial" w:hAnsi="Arial" w:cs="Arial"/>
        </w:rPr>
        <w:t>sultasi manajemen. Adapun kegiatan usaha utama Perseroan hingga saat ini adalah beroperasi dan berinvestasi dalam bidang pertambangan batubara, perdagangan, dan jasa melalui Entisitas Anak dan Entisitas Asosiasi.</w:t>
      </w:r>
    </w:p>
    <w:p w:rsidR="00B92D17" w:rsidRPr="00F4008D" w:rsidRDefault="00BD5A33" w:rsidP="00BD5A33">
      <w:pPr>
        <w:pStyle w:val="ListParagraph"/>
        <w:numPr>
          <w:ilvl w:val="0"/>
          <w:numId w:val="14"/>
        </w:numPr>
        <w:tabs>
          <w:tab w:val="left" w:pos="426"/>
        </w:tabs>
        <w:spacing w:line="480" w:lineRule="auto"/>
        <w:ind w:left="993" w:hanging="283"/>
        <w:jc w:val="both"/>
        <w:rPr>
          <w:rFonts w:ascii="Arial" w:hAnsi="Arial" w:cs="Arial"/>
        </w:rPr>
      </w:pPr>
      <w:r w:rsidRPr="00F4008D">
        <w:rPr>
          <w:rFonts w:ascii="Arial" w:hAnsi="Arial" w:cs="Arial"/>
        </w:rPr>
        <w:t xml:space="preserve">Profil </w:t>
      </w:r>
      <w:r w:rsidR="00B92D17" w:rsidRPr="00F4008D">
        <w:rPr>
          <w:rFonts w:ascii="Arial" w:hAnsi="Arial" w:cs="Arial"/>
        </w:rPr>
        <w:t>PT. Indo Tambangraya Indah Tbk</w:t>
      </w:r>
    </w:p>
    <w:p w:rsidR="00B92D17" w:rsidRDefault="00B92D17" w:rsidP="00BD5A33">
      <w:pPr>
        <w:pStyle w:val="ListParagraph"/>
        <w:tabs>
          <w:tab w:val="left" w:pos="426"/>
        </w:tabs>
        <w:spacing w:line="480" w:lineRule="auto"/>
        <w:ind w:left="993" w:firstLine="850"/>
        <w:jc w:val="both"/>
        <w:rPr>
          <w:rFonts w:ascii="Arial" w:hAnsi="Arial" w:cs="Arial"/>
        </w:rPr>
      </w:pPr>
      <w:r w:rsidRPr="00B92D17">
        <w:rPr>
          <w:rFonts w:ascii="Arial" w:hAnsi="Arial" w:cs="Arial"/>
        </w:rPr>
        <w:t xml:space="preserve">PT Indo Tambangraya Megah Tbk didirikan pada tahun 1987. Pada tahun 1995 melakukan pra-produksi PT Indominco Mandiri. Pada Oktober 2008 ITM melakukan pembagian dividen interim pertama </w:t>
      </w:r>
      <w:r w:rsidRPr="00B92D17">
        <w:rPr>
          <w:rFonts w:ascii="Arial" w:hAnsi="Arial" w:cs="Arial"/>
        </w:rPr>
        <w:lastRenderedPageBreak/>
        <w:t>kepada para pemegang saham dengan harga Rp</w:t>
      </w:r>
      <w:r w:rsidR="006339A1">
        <w:rPr>
          <w:rFonts w:ascii="Arial" w:hAnsi="Arial" w:cs="Arial"/>
        </w:rPr>
        <w:t xml:space="preserve">. </w:t>
      </w:r>
      <w:r w:rsidRPr="00B92D17">
        <w:rPr>
          <w:rFonts w:ascii="Arial" w:hAnsi="Arial" w:cs="Arial"/>
        </w:rPr>
        <w:t>344,- per lembar saham.</w:t>
      </w:r>
    </w:p>
    <w:p w:rsidR="00A168A1" w:rsidRPr="00F4008D" w:rsidRDefault="00BD5A33" w:rsidP="00BD5A33">
      <w:pPr>
        <w:pStyle w:val="ListParagraph"/>
        <w:numPr>
          <w:ilvl w:val="0"/>
          <w:numId w:val="14"/>
        </w:numPr>
        <w:tabs>
          <w:tab w:val="left" w:pos="426"/>
        </w:tabs>
        <w:spacing w:line="480" w:lineRule="auto"/>
        <w:ind w:left="993" w:hanging="284"/>
        <w:jc w:val="both"/>
        <w:rPr>
          <w:rFonts w:ascii="Arial" w:hAnsi="Arial" w:cs="Arial"/>
        </w:rPr>
      </w:pPr>
      <w:r w:rsidRPr="00F4008D">
        <w:rPr>
          <w:rFonts w:ascii="Arial" w:hAnsi="Arial" w:cs="Arial"/>
        </w:rPr>
        <w:t xml:space="preserve">Profil </w:t>
      </w:r>
      <w:r w:rsidR="00A168A1" w:rsidRPr="00F4008D">
        <w:rPr>
          <w:rFonts w:ascii="Arial" w:hAnsi="Arial" w:cs="Arial"/>
        </w:rPr>
        <w:t>PT. Indika Energy Tbk</w:t>
      </w:r>
    </w:p>
    <w:p w:rsidR="00952746" w:rsidRDefault="00B7580E" w:rsidP="00BD5A33">
      <w:pPr>
        <w:pStyle w:val="ListParagraph"/>
        <w:tabs>
          <w:tab w:val="left" w:pos="426"/>
        </w:tabs>
        <w:spacing w:line="480" w:lineRule="auto"/>
        <w:ind w:left="993" w:firstLine="851"/>
        <w:jc w:val="both"/>
        <w:rPr>
          <w:rFonts w:ascii="Arial" w:hAnsi="Arial" w:cs="Arial"/>
        </w:rPr>
      </w:pPr>
      <w:r>
        <w:rPr>
          <w:rFonts w:ascii="Arial" w:hAnsi="Arial" w:cs="Arial"/>
        </w:rPr>
        <w:t xml:space="preserve">PT. Indika Energy Tbk pertama kali didirikan pada 19 oktober 2000 yang sebelumnya menyandang nama Dipta Diwangkara. Namun, meski telah didirikan pada tahun tersebut, kegiatan usaha Indika Energy secara komersial beru dimulai di tahun 2004. Di tahun tersebut pula, perusahaan ini mengakuisisi sekitar 41% kepemilikan saham dari Kideco. Kemudian, dua tahun berselang, Indika Energy kembali meningkatkan pernyataan sahamnya di Kideco sebesar 5% menjadi 46% pada tahun 2006. Setahun kemudian, Indika Energy memutuskan untuk melakukan </w:t>
      </w:r>
      <w:r>
        <w:rPr>
          <w:rFonts w:ascii="Arial" w:hAnsi="Arial" w:cs="Arial"/>
          <w:i/>
        </w:rPr>
        <w:t xml:space="preserve">merger </w:t>
      </w:r>
      <w:r>
        <w:rPr>
          <w:rFonts w:ascii="Arial" w:hAnsi="Arial" w:cs="Arial"/>
        </w:rPr>
        <w:t xml:space="preserve">bersama Ganesha Intra </w:t>
      </w:r>
      <w:r>
        <w:rPr>
          <w:rFonts w:ascii="Arial" w:hAnsi="Arial" w:cs="Arial"/>
          <w:i/>
        </w:rPr>
        <w:t>Development Company</w:t>
      </w:r>
      <w:r>
        <w:rPr>
          <w:rFonts w:ascii="Arial" w:hAnsi="Arial" w:cs="Arial"/>
        </w:rPr>
        <w:t xml:space="preserve"> dan Tripatra. Pada tahun 2007 pula, Cirebon </w:t>
      </w:r>
      <w:r>
        <w:rPr>
          <w:rFonts w:ascii="Arial" w:hAnsi="Arial" w:cs="Arial"/>
          <w:i/>
        </w:rPr>
        <w:t xml:space="preserve">Electric Power </w:t>
      </w:r>
      <w:r>
        <w:rPr>
          <w:rFonts w:ascii="Arial" w:hAnsi="Arial" w:cs="Arial"/>
        </w:rPr>
        <w:t xml:space="preserve">didirikan </w:t>
      </w:r>
      <w:r w:rsidR="00D97AF4">
        <w:rPr>
          <w:rFonts w:ascii="Arial" w:hAnsi="Arial" w:cs="Arial"/>
        </w:rPr>
        <w:t>yang mana 20% sahamnya diakuisisi Indika Energy.</w:t>
      </w:r>
    </w:p>
    <w:p w:rsidR="007173A3" w:rsidRPr="00F4008D" w:rsidRDefault="00BD5A33" w:rsidP="00BD5A33">
      <w:pPr>
        <w:pStyle w:val="ListParagraph"/>
        <w:numPr>
          <w:ilvl w:val="0"/>
          <w:numId w:val="14"/>
        </w:numPr>
        <w:tabs>
          <w:tab w:val="left" w:pos="426"/>
        </w:tabs>
        <w:spacing w:line="480" w:lineRule="auto"/>
        <w:ind w:left="993" w:hanging="284"/>
        <w:jc w:val="both"/>
        <w:rPr>
          <w:rFonts w:ascii="Arial" w:hAnsi="Arial" w:cs="Arial"/>
        </w:rPr>
      </w:pPr>
      <w:r w:rsidRPr="00F4008D">
        <w:rPr>
          <w:rFonts w:ascii="Arial" w:hAnsi="Arial" w:cs="Arial"/>
        </w:rPr>
        <w:t xml:space="preserve">Profil </w:t>
      </w:r>
      <w:r w:rsidR="00721DFA" w:rsidRPr="00F4008D">
        <w:rPr>
          <w:rFonts w:ascii="Arial" w:hAnsi="Arial" w:cs="Arial"/>
        </w:rPr>
        <w:t xml:space="preserve">PT. </w:t>
      </w:r>
      <w:r w:rsidR="007173A3" w:rsidRPr="00F4008D">
        <w:rPr>
          <w:rFonts w:ascii="Arial" w:hAnsi="Arial" w:cs="Arial"/>
        </w:rPr>
        <w:t xml:space="preserve">Tambang Batubara </w:t>
      </w:r>
      <w:r w:rsidR="00721DFA" w:rsidRPr="00F4008D">
        <w:rPr>
          <w:rFonts w:ascii="Arial" w:hAnsi="Arial" w:cs="Arial"/>
        </w:rPr>
        <w:t xml:space="preserve">Bukit Asam </w:t>
      </w:r>
      <w:r w:rsidR="007173A3" w:rsidRPr="00F4008D">
        <w:rPr>
          <w:rFonts w:ascii="Arial" w:hAnsi="Arial" w:cs="Arial"/>
        </w:rPr>
        <w:t>(Persero) Tbk</w:t>
      </w:r>
    </w:p>
    <w:p w:rsidR="007173A3" w:rsidRDefault="007173A3" w:rsidP="00BD5A33">
      <w:pPr>
        <w:pStyle w:val="ListParagraph"/>
        <w:tabs>
          <w:tab w:val="left" w:pos="426"/>
        </w:tabs>
        <w:spacing w:line="480" w:lineRule="auto"/>
        <w:ind w:left="993" w:firstLine="850"/>
        <w:jc w:val="both"/>
        <w:rPr>
          <w:rFonts w:ascii="Arial" w:hAnsi="Arial" w:cs="Arial"/>
        </w:rPr>
      </w:pPr>
      <w:r w:rsidRPr="007173A3">
        <w:rPr>
          <w:rFonts w:ascii="Arial" w:hAnsi="Arial" w:cs="Arial"/>
        </w:rPr>
        <w:t xml:space="preserve">Sejarah PT Bukit Asam sangatlah panjang yang dimulai pada tahun 1919. Pemerintah Indonesia kemudian mengesahkan status menjadi Perusahaan Negara Tambang Arang Bukit Asam (PN TABA) pada tahun 1950. Pada tahun 1981, PN TABA berubah status lagi menjadi Perseron Terbatas dengan nama PT Bukit Asam (Persero) yang kemudian disebut PTBA atau Perseroan. Pada tahun 1990 pemerintah menggabungkan Perum Tambang Batubara dengan Perseroan. Pada tanggal 23 Desember 2002 PT Bukit Asam mencatatkan diri sebagai perusahaan go public di BEI dengan kode </w:t>
      </w:r>
      <w:r w:rsidRPr="007173A3">
        <w:rPr>
          <w:rFonts w:ascii="Arial" w:hAnsi="Arial" w:cs="Arial"/>
        </w:rPr>
        <w:lastRenderedPageBreak/>
        <w:t>perdagangan PTBA. Tanggal 14 Desember 2017, PT Bukit Asam melakukan pemecahan nilai nominal saham.</w:t>
      </w:r>
    </w:p>
    <w:p w:rsidR="00A168A1" w:rsidRPr="00A168A1" w:rsidRDefault="00A168A1" w:rsidP="00A168A1">
      <w:pPr>
        <w:pStyle w:val="ListParagraph"/>
        <w:tabs>
          <w:tab w:val="left" w:pos="426"/>
        </w:tabs>
        <w:spacing w:line="480" w:lineRule="auto"/>
        <w:ind w:left="1080"/>
        <w:jc w:val="both"/>
        <w:rPr>
          <w:rFonts w:ascii="Arial" w:hAnsi="Arial" w:cs="Arial"/>
        </w:rPr>
      </w:pPr>
    </w:p>
    <w:p w:rsidR="008B7A0C" w:rsidRDefault="008B7A0C" w:rsidP="008B7A0C">
      <w:pPr>
        <w:pStyle w:val="ListParagraph"/>
        <w:numPr>
          <w:ilvl w:val="0"/>
          <w:numId w:val="41"/>
        </w:numPr>
        <w:spacing w:before="240" w:line="480" w:lineRule="auto"/>
        <w:ind w:left="426" w:hanging="284"/>
        <w:jc w:val="both"/>
        <w:rPr>
          <w:rFonts w:ascii="Arial" w:hAnsi="Arial" w:cs="Arial"/>
          <w:b/>
        </w:rPr>
      </w:pPr>
      <w:r w:rsidRPr="008B7A0C">
        <w:rPr>
          <w:rFonts w:ascii="Arial" w:hAnsi="Arial" w:cs="Arial"/>
          <w:b/>
        </w:rPr>
        <w:t>Hasil Penelitian</w:t>
      </w:r>
    </w:p>
    <w:p w:rsidR="008B7A0C" w:rsidRPr="00F4008D" w:rsidRDefault="008B7A0C" w:rsidP="008B7A0C">
      <w:pPr>
        <w:pStyle w:val="ListParagraph"/>
        <w:numPr>
          <w:ilvl w:val="0"/>
          <w:numId w:val="42"/>
        </w:numPr>
        <w:spacing w:before="240" w:line="480" w:lineRule="auto"/>
        <w:ind w:left="709" w:hanging="283"/>
        <w:jc w:val="both"/>
        <w:rPr>
          <w:rFonts w:ascii="Arial" w:hAnsi="Arial" w:cs="Arial"/>
        </w:rPr>
      </w:pPr>
      <w:r w:rsidRPr="00F4008D">
        <w:rPr>
          <w:rFonts w:ascii="Arial" w:hAnsi="Arial" w:cs="Arial"/>
          <w:i/>
        </w:rPr>
        <w:t xml:space="preserve">Current Ratio </w:t>
      </w:r>
      <w:r w:rsidRPr="00F4008D">
        <w:rPr>
          <w:rFonts w:ascii="Arial" w:hAnsi="Arial" w:cs="Arial"/>
        </w:rPr>
        <w:t>(CR)</w:t>
      </w:r>
    </w:p>
    <w:p w:rsidR="00E653CB" w:rsidRDefault="008B7A0C" w:rsidP="00CF7032">
      <w:pPr>
        <w:pStyle w:val="ListParagraph"/>
        <w:spacing w:before="240" w:line="480" w:lineRule="auto"/>
        <w:ind w:left="709" w:firstLine="851"/>
        <w:jc w:val="both"/>
        <w:rPr>
          <w:rFonts w:ascii="Arial" w:hAnsi="Arial" w:cs="Arial"/>
        </w:rPr>
      </w:pPr>
      <w:r w:rsidRPr="008B7A0C">
        <w:rPr>
          <w:rFonts w:ascii="Arial" w:hAnsi="Arial" w:cs="Arial"/>
        </w:rPr>
        <w:t xml:space="preserve">Rasio lancar atau Current Ratio merupakan perbandingan aktiva lancar dengan kewajiban lancar. Berikut ini hasil dari perhitungan Rasio Lancar atau </w:t>
      </w:r>
      <w:r w:rsidRPr="0085076B">
        <w:rPr>
          <w:rFonts w:ascii="Arial" w:hAnsi="Arial" w:cs="Arial"/>
          <w:i/>
        </w:rPr>
        <w:t xml:space="preserve">Current </w:t>
      </w:r>
      <w:r w:rsidR="005F2FBE" w:rsidRPr="0085076B">
        <w:rPr>
          <w:rFonts w:ascii="Arial" w:hAnsi="Arial" w:cs="Arial"/>
          <w:i/>
        </w:rPr>
        <w:t>Ratio</w:t>
      </w:r>
      <w:r w:rsidR="005F2FBE">
        <w:rPr>
          <w:rFonts w:ascii="Arial" w:hAnsi="Arial" w:cs="Arial"/>
        </w:rPr>
        <w:t xml:space="preserve"> dari perusahaan pertambangan sektor batubara yang terdaftar di Bursa Efek In</w:t>
      </w:r>
      <w:r w:rsidR="00C61C30">
        <w:rPr>
          <w:rFonts w:ascii="Arial" w:hAnsi="Arial" w:cs="Arial"/>
        </w:rPr>
        <w:t>donesia periode Tahun 2018-2022 yang diperoleh dengan mengg</w:t>
      </w:r>
      <w:r w:rsidR="00A74418">
        <w:rPr>
          <w:rFonts w:ascii="Arial" w:hAnsi="Arial" w:cs="Arial"/>
        </w:rPr>
        <w:t>u</w:t>
      </w:r>
      <w:r w:rsidR="00C61C30">
        <w:rPr>
          <w:rFonts w:ascii="Arial" w:hAnsi="Arial" w:cs="Arial"/>
        </w:rPr>
        <w:t xml:space="preserve">nakan rumus perhitungan dari </w:t>
      </w:r>
      <w:sdt>
        <w:sdtPr>
          <w:rPr>
            <w:rFonts w:ascii="Arial" w:hAnsi="Arial" w:cs="Arial"/>
          </w:rPr>
          <w:id w:val="780766000"/>
          <w:citation/>
        </w:sdtPr>
        <w:sdtEndPr/>
        <w:sdtContent>
          <w:r w:rsidR="00C61C30">
            <w:rPr>
              <w:rFonts w:ascii="Arial" w:hAnsi="Arial" w:cs="Arial"/>
            </w:rPr>
            <w:fldChar w:fldCharType="begin"/>
          </w:r>
          <w:r w:rsidR="00C61C30">
            <w:rPr>
              <w:rFonts w:ascii="Arial" w:hAnsi="Arial" w:cs="Arial"/>
            </w:rPr>
            <w:instrText xml:space="preserve"> CITATION Dar05 \l 1033 </w:instrText>
          </w:r>
          <w:r w:rsidR="00C61C30">
            <w:rPr>
              <w:rFonts w:ascii="Arial" w:hAnsi="Arial" w:cs="Arial"/>
            </w:rPr>
            <w:fldChar w:fldCharType="separate"/>
          </w:r>
          <w:r w:rsidR="00C61C30" w:rsidRPr="00C61C30">
            <w:rPr>
              <w:rFonts w:ascii="Arial" w:hAnsi="Arial" w:cs="Arial"/>
              <w:noProof/>
            </w:rPr>
            <w:t>(Darsono, 2005)</w:t>
          </w:r>
          <w:r w:rsidR="00C61C30">
            <w:rPr>
              <w:rFonts w:ascii="Arial" w:hAnsi="Arial" w:cs="Arial"/>
            </w:rPr>
            <w:fldChar w:fldCharType="end"/>
          </w:r>
        </w:sdtContent>
      </w:sdt>
      <w:r w:rsidR="00C61C30">
        <w:rPr>
          <w:rFonts w:ascii="Arial" w:hAnsi="Arial" w:cs="Arial"/>
        </w:rPr>
        <w:t>:</w:t>
      </w:r>
    </w:p>
    <w:p w:rsidR="00CF7032" w:rsidRPr="00CF7032" w:rsidRDefault="00CF7032" w:rsidP="00CF7032">
      <w:pPr>
        <w:pStyle w:val="ListParagraph"/>
        <w:spacing w:before="240" w:line="240" w:lineRule="auto"/>
        <w:ind w:left="709" w:firstLine="567"/>
        <w:jc w:val="both"/>
        <w:rPr>
          <w:rFonts w:ascii="Arial" w:hAnsi="Arial" w:cs="Arial"/>
        </w:rPr>
      </w:pPr>
      <w:r>
        <w:rPr>
          <w:rFonts w:ascii="Arial" w:hAnsi="Arial" w:cs="Arial"/>
        </w:rPr>
        <w:tab/>
      </w:r>
      <w:r w:rsidRPr="00CF7032">
        <w:rPr>
          <w:rFonts w:ascii="Arial" w:hAnsi="Arial" w:cs="Arial"/>
          <w:lang w:val="id-ID"/>
        </w:rPr>
        <w:t>Aktiva Lancar</w:t>
      </w:r>
    </w:p>
    <w:p w:rsidR="00CF7032" w:rsidRPr="00CF7032" w:rsidRDefault="00CF7032" w:rsidP="00CF7032">
      <w:pPr>
        <w:pStyle w:val="ListParagraph"/>
        <w:spacing w:before="240" w:line="240" w:lineRule="auto"/>
        <w:ind w:left="709" w:firstLine="11"/>
        <w:jc w:val="both"/>
        <w:rPr>
          <w:rFonts w:ascii="Arial" w:hAnsi="Arial" w:cs="Arial"/>
          <w:lang w:val="id-ID"/>
        </w:rPr>
      </w:pPr>
      <w:r w:rsidRPr="00CF7032">
        <w:rPr>
          <w:rFonts w:ascii="Arial" w:hAnsi="Arial" w:cs="Arial"/>
          <w:noProof/>
        </w:rPr>
        <mc:AlternateContent>
          <mc:Choice Requires="wps">
            <w:drawing>
              <wp:anchor distT="0" distB="0" distL="114300" distR="114300" simplePos="0" relativeHeight="251845632" behindDoc="0" locked="0" layoutInCell="1" allowOverlap="1" wp14:anchorId="4C981F50" wp14:editId="02F62585">
                <wp:simplePos x="0" y="0"/>
                <wp:positionH relativeFrom="column">
                  <wp:posOffset>804256</wp:posOffset>
                </wp:positionH>
                <wp:positionV relativeFrom="paragraph">
                  <wp:posOffset>54272</wp:posOffset>
                </wp:positionV>
                <wp:extent cx="1152525" cy="9525"/>
                <wp:effectExtent l="0" t="0" r="28575" b="28575"/>
                <wp:wrapNone/>
                <wp:docPr id="127" name="Straight Connector 127"/>
                <wp:cNvGraphicFramePr/>
                <a:graphic xmlns:a="http://schemas.openxmlformats.org/drawingml/2006/main">
                  <a:graphicData uri="http://schemas.microsoft.com/office/word/2010/wordprocessingShape">
                    <wps:wsp>
                      <wps:cNvCnPr/>
                      <wps:spPr>
                        <a:xfrm>
                          <a:off x="0" y="0"/>
                          <a:ext cx="1152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7"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63.35pt,4.25pt" to="15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" strokecolor="black [3040]"/>
            </w:pict>
          </mc:Fallback>
        </mc:AlternateContent>
      </w:r>
      <w:r w:rsidRPr="00CF7032">
        <w:rPr>
          <w:rFonts w:ascii="Arial" w:hAnsi="Arial" w:cs="Arial"/>
          <w:lang w:val="id-ID"/>
        </w:rPr>
        <w:t xml:space="preserve">CR= </w:t>
      </w:r>
      <w:r w:rsidRPr="00CF7032">
        <w:rPr>
          <w:rFonts w:ascii="Arial" w:hAnsi="Arial" w:cs="Arial"/>
          <w:lang w:val="id-ID"/>
        </w:rPr>
        <w:tab/>
      </w:r>
      <w:r w:rsidRPr="00CF7032">
        <w:rPr>
          <w:rFonts w:ascii="Arial" w:hAnsi="Arial" w:cs="Arial"/>
          <w:lang w:val="id-ID"/>
        </w:rPr>
        <w:tab/>
      </w:r>
      <w:r w:rsidRPr="00CF7032">
        <w:rPr>
          <w:rFonts w:ascii="Arial" w:hAnsi="Arial" w:cs="Arial"/>
          <w:lang w:val="id-ID"/>
        </w:rPr>
        <w:tab/>
        <w:t xml:space="preserve">  </w:t>
      </w:r>
    </w:p>
    <w:p w:rsidR="00CF7032" w:rsidRDefault="00CF7032" w:rsidP="00CF7032">
      <w:pPr>
        <w:pStyle w:val="ListParagraph"/>
        <w:spacing w:before="240" w:line="240" w:lineRule="auto"/>
        <w:ind w:left="709" w:hanging="283"/>
        <w:jc w:val="both"/>
        <w:rPr>
          <w:rFonts w:ascii="Arial" w:hAnsi="Arial" w:cs="Arial"/>
        </w:rPr>
      </w:pPr>
      <w:r>
        <w:rPr>
          <w:rFonts w:ascii="Arial" w:hAnsi="Arial" w:cs="Arial"/>
          <w:lang w:val="id-ID"/>
        </w:rPr>
        <w:tab/>
      </w:r>
      <w:r>
        <w:rPr>
          <w:rFonts w:ascii="Arial" w:hAnsi="Arial" w:cs="Arial"/>
          <w:lang w:val="id-ID"/>
        </w:rPr>
        <w:tab/>
      </w:r>
      <w:r>
        <w:rPr>
          <w:rFonts w:ascii="Arial" w:hAnsi="Arial" w:cs="Arial"/>
        </w:rPr>
        <w:tab/>
      </w:r>
      <w:r w:rsidRPr="00CF7032">
        <w:rPr>
          <w:rFonts w:ascii="Arial" w:hAnsi="Arial" w:cs="Arial"/>
          <w:lang w:val="id-ID"/>
        </w:rPr>
        <w:t>Hutang Lancar</w:t>
      </w:r>
    </w:p>
    <w:p w:rsidR="00E653CB" w:rsidRPr="00E653CB" w:rsidRDefault="00E653CB" w:rsidP="00CF7032">
      <w:pPr>
        <w:pStyle w:val="ListParagraph"/>
        <w:spacing w:before="240" w:line="240" w:lineRule="auto"/>
        <w:ind w:left="709" w:hanging="283"/>
        <w:jc w:val="both"/>
        <w:rPr>
          <w:rFonts w:ascii="Arial" w:hAnsi="Arial" w:cs="Arial"/>
          <w:i/>
        </w:rPr>
      </w:pPr>
    </w:p>
    <w:p w:rsidR="0085076B" w:rsidRDefault="0085076B" w:rsidP="0085076B">
      <w:pPr>
        <w:pStyle w:val="ListParagraph"/>
        <w:spacing w:before="240" w:line="240" w:lineRule="auto"/>
        <w:ind w:left="709"/>
        <w:jc w:val="both"/>
        <w:rPr>
          <w:rFonts w:ascii="Arial" w:hAnsi="Arial" w:cs="Arial"/>
        </w:rPr>
      </w:pPr>
    </w:p>
    <w:p w:rsidR="00CF7032" w:rsidRDefault="00CF7032" w:rsidP="0085076B">
      <w:pPr>
        <w:pStyle w:val="ListParagraph"/>
        <w:spacing w:before="240" w:line="240" w:lineRule="auto"/>
        <w:ind w:left="709"/>
        <w:jc w:val="both"/>
        <w:rPr>
          <w:rFonts w:ascii="Arial" w:hAnsi="Arial" w:cs="Arial"/>
        </w:rPr>
      </w:pPr>
    </w:p>
    <w:p w:rsidR="00EF15A0" w:rsidRPr="0085076B" w:rsidRDefault="00EF15A0" w:rsidP="0085076B">
      <w:pPr>
        <w:pStyle w:val="ListParagraph"/>
        <w:spacing w:before="240" w:line="240" w:lineRule="auto"/>
        <w:ind w:left="709"/>
        <w:jc w:val="both"/>
        <w:rPr>
          <w:rFonts w:ascii="Arial" w:hAnsi="Arial" w:cs="Arial"/>
          <w:b/>
        </w:rPr>
      </w:pPr>
      <w:r w:rsidRPr="0085076B">
        <w:rPr>
          <w:rFonts w:ascii="Arial" w:hAnsi="Arial" w:cs="Arial"/>
          <w:b/>
        </w:rPr>
        <w:t>PT. Adaro Energy Tbk.</w:t>
      </w:r>
    </w:p>
    <w:p w:rsidR="00915F49" w:rsidRPr="00912CF9" w:rsidRDefault="00C61C30" w:rsidP="00B41AA5">
      <w:pPr>
        <w:spacing w:after="0" w:line="480" w:lineRule="auto"/>
        <w:ind w:left="709" w:firstLine="851"/>
        <w:jc w:val="both"/>
        <w:rPr>
          <w:rFonts w:ascii="Arial" w:eastAsia="Times New Roman" w:hAnsi="Arial" w:cs="Arial"/>
          <w:color w:val="000000"/>
        </w:rPr>
      </w:pPr>
      <w:r>
        <w:rPr>
          <w:rFonts w:ascii="Arial" w:hAnsi="Arial" w:cs="Arial"/>
        </w:rPr>
        <w:t>Pada tahun</w:t>
      </w:r>
      <w:r w:rsidR="00912CF9">
        <w:rPr>
          <w:rFonts w:ascii="Arial" w:hAnsi="Arial" w:cs="Arial"/>
        </w:rPr>
        <w:t xml:space="preserve"> 2018 aktiva lancar sebesar Rp. </w:t>
      </w:r>
      <w:r>
        <w:rPr>
          <w:rFonts w:ascii="Arial" w:hAnsi="Arial" w:cs="Arial"/>
        </w:rPr>
        <w:t>23.204.263.000,00 dibagi dengan hutang lancar sebesar</w:t>
      </w:r>
      <w:r w:rsidR="00912CF9">
        <w:rPr>
          <w:rFonts w:ascii="Arial" w:hAnsi="Arial" w:cs="Arial"/>
        </w:rPr>
        <w:t xml:space="preserve"> Rp.11.838.423.500,00 menghasilkan CR sebesar 1,960</w:t>
      </w:r>
      <w:r w:rsidR="004D4236">
        <w:rPr>
          <w:rFonts w:ascii="Arial" w:hAnsi="Arial" w:cs="Arial"/>
        </w:rPr>
        <w:t>%</w:t>
      </w:r>
      <w:r w:rsidR="00912CF9">
        <w:rPr>
          <w:rFonts w:ascii="Arial" w:hAnsi="Arial" w:cs="Arial"/>
        </w:rPr>
        <w:t>. Tahun 2019 aktiva lancar sebesar Rp. 29.330.053.524,00 dibagi dengan hutang lancar sebesar Rp. 17.134.386.501,00  menghasilkan CR sebesar 1,711</w:t>
      </w:r>
      <w:r w:rsidR="004D4236">
        <w:rPr>
          <w:rFonts w:ascii="Arial" w:hAnsi="Arial" w:cs="Arial"/>
        </w:rPr>
        <w:t>%</w:t>
      </w:r>
      <w:r w:rsidR="00912CF9">
        <w:rPr>
          <w:rFonts w:ascii="Arial" w:hAnsi="Arial" w:cs="Arial"/>
        </w:rPr>
        <w:t>. Tahun 2020 aktiva lancar sebesar Rp. 25.158.692.451,00 dibagi dengan hutang lancar sebesar Rp. 16.634.586.267,00 menghasilkan CR sebesar 1,512</w:t>
      </w:r>
      <w:r w:rsidR="004D4236">
        <w:rPr>
          <w:rFonts w:ascii="Arial" w:hAnsi="Arial" w:cs="Arial"/>
        </w:rPr>
        <w:t>%</w:t>
      </w:r>
      <w:r w:rsidR="00912CF9">
        <w:rPr>
          <w:rFonts w:ascii="Arial" w:hAnsi="Arial" w:cs="Arial"/>
        </w:rPr>
        <w:t>. Tahun 2021 aktiva lancar sebesar Rp.40.258.902.420,00 dibagi dengan hutang lancar sebesar Rp. 19.313.700.230,00 menghasilkan CR sebesar 2,084</w:t>
      </w:r>
      <w:r w:rsidR="004D4236">
        <w:rPr>
          <w:rFonts w:ascii="Arial" w:hAnsi="Arial" w:cs="Arial"/>
        </w:rPr>
        <w:t>%</w:t>
      </w:r>
      <w:r w:rsidR="00912CF9">
        <w:rPr>
          <w:rFonts w:ascii="Arial" w:hAnsi="Arial" w:cs="Arial"/>
        </w:rPr>
        <w:t xml:space="preserve">. Tahun 2022 aktiva lancar sebesar Rp. 70.836.455.025,00 dibagi </w:t>
      </w:r>
      <w:r w:rsidR="00912CF9">
        <w:rPr>
          <w:rFonts w:ascii="Arial" w:hAnsi="Arial" w:cs="Arial"/>
        </w:rPr>
        <w:lastRenderedPageBreak/>
        <w:t>dengan hutang lancar sebesar Rp. 28.861.627.550,00 menghasilkan CR sebesar 2,454</w:t>
      </w:r>
      <w:r w:rsidR="004D4236">
        <w:rPr>
          <w:rFonts w:ascii="Arial" w:hAnsi="Arial" w:cs="Arial"/>
        </w:rPr>
        <w:t>%</w:t>
      </w:r>
      <w:r w:rsidR="00912CF9">
        <w:rPr>
          <w:rFonts w:ascii="Arial" w:hAnsi="Arial" w:cs="Arial"/>
        </w:rPr>
        <w:t>.</w:t>
      </w:r>
    </w:p>
    <w:p w:rsidR="00F4008D" w:rsidRDefault="00F4008D" w:rsidP="00D14285">
      <w:pPr>
        <w:spacing w:after="0" w:line="240" w:lineRule="auto"/>
        <w:jc w:val="both"/>
        <w:rPr>
          <w:rFonts w:ascii="Arial" w:eastAsia="Times New Roman" w:hAnsi="Arial" w:cs="Arial"/>
          <w:color w:val="000000"/>
        </w:rPr>
      </w:pPr>
    </w:p>
    <w:p w:rsidR="00F4008D" w:rsidRDefault="00F4008D" w:rsidP="00D14285">
      <w:pPr>
        <w:spacing w:after="0" w:line="240" w:lineRule="auto"/>
        <w:jc w:val="both"/>
        <w:rPr>
          <w:rFonts w:ascii="Arial" w:eastAsia="Times New Roman" w:hAnsi="Arial" w:cs="Arial"/>
          <w:color w:val="000000"/>
        </w:rPr>
      </w:pPr>
    </w:p>
    <w:p w:rsidR="009462D8" w:rsidRPr="0085076B" w:rsidRDefault="00F21FC0" w:rsidP="009462D8">
      <w:pPr>
        <w:spacing w:after="0"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sidR="009462D8" w:rsidRPr="0085076B">
        <w:rPr>
          <w:rFonts w:ascii="Arial" w:eastAsia="Times New Roman" w:hAnsi="Arial" w:cs="Arial"/>
          <w:b/>
          <w:color w:val="000000"/>
        </w:rPr>
        <w:t>Harum Energy Tbk.</w:t>
      </w:r>
    </w:p>
    <w:p w:rsidR="009462D8" w:rsidRDefault="009462D8" w:rsidP="009462D8">
      <w:pPr>
        <w:spacing w:after="0" w:line="240" w:lineRule="auto"/>
        <w:ind w:left="709"/>
        <w:jc w:val="both"/>
        <w:rPr>
          <w:rFonts w:ascii="Arial" w:eastAsia="Times New Roman" w:hAnsi="Arial" w:cs="Arial"/>
          <w:color w:val="000000"/>
        </w:rPr>
      </w:pPr>
    </w:p>
    <w:p w:rsidR="00915F49" w:rsidRDefault="00020CE6" w:rsidP="00020CE6">
      <w:pPr>
        <w:spacing w:after="0" w:line="480" w:lineRule="auto"/>
        <w:ind w:left="709" w:firstLine="851"/>
        <w:jc w:val="both"/>
        <w:rPr>
          <w:rFonts w:ascii="Arial" w:eastAsia="Times New Roman" w:hAnsi="Arial" w:cs="Arial"/>
          <w:color w:val="000000"/>
        </w:rPr>
      </w:pPr>
      <w:r>
        <w:rPr>
          <w:rFonts w:ascii="Arial" w:hAnsi="Arial" w:cs="Arial"/>
        </w:rPr>
        <w:t>Pada tahun 2018 aktiva lancar sebesar Rp. 4.506.039.560.500,00 dibagi dengan hutang lancar sebesar Rp. 4.008.908.069.405,00 menghasilkan CR sebesar 4,559</w:t>
      </w:r>
      <w:r w:rsidR="004D4236">
        <w:rPr>
          <w:rFonts w:ascii="Arial" w:hAnsi="Arial" w:cs="Arial"/>
        </w:rPr>
        <w:t>%</w:t>
      </w:r>
      <w:r>
        <w:rPr>
          <w:rFonts w:ascii="Arial" w:hAnsi="Arial" w:cs="Arial"/>
        </w:rPr>
        <w:t>. Tahun 2019 aktiva lancar sebesar Rp. 4.008.908.069.405,00 dibagi dengan hutang lancar sebesar Rp. 434.692.221.372,00  menghasilkan CR sebesar 9,222</w:t>
      </w:r>
      <w:r w:rsidR="004D4236">
        <w:rPr>
          <w:rFonts w:ascii="Arial" w:hAnsi="Arial" w:cs="Arial"/>
        </w:rPr>
        <w:t>%</w:t>
      </w:r>
      <w:r>
        <w:rPr>
          <w:rFonts w:ascii="Arial" w:hAnsi="Arial" w:cs="Arial"/>
        </w:rPr>
        <w:t>. Tahun 2020 aktiva lancar sebesar Rp. 3.624.343.637.838,00 dibagi dengan hutang lancar sebesar Rp. 359.761.112.052,00 menghasilkan CR sebesar 10,074</w:t>
      </w:r>
      <w:r w:rsidR="004D4236">
        <w:rPr>
          <w:rFonts w:ascii="Arial" w:hAnsi="Arial" w:cs="Arial"/>
        </w:rPr>
        <w:t>%</w:t>
      </w:r>
      <w:r>
        <w:rPr>
          <w:rFonts w:ascii="Arial" w:hAnsi="Arial" w:cs="Arial"/>
        </w:rPr>
        <w:t>. Tahun 2021 aktiva lancar sebesar Rp. 3.512.373.482.295,00 dibagi dengan hutang lancar sebesar Rp. 1.142.992.021.905,00 menghasilkan CR sebesar 3,072</w:t>
      </w:r>
      <w:r w:rsidR="004D4236">
        <w:rPr>
          <w:rFonts w:ascii="Arial" w:hAnsi="Arial" w:cs="Arial"/>
        </w:rPr>
        <w:t>%</w:t>
      </w:r>
      <w:r>
        <w:rPr>
          <w:rFonts w:ascii="Arial" w:hAnsi="Arial" w:cs="Arial"/>
        </w:rPr>
        <w:t>. Tahun 2022 aktiva lancar sebesar Rp. 7.543.943.757.000,00 dibagi dengan hutang lancar sebesar Rp. 2.659.671.618.975,00 menghasilkan CR sebesar 2,836</w:t>
      </w:r>
      <w:r w:rsidR="004D4236">
        <w:rPr>
          <w:rFonts w:ascii="Arial" w:hAnsi="Arial" w:cs="Arial"/>
        </w:rPr>
        <w:t>%</w:t>
      </w:r>
      <w:r>
        <w:rPr>
          <w:rFonts w:ascii="Arial" w:hAnsi="Arial" w:cs="Arial"/>
        </w:rPr>
        <w:t>.</w:t>
      </w:r>
    </w:p>
    <w:p w:rsidR="00915F49" w:rsidRDefault="00915F49" w:rsidP="00915F49">
      <w:pPr>
        <w:spacing w:after="0" w:line="240" w:lineRule="auto"/>
        <w:jc w:val="both"/>
        <w:rPr>
          <w:rFonts w:ascii="Arial" w:eastAsia="Times New Roman" w:hAnsi="Arial" w:cs="Arial"/>
          <w:color w:val="000000"/>
        </w:rPr>
      </w:pPr>
    </w:p>
    <w:p w:rsidR="00915F49" w:rsidRPr="00915F49" w:rsidRDefault="00915F49" w:rsidP="00915F49">
      <w:pPr>
        <w:spacing w:after="0" w:line="240" w:lineRule="auto"/>
        <w:jc w:val="both"/>
        <w:rPr>
          <w:rFonts w:ascii="Arial" w:eastAsia="Times New Roman" w:hAnsi="Arial" w:cs="Arial"/>
          <w:color w:val="000000"/>
        </w:rPr>
      </w:pPr>
    </w:p>
    <w:p w:rsidR="007A2324" w:rsidRPr="0085076B" w:rsidRDefault="007A2324" w:rsidP="007A2324">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PT. Indo Tambangraya Megah Tbk.</w:t>
      </w:r>
    </w:p>
    <w:p w:rsidR="00915F49" w:rsidRDefault="00813B3F" w:rsidP="00813B3F">
      <w:pPr>
        <w:spacing w:after="0" w:line="480" w:lineRule="auto"/>
        <w:ind w:left="709" w:firstLine="851"/>
        <w:jc w:val="both"/>
        <w:rPr>
          <w:rFonts w:ascii="Arial" w:eastAsia="Times New Roman" w:hAnsi="Arial" w:cs="Arial"/>
          <w:color w:val="000000"/>
        </w:rPr>
      </w:pPr>
      <w:r>
        <w:rPr>
          <w:rFonts w:ascii="Arial" w:hAnsi="Arial" w:cs="Arial"/>
        </w:rPr>
        <w:t>Pada tahun 2018 aktiva lancar sebesar Rp. 11.113.525.000,00 dibagi dengan hutang lancar sebesar Rp. 5.653.506.500,00 menghasilkan CR sebesar 1,965</w:t>
      </w:r>
      <w:r w:rsidR="004D4236">
        <w:rPr>
          <w:rFonts w:ascii="Arial" w:hAnsi="Arial" w:cs="Arial"/>
        </w:rPr>
        <w:t>%</w:t>
      </w:r>
      <w:r>
        <w:rPr>
          <w:rFonts w:ascii="Arial" w:hAnsi="Arial" w:cs="Arial"/>
        </w:rPr>
        <w:t>. Tahun 2019 aktiva lancar sebesar Rp. 8.226.778.612,00 dibagi dengan hutang lancar sebesar Rp. 4.285.108.359,00  menghasilkan CR sebesar 1,919</w:t>
      </w:r>
      <w:r w:rsidR="004D4236">
        <w:rPr>
          <w:rFonts w:ascii="Arial" w:hAnsi="Arial" w:cs="Arial"/>
        </w:rPr>
        <w:t>%</w:t>
      </w:r>
      <w:r>
        <w:rPr>
          <w:rFonts w:ascii="Arial" w:hAnsi="Arial" w:cs="Arial"/>
        </w:rPr>
        <w:t xml:space="preserve">. Tahun 2020 aktiva lancar sebesar Rp. 5.966.755.191,00 dibagi dengan hutang lancar sebesar Rp. </w:t>
      </w:r>
      <w:r w:rsidR="00181829">
        <w:rPr>
          <w:rFonts w:ascii="Arial" w:hAnsi="Arial" w:cs="Arial"/>
        </w:rPr>
        <w:t>3.196.656.051</w:t>
      </w:r>
      <w:r>
        <w:rPr>
          <w:rFonts w:ascii="Arial" w:hAnsi="Arial" w:cs="Arial"/>
        </w:rPr>
        <w:t xml:space="preserve">,00 menghasilkan CR sebesar </w:t>
      </w:r>
      <w:r w:rsidR="00181829">
        <w:rPr>
          <w:rFonts w:ascii="Arial" w:hAnsi="Arial" w:cs="Arial"/>
        </w:rPr>
        <w:t>1,866</w:t>
      </w:r>
      <w:r w:rsidR="004D4236">
        <w:rPr>
          <w:rFonts w:ascii="Arial" w:hAnsi="Arial" w:cs="Arial"/>
        </w:rPr>
        <w:t>%</w:t>
      </w:r>
      <w:r>
        <w:rPr>
          <w:rFonts w:ascii="Arial" w:hAnsi="Arial" w:cs="Arial"/>
        </w:rPr>
        <w:t xml:space="preserve">. Tahun </w:t>
      </w:r>
      <w:r>
        <w:rPr>
          <w:rFonts w:ascii="Arial" w:hAnsi="Arial" w:cs="Arial"/>
        </w:rPr>
        <w:lastRenderedPageBreak/>
        <w:t xml:space="preserve">2021 aktiva lancar sebesar Rp. </w:t>
      </w:r>
      <w:r w:rsidR="00146F8A">
        <w:rPr>
          <w:rFonts w:ascii="Arial" w:hAnsi="Arial" w:cs="Arial"/>
        </w:rPr>
        <w:t>11.516.517.800</w:t>
      </w:r>
      <w:r>
        <w:rPr>
          <w:rFonts w:ascii="Arial" w:hAnsi="Arial" w:cs="Arial"/>
        </w:rPr>
        <w:t xml:space="preserve">,00 dibagi dengan hutang lancar sebesar Rp. </w:t>
      </w:r>
      <w:r w:rsidR="00146F8A">
        <w:rPr>
          <w:rFonts w:ascii="Arial" w:hAnsi="Arial" w:cs="Arial"/>
        </w:rPr>
        <w:t>5.236.534.600</w:t>
      </w:r>
      <w:r>
        <w:rPr>
          <w:rFonts w:ascii="Arial" w:hAnsi="Arial" w:cs="Arial"/>
        </w:rPr>
        <w:t xml:space="preserve">,00 menghasilkan CR sebesar </w:t>
      </w:r>
      <w:r w:rsidR="00146F8A">
        <w:rPr>
          <w:rFonts w:ascii="Arial" w:hAnsi="Arial" w:cs="Arial"/>
        </w:rPr>
        <w:t>2,199</w:t>
      </w:r>
      <w:r w:rsidR="004D4236">
        <w:rPr>
          <w:rFonts w:ascii="Arial" w:hAnsi="Arial" w:cs="Arial"/>
        </w:rPr>
        <w:t>%</w:t>
      </w:r>
      <w:r>
        <w:rPr>
          <w:rFonts w:ascii="Arial" w:hAnsi="Arial" w:cs="Arial"/>
        </w:rPr>
        <w:t xml:space="preserve">. Tahun 2022 aktiva lancar sebesar Rp. </w:t>
      </w:r>
      <w:r w:rsidR="00146F8A">
        <w:rPr>
          <w:rFonts w:ascii="Arial" w:hAnsi="Arial" w:cs="Arial"/>
        </w:rPr>
        <w:t>27.639.597.475</w:t>
      </w:r>
      <w:r>
        <w:rPr>
          <w:rFonts w:ascii="Arial" w:hAnsi="Arial" w:cs="Arial"/>
        </w:rPr>
        <w:t xml:space="preserve">,00 dibagi dengan hutang lancar sebesar Rp. </w:t>
      </w:r>
      <w:r w:rsidR="00146F8A">
        <w:rPr>
          <w:rFonts w:ascii="Arial" w:hAnsi="Arial" w:cs="Arial"/>
        </w:rPr>
        <w:t>7.052.266.550</w:t>
      </w:r>
      <w:r>
        <w:rPr>
          <w:rFonts w:ascii="Arial" w:hAnsi="Arial" w:cs="Arial"/>
        </w:rPr>
        <w:t>,00 menghasilkan CR</w:t>
      </w:r>
      <w:r w:rsidR="00146F8A">
        <w:rPr>
          <w:rFonts w:ascii="Arial" w:hAnsi="Arial" w:cs="Arial"/>
        </w:rPr>
        <w:t xml:space="preserve"> sebesar 3,919</w:t>
      </w:r>
      <w:r w:rsidR="004D4236">
        <w:rPr>
          <w:rFonts w:ascii="Arial" w:hAnsi="Arial" w:cs="Arial"/>
        </w:rPr>
        <w:t>%</w:t>
      </w:r>
      <w:r>
        <w:rPr>
          <w:rFonts w:ascii="Arial" w:hAnsi="Arial" w:cs="Arial"/>
        </w:rPr>
        <w:t>.</w:t>
      </w:r>
    </w:p>
    <w:p w:rsidR="00915F49" w:rsidRDefault="00915F49" w:rsidP="00D14285">
      <w:pPr>
        <w:spacing w:after="0" w:line="240" w:lineRule="auto"/>
        <w:jc w:val="both"/>
        <w:rPr>
          <w:rFonts w:ascii="Arial" w:eastAsia="Times New Roman" w:hAnsi="Arial" w:cs="Arial"/>
          <w:color w:val="000000"/>
        </w:rPr>
      </w:pPr>
    </w:p>
    <w:p w:rsidR="00915F49" w:rsidRPr="00D14285" w:rsidRDefault="00915F49" w:rsidP="00D14285">
      <w:pPr>
        <w:spacing w:after="0" w:line="240" w:lineRule="auto"/>
        <w:jc w:val="both"/>
        <w:rPr>
          <w:rFonts w:ascii="Arial" w:eastAsia="Times New Roman" w:hAnsi="Arial" w:cs="Arial"/>
          <w:color w:val="000000"/>
        </w:rPr>
      </w:pPr>
    </w:p>
    <w:p w:rsidR="000651EA" w:rsidRPr="0085076B" w:rsidRDefault="000651EA" w:rsidP="000651EA">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PT. Indika Energy Tbk.</w:t>
      </w:r>
    </w:p>
    <w:p w:rsidR="00915F49" w:rsidRDefault="00973F4C" w:rsidP="00973F4C">
      <w:pPr>
        <w:spacing w:after="0" w:line="480" w:lineRule="auto"/>
        <w:ind w:left="709" w:firstLine="851"/>
        <w:jc w:val="both"/>
        <w:rPr>
          <w:rFonts w:ascii="Arial" w:eastAsia="Times New Roman" w:hAnsi="Arial" w:cs="Arial"/>
          <w:color w:val="000000"/>
        </w:rPr>
      </w:pPr>
      <w:r>
        <w:rPr>
          <w:rFonts w:ascii="Arial" w:hAnsi="Arial" w:cs="Arial"/>
        </w:rPr>
        <w:t xml:space="preserve">Pada tahun 2018 aktiva lancar sebesar Rp. </w:t>
      </w:r>
      <w:r w:rsidR="00B91E7C">
        <w:rPr>
          <w:rFonts w:ascii="Arial" w:hAnsi="Arial" w:cs="Arial"/>
        </w:rPr>
        <w:t>21.167.436.284.000</w:t>
      </w:r>
      <w:r>
        <w:rPr>
          <w:rFonts w:ascii="Arial" w:hAnsi="Arial" w:cs="Arial"/>
        </w:rPr>
        <w:t xml:space="preserve">,00 dibagi dengan hutang lancar sebesar Rp. </w:t>
      </w:r>
      <w:r w:rsidR="00B91E7C">
        <w:rPr>
          <w:rFonts w:ascii="Arial" w:hAnsi="Arial" w:cs="Arial"/>
        </w:rPr>
        <w:t>9.721.133.862.500</w:t>
      </w:r>
      <w:r>
        <w:rPr>
          <w:rFonts w:ascii="Arial" w:hAnsi="Arial" w:cs="Arial"/>
        </w:rPr>
        <w:t>,00 menghasilkan CR sebesar</w:t>
      </w:r>
      <w:r w:rsidR="00B91E7C">
        <w:rPr>
          <w:rFonts w:ascii="Arial" w:hAnsi="Arial" w:cs="Arial"/>
        </w:rPr>
        <w:t xml:space="preserve"> 2,177</w:t>
      </w:r>
      <w:r w:rsidR="004D4236">
        <w:rPr>
          <w:rFonts w:ascii="Arial" w:hAnsi="Arial" w:cs="Arial"/>
        </w:rPr>
        <w:t>%</w:t>
      </w:r>
      <w:r>
        <w:rPr>
          <w:rFonts w:ascii="Arial" w:hAnsi="Arial" w:cs="Arial"/>
        </w:rPr>
        <w:t xml:space="preserve">. Tahun 2019 aktiva lancar sebesar Rp. </w:t>
      </w:r>
      <w:r w:rsidR="00B91E7C">
        <w:rPr>
          <w:rFonts w:ascii="Arial" w:hAnsi="Arial" w:cs="Arial"/>
        </w:rPr>
        <w:t>19.898.264.586.246</w:t>
      </w:r>
      <w:r>
        <w:rPr>
          <w:rFonts w:ascii="Arial" w:hAnsi="Arial" w:cs="Arial"/>
        </w:rPr>
        <w:t xml:space="preserve">,00 dibagi dengan hutang lancar sebesar Rp. </w:t>
      </w:r>
      <w:r w:rsidR="00B91E7C">
        <w:rPr>
          <w:rFonts w:ascii="Arial" w:hAnsi="Arial" w:cs="Arial"/>
        </w:rPr>
        <w:t>9.889.326.201.536</w:t>
      </w:r>
      <w:r>
        <w:rPr>
          <w:rFonts w:ascii="Arial" w:hAnsi="Arial" w:cs="Arial"/>
        </w:rPr>
        <w:t xml:space="preserve">,00  menghasilkan CR sebesar </w:t>
      </w:r>
      <w:r w:rsidR="00B91E7C">
        <w:rPr>
          <w:rFonts w:ascii="Arial" w:hAnsi="Arial" w:cs="Arial"/>
        </w:rPr>
        <w:t>2,012</w:t>
      </w:r>
      <w:r w:rsidR="004D4236">
        <w:rPr>
          <w:rFonts w:ascii="Arial" w:hAnsi="Arial" w:cs="Arial"/>
        </w:rPr>
        <w:t>%</w:t>
      </w:r>
      <w:r>
        <w:rPr>
          <w:rFonts w:ascii="Arial" w:hAnsi="Arial" w:cs="Arial"/>
        </w:rPr>
        <w:t xml:space="preserve">. Tahun 2020 aktiva lancar sebesar Rp. </w:t>
      </w:r>
      <w:r w:rsidR="00B91E7C">
        <w:rPr>
          <w:rFonts w:ascii="Arial" w:hAnsi="Arial" w:cs="Arial"/>
        </w:rPr>
        <w:t>20.255.093.013.873</w:t>
      </w:r>
      <w:r>
        <w:rPr>
          <w:rFonts w:ascii="Arial" w:hAnsi="Arial" w:cs="Arial"/>
        </w:rPr>
        <w:t xml:space="preserve">,00 dibagi dengan hutang lancar sebesar Rp. </w:t>
      </w:r>
      <w:r w:rsidR="00B91E7C">
        <w:rPr>
          <w:rFonts w:ascii="Arial" w:hAnsi="Arial" w:cs="Arial"/>
        </w:rPr>
        <w:t>10.282.374.599.295</w:t>
      </w:r>
      <w:r>
        <w:rPr>
          <w:rFonts w:ascii="Arial" w:hAnsi="Arial" w:cs="Arial"/>
        </w:rPr>
        <w:t xml:space="preserve">,00 menghasilkan CR sebesar </w:t>
      </w:r>
      <w:r w:rsidR="00B91E7C">
        <w:rPr>
          <w:rFonts w:ascii="Arial" w:hAnsi="Arial" w:cs="Arial"/>
        </w:rPr>
        <w:t>1,969</w:t>
      </w:r>
      <w:r w:rsidR="004D4236">
        <w:rPr>
          <w:rFonts w:ascii="Arial" w:hAnsi="Arial" w:cs="Arial"/>
        </w:rPr>
        <w:t>%</w:t>
      </w:r>
      <w:r>
        <w:rPr>
          <w:rFonts w:ascii="Arial" w:hAnsi="Arial" w:cs="Arial"/>
        </w:rPr>
        <w:t xml:space="preserve">. Tahun 2021 aktiva lancar sebesar Rp. </w:t>
      </w:r>
      <w:r w:rsidR="00B91E7C">
        <w:rPr>
          <w:rFonts w:ascii="Arial" w:hAnsi="Arial" w:cs="Arial"/>
        </w:rPr>
        <w:t>29.674.315.884.970</w:t>
      </w:r>
      <w:r>
        <w:rPr>
          <w:rFonts w:ascii="Arial" w:hAnsi="Arial" w:cs="Arial"/>
        </w:rPr>
        <w:t xml:space="preserve">,00 dibagi dengan hutang lancar sebesar Rp. </w:t>
      </w:r>
      <w:r w:rsidR="00B91E7C">
        <w:rPr>
          <w:rFonts w:ascii="Arial" w:hAnsi="Arial" w:cs="Arial"/>
        </w:rPr>
        <w:t>16.110.810.864.760</w:t>
      </w:r>
      <w:r>
        <w:rPr>
          <w:rFonts w:ascii="Arial" w:hAnsi="Arial" w:cs="Arial"/>
        </w:rPr>
        <w:t xml:space="preserve">,00 menghasilkan CR sebesar </w:t>
      </w:r>
      <w:r w:rsidR="00B91E7C">
        <w:rPr>
          <w:rFonts w:ascii="Arial" w:hAnsi="Arial" w:cs="Arial"/>
        </w:rPr>
        <w:t>1,841</w:t>
      </w:r>
      <w:r w:rsidR="004D4236">
        <w:rPr>
          <w:rFonts w:ascii="Arial" w:hAnsi="Arial" w:cs="Arial"/>
        </w:rPr>
        <w:t>%</w:t>
      </w:r>
      <w:r>
        <w:rPr>
          <w:rFonts w:ascii="Arial" w:hAnsi="Arial" w:cs="Arial"/>
        </w:rPr>
        <w:t xml:space="preserve">. Tahun 2022 aktiva lancar sebesar Rp. </w:t>
      </w:r>
      <w:r w:rsidR="00B91E7C">
        <w:rPr>
          <w:rFonts w:ascii="Arial" w:hAnsi="Arial" w:cs="Arial"/>
        </w:rPr>
        <w:t>31.416.714.040.775</w:t>
      </w:r>
      <w:r>
        <w:rPr>
          <w:rFonts w:ascii="Arial" w:hAnsi="Arial" w:cs="Arial"/>
        </w:rPr>
        <w:t xml:space="preserve">,00 dibagi dengan hutang lancar sebesar Rp. </w:t>
      </w:r>
      <w:r w:rsidR="00B91E7C">
        <w:rPr>
          <w:rFonts w:ascii="Arial" w:hAnsi="Arial" w:cs="Arial"/>
        </w:rPr>
        <w:t>16.610.652.039.975</w:t>
      </w:r>
      <w:r>
        <w:rPr>
          <w:rFonts w:ascii="Arial" w:hAnsi="Arial" w:cs="Arial"/>
        </w:rPr>
        <w:t xml:space="preserve">,00 menghasilkan CR sebesar </w:t>
      </w:r>
      <w:r w:rsidR="00B91E7C">
        <w:rPr>
          <w:rFonts w:ascii="Arial" w:hAnsi="Arial" w:cs="Arial"/>
        </w:rPr>
        <w:t>1,891</w:t>
      </w:r>
      <w:r w:rsidR="004D4236">
        <w:rPr>
          <w:rFonts w:ascii="Arial" w:hAnsi="Arial" w:cs="Arial"/>
        </w:rPr>
        <w:t>%</w:t>
      </w:r>
      <w:r>
        <w:rPr>
          <w:rFonts w:ascii="Arial" w:hAnsi="Arial" w:cs="Arial"/>
        </w:rPr>
        <w:t>.</w:t>
      </w:r>
    </w:p>
    <w:p w:rsidR="00915F49" w:rsidRDefault="00915F49" w:rsidP="00915F49">
      <w:pPr>
        <w:spacing w:after="0" w:line="240" w:lineRule="auto"/>
        <w:jc w:val="both"/>
        <w:rPr>
          <w:rFonts w:ascii="Arial" w:eastAsia="Times New Roman" w:hAnsi="Arial" w:cs="Arial"/>
          <w:color w:val="000000"/>
        </w:rPr>
      </w:pPr>
    </w:p>
    <w:p w:rsidR="00915F49" w:rsidRDefault="00915F49" w:rsidP="00915F49">
      <w:pPr>
        <w:spacing w:after="0" w:line="240" w:lineRule="auto"/>
        <w:jc w:val="both"/>
        <w:rPr>
          <w:rFonts w:ascii="Arial" w:eastAsia="Times New Roman" w:hAnsi="Arial" w:cs="Arial"/>
          <w:color w:val="000000"/>
        </w:rPr>
      </w:pPr>
    </w:p>
    <w:p w:rsidR="00CC52DC" w:rsidRPr="00352C58" w:rsidRDefault="00CC52DC" w:rsidP="00CC52DC">
      <w:pPr>
        <w:spacing w:line="240" w:lineRule="auto"/>
        <w:ind w:left="709"/>
        <w:jc w:val="both"/>
        <w:rPr>
          <w:rFonts w:ascii="Arial" w:eastAsia="Times New Roman" w:hAnsi="Arial" w:cs="Arial"/>
          <w:b/>
          <w:color w:val="000000"/>
        </w:rPr>
      </w:pPr>
      <w:r w:rsidRPr="00352C58">
        <w:rPr>
          <w:rFonts w:ascii="Arial" w:eastAsia="Times New Roman" w:hAnsi="Arial" w:cs="Arial"/>
          <w:b/>
          <w:color w:val="000000"/>
        </w:rPr>
        <w:t xml:space="preserve">PT. </w:t>
      </w:r>
      <w:r w:rsidR="00721DFA">
        <w:rPr>
          <w:rFonts w:ascii="Arial" w:eastAsia="Times New Roman" w:hAnsi="Arial" w:cs="Arial"/>
          <w:b/>
          <w:color w:val="000000"/>
        </w:rPr>
        <w:t xml:space="preserve">Tambang Batubara </w:t>
      </w:r>
      <w:r w:rsidRPr="00352C58">
        <w:rPr>
          <w:rFonts w:ascii="Arial" w:eastAsia="Times New Roman" w:hAnsi="Arial" w:cs="Arial"/>
          <w:b/>
          <w:color w:val="000000"/>
        </w:rPr>
        <w:t>Bukit Asam</w:t>
      </w:r>
      <w:r w:rsidR="00721DFA">
        <w:rPr>
          <w:rFonts w:ascii="Arial" w:eastAsia="Times New Roman" w:hAnsi="Arial" w:cs="Arial"/>
          <w:b/>
          <w:color w:val="000000"/>
        </w:rPr>
        <w:t xml:space="preserve"> (Persero)</w:t>
      </w:r>
      <w:r w:rsidRPr="00352C58">
        <w:rPr>
          <w:rFonts w:ascii="Arial" w:eastAsia="Times New Roman" w:hAnsi="Arial" w:cs="Arial"/>
          <w:b/>
          <w:color w:val="000000"/>
        </w:rPr>
        <w:t xml:space="preserve"> Tbk.</w:t>
      </w:r>
    </w:p>
    <w:p w:rsidR="004F7071" w:rsidRDefault="00B6697D" w:rsidP="004F7071">
      <w:pPr>
        <w:spacing w:after="0" w:line="480" w:lineRule="auto"/>
        <w:ind w:left="709" w:firstLine="851"/>
        <w:jc w:val="both"/>
        <w:rPr>
          <w:rFonts w:ascii="Arial" w:hAnsi="Arial" w:cs="Arial"/>
        </w:rPr>
      </w:pPr>
      <w:r>
        <w:rPr>
          <w:rFonts w:ascii="Arial" w:hAnsi="Arial" w:cs="Arial"/>
        </w:rPr>
        <w:t xml:space="preserve">Pada tahun 2018 aktiva lancar sebesar Rp. </w:t>
      </w:r>
      <w:r w:rsidR="00BE3DD2">
        <w:rPr>
          <w:rFonts w:ascii="Arial" w:hAnsi="Arial" w:cs="Arial"/>
        </w:rPr>
        <w:t>165.686.831.000</w:t>
      </w:r>
      <w:r>
        <w:rPr>
          <w:rFonts w:ascii="Arial" w:hAnsi="Arial" w:cs="Arial"/>
        </w:rPr>
        <w:t xml:space="preserve">,00 dibagi dengan hutang lancar sebesar Rp. </w:t>
      </w:r>
      <w:r w:rsidR="00BE3DD2">
        <w:rPr>
          <w:rFonts w:ascii="Arial" w:hAnsi="Arial" w:cs="Arial"/>
        </w:rPr>
        <w:t>71.567.592.000</w:t>
      </w:r>
      <w:r>
        <w:rPr>
          <w:rFonts w:ascii="Arial" w:hAnsi="Arial" w:cs="Arial"/>
        </w:rPr>
        <w:t>,00 menghasilkan CR sebesar</w:t>
      </w:r>
      <w:r w:rsidR="00BE3DD2">
        <w:rPr>
          <w:rFonts w:ascii="Arial" w:hAnsi="Arial" w:cs="Arial"/>
        </w:rPr>
        <w:t xml:space="preserve"> 2,315</w:t>
      </w:r>
      <w:r w:rsidR="004D4236">
        <w:rPr>
          <w:rFonts w:ascii="Arial" w:hAnsi="Arial" w:cs="Arial"/>
        </w:rPr>
        <w:t>%</w:t>
      </w:r>
      <w:r>
        <w:rPr>
          <w:rFonts w:ascii="Arial" w:hAnsi="Arial" w:cs="Arial"/>
        </w:rPr>
        <w:t xml:space="preserve">. Tahun 2019 aktiva lancar sebesar Rp. </w:t>
      </w:r>
      <w:r w:rsidR="00BE3DD2">
        <w:rPr>
          <w:rFonts w:ascii="Arial" w:hAnsi="Arial" w:cs="Arial"/>
        </w:rPr>
        <w:t>162.362.067.484</w:t>
      </w:r>
      <w:r>
        <w:rPr>
          <w:rFonts w:ascii="Arial" w:hAnsi="Arial" w:cs="Arial"/>
        </w:rPr>
        <w:t xml:space="preserve">,00 dibagi dengan hutang lancar sebesar Rp. </w:t>
      </w:r>
      <w:r w:rsidR="00BE3DD2">
        <w:rPr>
          <w:rFonts w:ascii="Arial" w:hAnsi="Arial" w:cs="Arial"/>
        </w:rPr>
        <w:lastRenderedPageBreak/>
        <w:t>65.213.080.151</w:t>
      </w:r>
      <w:r>
        <w:rPr>
          <w:rFonts w:ascii="Arial" w:hAnsi="Arial" w:cs="Arial"/>
        </w:rPr>
        <w:t>,00  menghasilkan CR</w:t>
      </w:r>
      <w:r w:rsidR="00BE3DD2">
        <w:rPr>
          <w:rFonts w:ascii="Arial" w:hAnsi="Arial" w:cs="Arial"/>
        </w:rPr>
        <w:t xml:space="preserve"> sebesar 2,489</w:t>
      </w:r>
      <w:r w:rsidR="004D4236">
        <w:rPr>
          <w:rFonts w:ascii="Arial" w:hAnsi="Arial" w:cs="Arial"/>
        </w:rPr>
        <w:t>%</w:t>
      </w:r>
      <w:r>
        <w:rPr>
          <w:rFonts w:ascii="Arial" w:hAnsi="Arial" w:cs="Arial"/>
        </w:rPr>
        <w:t xml:space="preserve">. Tahun 2020 aktiva lancar sebesar Rp. </w:t>
      </w:r>
      <w:r w:rsidR="00232275">
        <w:rPr>
          <w:rFonts w:ascii="Arial" w:hAnsi="Arial" w:cs="Arial"/>
        </w:rPr>
        <w:t>121.525.728.324</w:t>
      </w:r>
      <w:r>
        <w:rPr>
          <w:rFonts w:ascii="Arial" w:hAnsi="Arial" w:cs="Arial"/>
        </w:rPr>
        <w:t xml:space="preserve">,00 dibagi dengan hutang lancar sebesar Rp. </w:t>
      </w:r>
      <w:r w:rsidR="00232275">
        <w:rPr>
          <w:rFonts w:ascii="Arial" w:hAnsi="Arial" w:cs="Arial"/>
        </w:rPr>
        <w:t>56.262.927.753</w:t>
      </w:r>
      <w:r>
        <w:rPr>
          <w:rFonts w:ascii="Arial" w:hAnsi="Arial" w:cs="Arial"/>
        </w:rPr>
        <w:t xml:space="preserve">,00 menghasilkan CR sebesar </w:t>
      </w:r>
      <w:r w:rsidR="00232275">
        <w:rPr>
          <w:rFonts w:ascii="Arial" w:hAnsi="Arial" w:cs="Arial"/>
        </w:rPr>
        <w:t>2,159</w:t>
      </w:r>
      <w:r w:rsidR="004D4236">
        <w:rPr>
          <w:rFonts w:ascii="Arial" w:hAnsi="Arial" w:cs="Arial"/>
        </w:rPr>
        <w:t>%</w:t>
      </w:r>
      <w:r>
        <w:rPr>
          <w:rFonts w:ascii="Arial" w:hAnsi="Arial" w:cs="Arial"/>
        </w:rPr>
        <w:t xml:space="preserve">. Tahun 2021 aktiva lancar sebesar Rp. </w:t>
      </w:r>
      <w:r w:rsidR="00232275">
        <w:rPr>
          <w:rFonts w:ascii="Arial" w:hAnsi="Arial" w:cs="Arial"/>
        </w:rPr>
        <w:t>258.330.127.500</w:t>
      </w:r>
      <w:r>
        <w:rPr>
          <w:rFonts w:ascii="Arial" w:hAnsi="Arial" w:cs="Arial"/>
        </w:rPr>
        <w:t xml:space="preserve">,00 dibagi dengan hutang lancar sebesar Rp. </w:t>
      </w:r>
      <w:r w:rsidR="00232275">
        <w:rPr>
          <w:rFonts w:ascii="Arial" w:hAnsi="Arial" w:cs="Arial"/>
        </w:rPr>
        <w:t>106.396.677.695</w:t>
      </w:r>
      <w:r>
        <w:rPr>
          <w:rFonts w:ascii="Arial" w:hAnsi="Arial" w:cs="Arial"/>
        </w:rPr>
        <w:t xml:space="preserve">,00 menghasilkan CR sebesar </w:t>
      </w:r>
      <w:r w:rsidR="00232275">
        <w:rPr>
          <w:rFonts w:ascii="Arial" w:hAnsi="Arial" w:cs="Arial"/>
        </w:rPr>
        <w:t>2,427</w:t>
      </w:r>
      <w:r w:rsidR="004D4236">
        <w:rPr>
          <w:rFonts w:ascii="Arial" w:hAnsi="Arial" w:cs="Arial"/>
        </w:rPr>
        <w:t>%</w:t>
      </w:r>
      <w:r>
        <w:rPr>
          <w:rFonts w:ascii="Arial" w:hAnsi="Arial" w:cs="Arial"/>
        </w:rPr>
        <w:t xml:space="preserve">. Tahun 2022 aktiva lancar sebesar Rp. </w:t>
      </w:r>
      <w:r w:rsidR="00232275">
        <w:rPr>
          <w:rFonts w:ascii="Arial" w:hAnsi="Arial" w:cs="Arial"/>
        </w:rPr>
        <w:t>340.868.671.675</w:t>
      </w:r>
      <w:r>
        <w:rPr>
          <w:rFonts w:ascii="Arial" w:hAnsi="Arial" w:cs="Arial"/>
        </w:rPr>
        <w:t xml:space="preserve">,00 dibagi dengan hutang lancar sebesar Rp. </w:t>
      </w:r>
      <w:r w:rsidR="00232275">
        <w:rPr>
          <w:rFonts w:ascii="Arial" w:hAnsi="Arial" w:cs="Arial"/>
        </w:rPr>
        <w:t>151.788.561.050</w:t>
      </w:r>
      <w:r>
        <w:rPr>
          <w:rFonts w:ascii="Arial" w:hAnsi="Arial" w:cs="Arial"/>
        </w:rPr>
        <w:t xml:space="preserve">,00 menghasilkan CR sebesar </w:t>
      </w:r>
      <w:r w:rsidR="00232275">
        <w:rPr>
          <w:rFonts w:ascii="Arial" w:hAnsi="Arial" w:cs="Arial"/>
        </w:rPr>
        <w:t>2,245</w:t>
      </w:r>
      <w:r w:rsidR="004D4236">
        <w:rPr>
          <w:rFonts w:ascii="Arial" w:hAnsi="Arial" w:cs="Arial"/>
        </w:rPr>
        <w:t>%</w:t>
      </w:r>
      <w:r>
        <w:rPr>
          <w:rFonts w:ascii="Arial" w:hAnsi="Arial" w:cs="Arial"/>
        </w:rPr>
        <w:t>.</w:t>
      </w:r>
      <w:r w:rsidR="004F7071">
        <w:rPr>
          <w:rFonts w:ascii="Arial" w:hAnsi="Arial" w:cs="Arial"/>
        </w:rPr>
        <w:t xml:space="preserve"> </w:t>
      </w:r>
    </w:p>
    <w:p w:rsidR="000651EA" w:rsidRPr="004F7071" w:rsidRDefault="004F7071" w:rsidP="004F7071">
      <w:pPr>
        <w:spacing w:after="0" w:line="480" w:lineRule="auto"/>
        <w:ind w:left="709" w:firstLine="851"/>
        <w:jc w:val="both"/>
        <w:rPr>
          <w:rFonts w:ascii="Arial" w:hAnsi="Arial" w:cs="Arial"/>
        </w:rPr>
      </w:pPr>
      <w:r>
        <w:rPr>
          <w:rFonts w:ascii="Arial" w:hAnsi="Arial" w:cs="Arial"/>
        </w:rPr>
        <w:t xml:space="preserve">Untuk mempersingkat uraian diatas, maka untuk hasil perhitungan </w:t>
      </w:r>
      <w:r>
        <w:rPr>
          <w:rFonts w:ascii="Arial" w:hAnsi="Arial" w:cs="Arial"/>
          <w:i/>
        </w:rPr>
        <w:t xml:space="preserve">current ratio </w:t>
      </w:r>
      <w:r>
        <w:rPr>
          <w:rFonts w:ascii="Arial" w:hAnsi="Arial" w:cs="Arial"/>
        </w:rPr>
        <w:t xml:space="preserve">(CR) </w:t>
      </w:r>
      <w:r w:rsidR="00CF7032">
        <w:rPr>
          <w:rFonts w:ascii="Arial" w:hAnsi="Arial" w:cs="Arial"/>
        </w:rPr>
        <w:t>pada setiap perusahaan pertambangan sektor batubara yang terdaftar di BEI untuk tahun 2018-2022</w:t>
      </w:r>
      <w:r>
        <w:rPr>
          <w:rFonts w:ascii="Arial" w:hAnsi="Arial" w:cs="Arial"/>
        </w:rPr>
        <w:t xml:space="preserve"> dimuat pada tabel sebagai berikut:</w:t>
      </w:r>
      <w:r w:rsidR="00CC52DC">
        <w:rPr>
          <w:rFonts w:ascii="Arial" w:eastAsia="Times New Roman" w:hAnsi="Arial" w:cs="Arial"/>
          <w:color w:val="000000"/>
        </w:rPr>
        <w:tab/>
      </w:r>
      <w:r w:rsidR="00A172D6" w:rsidRPr="00A172D6">
        <w:rPr>
          <w:rFonts w:ascii="Calibri" w:eastAsia="Times New Roman" w:hAnsi="Calibri" w:cs="Calibri"/>
          <w:color w:val="000000"/>
        </w:rPr>
        <w:t xml:space="preserve"> </w:t>
      </w:r>
    </w:p>
    <w:p w:rsidR="00454F83" w:rsidRDefault="00454F83" w:rsidP="00EC19B4">
      <w:pPr>
        <w:spacing w:line="240" w:lineRule="auto"/>
        <w:ind w:left="142"/>
        <w:jc w:val="center"/>
        <w:rPr>
          <w:rFonts w:ascii="Arial" w:hAnsi="Arial" w:cs="Arial"/>
        </w:rPr>
      </w:pPr>
    </w:p>
    <w:p w:rsidR="00454F83" w:rsidRDefault="00454F83" w:rsidP="00EC19B4">
      <w:pPr>
        <w:spacing w:line="240" w:lineRule="auto"/>
        <w:ind w:left="142"/>
        <w:jc w:val="center"/>
        <w:rPr>
          <w:rFonts w:ascii="Arial" w:hAnsi="Arial" w:cs="Arial"/>
        </w:rPr>
      </w:pPr>
    </w:p>
    <w:p w:rsidR="007955FC" w:rsidRDefault="009F70A9" w:rsidP="007955FC">
      <w:pPr>
        <w:spacing w:line="240" w:lineRule="auto"/>
        <w:ind w:left="142"/>
        <w:rPr>
          <w:rFonts w:ascii="Arial" w:hAnsi="Arial" w:cs="Arial"/>
          <w:b/>
          <w:i/>
        </w:rPr>
      </w:pPr>
      <w:r>
        <w:rPr>
          <w:rFonts w:ascii="Arial" w:hAnsi="Arial" w:cs="Arial"/>
          <w:b/>
        </w:rPr>
        <w:t>Tabel 5</w:t>
      </w:r>
      <w:r w:rsidR="00F96EE7">
        <w:rPr>
          <w:rFonts w:ascii="Arial" w:hAnsi="Arial" w:cs="Arial"/>
          <w:b/>
        </w:rPr>
        <w:t xml:space="preserve"> </w:t>
      </w:r>
      <w:r w:rsidR="00CB081E" w:rsidRPr="00CB081E">
        <w:rPr>
          <w:rFonts w:ascii="Arial" w:hAnsi="Arial" w:cs="Arial"/>
          <w:b/>
          <w:i/>
        </w:rPr>
        <w:t>Current Ratio</w:t>
      </w:r>
    </w:p>
    <w:p w:rsidR="00EC19B4" w:rsidRPr="007955FC" w:rsidRDefault="00CB081E" w:rsidP="007955FC">
      <w:pPr>
        <w:spacing w:line="240" w:lineRule="auto"/>
        <w:ind w:left="142"/>
        <w:rPr>
          <w:rFonts w:ascii="Arial" w:hAnsi="Arial" w:cs="Arial"/>
          <w:b/>
          <w:i/>
        </w:rPr>
      </w:pPr>
      <w:r w:rsidRPr="00CB081E">
        <w:rPr>
          <w:rFonts w:ascii="Arial" w:hAnsi="Arial" w:cs="Arial"/>
          <w:b/>
        </w:rPr>
        <w:t>Perusahaan Pertambangan Sektor Batubara Di BEI Tahun 2018-2022</w:t>
      </w:r>
    </w:p>
    <w:p w:rsidR="00053767" w:rsidRDefault="00053767" w:rsidP="00053767">
      <w:pPr>
        <w:spacing w:line="240" w:lineRule="auto"/>
        <w:ind w:left="142"/>
        <w:rPr>
          <w:rFonts w:ascii="Arial" w:hAnsi="Arial" w:cs="Arial"/>
          <w:b/>
        </w:rPr>
      </w:pPr>
      <w:r w:rsidRPr="00053767">
        <w:rPr>
          <w:noProof/>
        </w:rPr>
        <w:drawing>
          <wp:inline distT="0" distB="0" distL="0" distR="0" wp14:anchorId="04CA92A5" wp14:editId="6A6865A8">
            <wp:extent cx="4933507" cy="1435395"/>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8199" cy="1436760"/>
                    </a:xfrm>
                    <a:prstGeom prst="rect">
                      <a:avLst/>
                    </a:prstGeom>
                    <a:noFill/>
                    <a:ln>
                      <a:noFill/>
                    </a:ln>
                  </pic:spPr>
                </pic:pic>
              </a:graphicData>
            </a:graphic>
          </wp:inline>
        </w:drawing>
      </w:r>
    </w:p>
    <w:p w:rsidR="00F566C5" w:rsidRDefault="00053767" w:rsidP="00F566C5">
      <w:pPr>
        <w:spacing w:line="480" w:lineRule="auto"/>
        <w:ind w:left="142"/>
        <w:rPr>
          <w:rFonts w:ascii="Arial" w:hAnsi="Arial" w:cs="Arial"/>
        </w:rPr>
      </w:pPr>
      <w:r>
        <w:rPr>
          <w:rFonts w:ascii="Arial" w:hAnsi="Arial" w:cs="Arial"/>
        </w:rPr>
        <w:t>Sumber: Data diolah, (2023).</w:t>
      </w:r>
    </w:p>
    <w:p w:rsidR="0085076B" w:rsidRDefault="00F96EE7" w:rsidP="0085076B">
      <w:pPr>
        <w:spacing w:line="480" w:lineRule="auto"/>
        <w:ind w:left="709" w:firstLine="851"/>
        <w:jc w:val="both"/>
        <w:rPr>
          <w:rFonts w:ascii="Arial" w:hAnsi="Arial" w:cs="Arial"/>
        </w:rPr>
      </w:pPr>
      <w:r>
        <w:rPr>
          <w:rFonts w:ascii="Arial" w:hAnsi="Arial" w:cs="Arial"/>
        </w:rPr>
        <w:t>Dari tabel 5</w:t>
      </w:r>
      <w:r w:rsidR="00F4063C">
        <w:rPr>
          <w:rFonts w:ascii="Arial" w:hAnsi="Arial" w:cs="Arial"/>
        </w:rPr>
        <w:t xml:space="preserve"> </w:t>
      </w:r>
      <w:r w:rsidR="00F4063C">
        <w:rPr>
          <w:rFonts w:ascii="Arial" w:hAnsi="Arial" w:cs="Arial"/>
          <w:i/>
        </w:rPr>
        <w:t xml:space="preserve">Current Ratio </w:t>
      </w:r>
      <w:r w:rsidR="00F4063C">
        <w:rPr>
          <w:rFonts w:ascii="Arial" w:hAnsi="Arial" w:cs="Arial"/>
        </w:rPr>
        <w:t xml:space="preserve">pada periode pengamatan yang terjadi selama 5 tahun pada perusahaan pertambangan sektor batubara yang terdaftar di Bursa Efek Indonesia, nilai </w:t>
      </w:r>
      <w:r w:rsidR="003A65BC">
        <w:rPr>
          <w:rFonts w:ascii="Arial" w:hAnsi="Arial" w:cs="Arial"/>
          <w:i/>
        </w:rPr>
        <w:t>Current R</w:t>
      </w:r>
      <w:r w:rsidR="00F4063C">
        <w:rPr>
          <w:rFonts w:ascii="Arial" w:hAnsi="Arial" w:cs="Arial"/>
          <w:i/>
        </w:rPr>
        <w:t xml:space="preserve">atio </w:t>
      </w:r>
      <w:r w:rsidR="00F4063C">
        <w:rPr>
          <w:rFonts w:ascii="Arial" w:hAnsi="Arial" w:cs="Arial"/>
        </w:rPr>
        <w:t xml:space="preserve">nya beberapa perusahaan terjadi kenaikan beberapa tahun lalu mengalami penurunan </w:t>
      </w:r>
      <w:r w:rsidR="00F4063C">
        <w:rPr>
          <w:rFonts w:ascii="Arial" w:hAnsi="Arial" w:cs="Arial"/>
        </w:rPr>
        <w:lastRenderedPageBreak/>
        <w:t xml:space="preserve">ditahun selanjutnya dan sebagian lainnya mengalami fluktuasi. Diketahui, </w:t>
      </w:r>
      <w:r w:rsidR="00C93E7A">
        <w:rPr>
          <w:rFonts w:ascii="Arial" w:hAnsi="Arial" w:cs="Arial"/>
          <w:i/>
        </w:rPr>
        <w:t>Current R</w:t>
      </w:r>
      <w:r w:rsidR="00F4063C">
        <w:rPr>
          <w:rFonts w:ascii="Arial" w:hAnsi="Arial" w:cs="Arial"/>
          <w:i/>
        </w:rPr>
        <w:t xml:space="preserve">atio </w:t>
      </w:r>
      <w:r w:rsidR="00F4063C">
        <w:rPr>
          <w:rFonts w:ascii="Arial" w:hAnsi="Arial" w:cs="Arial"/>
        </w:rPr>
        <w:t>tertinggi terdapat pada perusahaan PT. Harum Energy, Tbk pada tahun 2020 sebesar 1007,44</w:t>
      </w:r>
      <w:r w:rsidR="0085076B">
        <w:rPr>
          <w:rFonts w:ascii="Arial" w:hAnsi="Arial" w:cs="Arial"/>
        </w:rPr>
        <w:t xml:space="preserve">% sedangkan nilai </w:t>
      </w:r>
      <w:r w:rsidR="00C93E7A">
        <w:rPr>
          <w:rFonts w:ascii="Arial" w:hAnsi="Arial" w:cs="Arial"/>
          <w:i/>
        </w:rPr>
        <w:t>Current R</w:t>
      </w:r>
      <w:r w:rsidR="0085076B">
        <w:rPr>
          <w:rFonts w:ascii="Arial" w:hAnsi="Arial" w:cs="Arial"/>
          <w:i/>
        </w:rPr>
        <w:t xml:space="preserve">atio </w:t>
      </w:r>
      <w:r w:rsidR="0085076B">
        <w:rPr>
          <w:rFonts w:ascii="Arial" w:hAnsi="Arial" w:cs="Arial"/>
        </w:rPr>
        <w:t>terendah pada perusahaan PT. Adaro Energy, Tbk pada tahun 2020 yaitu sebesar 151,25%.</w:t>
      </w:r>
    </w:p>
    <w:p w:rsidR="0085076B" w:rsidRPr="00F4008D" w:rsidRDefault="0085076B" w:rsidP="0085076B">
      <w:pPr>
        <w:pStyle w:val="ListParagraph"/>
        <w:numPr>
          <w:ilvl w:val="0"/>
          <w:numId w:val="42"/>
        </w:numPr>
        <w:spacing w:line="480" w:lineRule="auto"/>
        <w:ind w:left="709" w:hanging="283"/>
        <w:jc w:val="both"/>
        <w:rPr>
          <w:rFonts w:ascii="Arial" w:hAnsi="Arial" w:cs="Arial"/>
        </w:rPr>
      </w:pPr>
      <w:r w:rsidRPr="00F4008D">
        <w:rPr>
          <w:rFonts w:ascii="Arial" w:hAnsi="Arial" w:cs="Arial"/>
          <w:i/>
        </w:rPr>
        <w:t>Debt to Equity Ratio</w:t>
      </w:r>
      <w:r w:rsidR="00C93E7A" w:rsidRPr="00F4008D">
        <w:rPr>
          <w:rFonts w:ascii="Arial" w:hAnsi="Arial" w:cs="Arial"/>
          <w:i/>
        </w:rPr>
        <w:t xml:space="preserve"> </w:t>
      </w:r>
      <w:r w:rsidR="00C93E7A" w:rsidRPr="00F4008D">
        <w:rPr>
          <w:rFonts w:ascii="Arial" w:hAnsi="Arial" w:cs="Arial"/>
        </w:rPr>
        <w:t>(DER)</w:t>
      </w:r>
    </w:p>
    <w:p w:rsidR="00E653CB" w:rsidRDefault="0085076B" w:rsidP="00CF7032">
      <w:pPr>
        <w:pStyle w:val="ListParagraph"/>
        <w:spacing w:before="240" w:line="480" w:lineRule="auto"/>
        <w:ind w:left="709" w:firstLine="851"/>
        <w:jc w:val="both"/>
        <w:rPr>
          <w:rFonts w:ascii="Arial" w:hAnsi="Arial" w:cs="Arial"/>
        </w:rPr>
      </w:pPr>
      <w:r w:rsidRPr="0085076B">
        <w:rPr>
          <w:rFonts w:ascii="Arial" w:hAnsi="Arial" w:cs="Arial"/>
        </w:rPr>
        <w:t>Meru</w:t>
      </w:r>
      <w:r w:rsidR="00CE1984">
        <w:rPr>
          <w:rFonts w:ascii="Arial" w:hAnsi="Arial" w:cs="Arial"/>
        </w:rPr>
        <w:t>pakan rasio yang menunjukkan per</w:t>
      </w:r>
      <w:r w:rsidRPr="0085076B">
        <w:rPr>
          <w:rFonts w:ascii="Arial" w:hAnsi="Arial" w:cs="Arial"/>
        </w:rPr>
        <w:t>sentase penyediaan dana oleh pemegang saham terhadap pemberi pinjaman. Darsono (2005). DER merupakan rasio yang digunakan untuk melihat struktur keuangan perusahaan dengan mengaitkan jumlah kewajiban dengan jumlah ekuitas pemilik. Bertambah besarnya DER menunjukkan resiko distribusi laba usaha perusahaan akan semakin besar terserap untuk melunasi kewajiban perusahaan, sehingga laba yang tersisa untuk pemegang saham semakin kecil.</w:t>
      </w:r>
      <w:r>
        <w:rPr>
          <w:rFonts w:ascii="Arial" w:hAnsi="Arial" w:cs="Arial"/>
        </w:rPr>
        <w:t xml:space="preserve"> </w:t>
      </w:r>
      <w:r w:rsidRPr="0085076B">
        <w:rPr>
          <w:rFonts w:ascii="Arial" w:hAnsi="Arial" w:cs="Arial"/>
        </w:rPr>
        <w:t xml:space="preserve">Berikut ini hasil dari perhitungan </w:t>
      </w:r>
      <w:r>
        <w:rPr>
          <w:rFonts w:ascii="Arial" w:hAnsi="Arial" w:cs="Arial"/>
          <w:i/>
        </w:rPr>
        <w:t>Debt to Equity Ratio</w:t>
      </w:r>
      <w:r>
        <w:rPr>
          <w:rFonts w:ascii="Arial" w:hAnsi="Arial" w:cs="Arial"/>
        </w:rPr>
        <w:t xml:space="preserve"> dari perusahaan pertambangan yang terdaftar di Bursa Efek Indonesia periode </w:t>
      </w:r>
      <w:r w:rsidR="00C93E7A">
        <w:rPr>
          <w:rFonts w:ascii="Arial" w:hAnsi="Arial" w:cs="Arial"/>
        </w:rPr>
        <w:t xml:space="preserve">Tahun </w:t>
      </w:r>
      <w:r w:rsidR="00A74418">
        <w:rPr>
          <w:rFonts w:ascii="Arial" w:hAnsi="Arial" w:cs="Arial"/>
        </w:rPr>
        <w:t>2018-</w:t>
      </w:r>
      <w:r>
        <w:rPr>
          <w:rFonts w:ascii="Arial" w:hAnsi="Arial" w:cs="Arial"/>
        </w:rPr>
        <w:t>2022</w:t>
      </w:r>
      <w:r w:rsidRPr="0085076B">
        <w:rPr>
          <w:rFonts w:ascii="Arial" w:hAnsi="Arial" w:cs="Arial"/>
        </w:rPr>
        <w:t xml:space="preserve"> </w:t>
      </w:r>
      <w:r w:rsidR="00CF7032">
        <w:rPr>
          <w:rFonts w:ascii="Arial" w:hAnsi="Arial" w:cs="Arial"/>
        </w:rPr>
        <w:t>yang diperoleh dengan mengg</w:t>
      </w:r>
      <w:r w:rsidR="00A74418">
        <w:rPr>
          <w:rFonts w:ascii="Arial" w:hAnsi="Arial" w:cs="Arial"/>
        </w:rPr>
        <w:t>u</w:t>
      </w:r>
      <w:r w:rsidR="00CF7032">
        <w:rPr>
          <w:rFonts w:ascii="Arial" w:hAnsi="Arial" w:cs="Arial"/>
        </w:rPr>
        <w:t xml:space="preserve">nakan rumus perhitungan dari </w:t>
      </w:r>
      <w:sdt>
        <w:sdtPr>
          <w:rPr>
            <w:rFonts w:ascii="Arial" w:hAnsi="Arial" w:cs="Arial"/>
          </w:rPr>
          <w:id w:val="678240275"/>
          <w:citation/>
        </w:sdtPr>
        <w:sdtEndPr/>
        <w:sdtContent>
          <w:r w:rsidR="00CF7032">
            <w:rPr>
              <w:rFonts w:ascii="Arial" w:hAnsi="Arial" w:cs="Arial"/>
            </w:rPr>
            <w:fldChar w:fldCharType="begin"/>
          </w:r>
          <w:r w:rsidR="00CF7032">
            <w:rPr>
              <w:rFonts w:ascii="Arial" w:hAnsi="Arial" w:cs="Arial"/>
            </w:rPr>
            <w:instrText xml:space="preserve"> CITATION Dar05 \l 1033 </w:instrText>
          </w:r>
          <w:r w:rsidR="00CF7032">
            <w:rPr>
              <w:rFonts w:ascii="Arial" w:hAnsi="Arial" w:cs="Arial"/>
            </w:rPr>
            <w:fldChar w:fldCharType="separate"/>
          </w:r>
          <w:r w:rsidR="00CF7032" w:rsidRPr="00C61C30">
            <w:rPr>
              <w:rFonts w:ascii="Arial" w:hAnsi="Arial" w:cs="Arial"/>
              <w:noProof/>
            </w:rPr>
            <w:t>(Darsono, 2005)</w:t>
          </w:r>
          <w:r w:rsidR="00CF7032">
            <w:rPr>
              <w:rFonts w:ascii="Arial" w:hAnsi="Arial" w:cs="Arial"/>
            </w:rPr>
            <w:fldChar w:fldCharType="end"/>
          </w:r>
        </w:sdtContent>
      </w:sdt>
      <w:r w:rsidR="00CF7032">
        <w:rPr>
          <w:rFonts w:ascii="Arial" w:hAnsi="Arial" w:cs="Arial"/>
        </w:rPr>
        <w:t>:</w:t>
      </w:r>
    </w:p>
    <w:p w:rsidR="00E653CB" w:rsidRDefault="00E653CB" w:rsidP="00E653CB">
      <w:pPr>
        <w:pStyle w:val="ListParagraph"/>
        <w:spacing w:before="240" w:line="240" w:lineRule="auto"/>
        <w:ind w:left="709" w:firstLine="851"/>
        <w:jc w:val="both"/>
        <w:rPr>
          <w:rFonts w:ascii="Arial" w:hAnsi="Arial" w:cs="Arial"/>
        </w:rPr>
      </w:pPr>
    </w:p>
    <w:p w:rsidR="00E653CB" w:rsidRPr="00E653CB" w:rsidRDefault="00E653CB" w:rsidP="00E653CB">
      <w:pPr>
        <w:pStyle w:val="ListParagraph"/>
        <w:spacing w:before="240" w:line="240" w:lineRule="auto"/>
        <w:ind w:left="709"/>
        <w:jc w:val="both"/>
        <w:rPr>
          <w:rFonts w:ascii="Arial" w:hAnsi="Arial" w:cs="Arial"/>
          <w:lang w:val="id-ID"/>
        </w:rPr>
      </w:pPr>
      <w:r>
        <w:rPr>
          <w:rFonts w:ascii="Arial" w:hAnsi="Arial" w:cs="Arial"/>
        </w:rPr>
        <w:tab/>
      </w:r>
      <w:r>
        <w:rPr>
          <w:rFonts w:ascii="Arial" w:hAnsi="Arial" w:cs="Arial"/>
        </w:rPr>
        <w:tab/>
      </w:r>
      <w:r w:rsidRPr="00E653CB">
        <w:rPr>
          <w:rFonts w:ascii="Arial" w:hAnsi="Arial" w:cs="Arial"/>
          <w:lang w:val="id-ID"/>
        </w:rPr>
        <w:t>Total Utang</w:t>
      </w:r>
    </w:p>
    <w:p w:rsidR="00E653CB" w:rsidRPr="00E653CB" w:rsidRDefault="00E653CB" w:rsidP="00E653CB">
      <w:pPr>
        <w:pStyle w:val="ListParagraph"/>
        <w:spacing w:before="240" w:line="240" w:lineRule="auto"/>
        <w:ind w:left="709"/>
        <w:jc w:val="both"/>
        <w:rPr>
          <w:rFonts w:ascii="Arial" w:hAnsi="Arial" w:cs="Arial"/>
          <w:lang w:val="id-ID"/>
        </w:rPr>
      </w:pPr>
      <w:r w:rsidRPr="00E653CB">
        <w:rPr>
          <w:rFonts w:ascii="Arial" w:hAnsi="Arial" w:cs="Arial"/>
          <w:noProof/>
        </w:rPr>
        <mc:AlternateContent>
          <mc:Choice Requires="wps">
            <w:drawing>
              <wp:anchor distT="0" distB="0" distL="114300" distR="114300" simplePos="0" relativeHeight="251847680" behindDoc="0" locked="0" layoutInCell="1" allowOverlap="1" wp14:anchorId="762F1497" wp14:editId="0735CA2A">
                <wp:simplePos x="0" y="0"/>
                <wp:positionH relativeFrom="column">
                  <wp:posOffset>875508</wp:posOffset>
                </wp:positionH>
                <wp:positionV relativeFrom="paragraph">
                  <wp:posOffset>65001</wp:posOffset>
                </wp:positionV>
                <wp:extent cx="914400" cy="9525"/>
                <wp:effectExtent l="0" t="0" r="19050" b="28575"/>
                <wp:wrapNone/>
                <wp:docPr id="128" name="Straight Connector 128"/>
                <wp:cNvGraphicFramePr/>
                <a:graphic xmlns:a="http://schemas.openxmlformats.org/drawingml/2006/main">
                  <a:graphicData uri="http://schemas.microsoft.com/office/word/2010/wordprocessingShape">
                    <wps:wsp>
                      <wps:cNvCnPr/>
                      <wps:spPr>
                        <a:xfrm>
                          <a:off x="0" y="0"/>
                          <a:ext cx="914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8"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5pt,5.1pt" to="140.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" strokecolor="black [3040]"/>
            </w:pict>
          </mc:Fallback>
        </mc:AlternateContent>
      </w:r>
      <w:r w:rsidRPr="00E653CB">
        <w:rPr>
          <w:rFonts w:ascii="Arial" w:hAnsi="Arial" w:cs="Arial"/>
          <w:lang w:val="id-ID"/>
        </w:rPr>
        <w:t xml:space="preserve">DER= </w:t>
      </w:r>
      <w:r w:rsidRPr="00E653CB">
        <w:rPr>
          <w:rFonts w:ascii="Arial" w:hAnsi="Arial" w:cs="Arial"/>
          <w:lang w:val="id-ID"/>
        </w:rPr>
        <w:tab/>
      </w:r>
      <w:r w:rsidRPr="00E653CB">
        <w:rPr>
          <w:rFonts w:ascii="Arial" w:hAnsi="Arial" w:cs="Arial"/>
          <w:lang w:val="id-ID"/>
        </w:rPr>
        <w:tab/>
      </w:r>
    </w:p>
    <w:p w:rsidR="00524784" w:rsidRDefault="00E653CB" w:rsidP="00E653CB">
      <w:pPr>
        <w:pStyle w:val="ListParagraph"/>
        <w:spacing w:before="240" w:line="480" w:lineRule="auto"/>
        <w:ind w:left="709"/>
        <w:jc w:val="both"/>
        <w:rPr>
          <w:rFonts w:ascii="Arial" w:hAnsi="Arial" w:cs="Arial"/>
        </w:rPr>
      </w:pPr>
      <w:r>
        <w:rPr>
          <w:rFonts w:ascii="Arial" w:hAnsi="Arial" w:cs="Arial"/>
        </w:rPr>
        <w:tab/>
      </w:r>
      <w:r w:rsidRPr="00E653CB">
        <w:rPr>
          <w:rFonts w:ascii="Arial" w:hAnsi="Arial" w:cs="Arial"/>
          <w:lang w:val="id-ID"/>
        </w:rPr>
        <w:tab/>
        <w:t xml:space="preserve">Total </w:t>
      </w:r>
      <w:r w:rsidR="0021006C">
        <w:rPr>
          <w:rFonts w:ascii="Arial" w:hAnsi="Arial" w:cs="Arial"/>
          <w:lang w:val="id-ID"/>
        </w:rPr>
        <w:t>E</w:t>
      </w:r>
      <w:r w:rsidR="0021006C">
        <w:rPr>
          <w:rFonts w:ascii="Arial" w:hAnsi="Arial" w:cs="Arial"/>
        </w:rPr>
        <w:t>k</w:t>
      </w:r>
      <w:r w:rsidRPr="00E653CB">
        <w:rPr>
          <w:rFonts w:ascii="Arial" w:hAnsi="Arial" w:cs="Arial"/>
          <w:lang w:val="id-ID"/>
        </w:rPr>
        <w:t>uitas</w:t>
      </w:r>
    </w:p>
    <w:p w:rsidR="005278F4" w:rsidRPr="00E653CB" w:rsidRDefault="005278F4" w:rsidP="00E653CB">
      <w:pPr>
        <w:pStyle w:val="ListParagraph"/>
        <w:spacing w:before="240" w:line="480" w:lineRule="auto"/>
        <w:ind w:left="709"/>
        <w:jc w:val="both"/>
        <w:rPr>
          <w:rFonts w:ascii="Arial" w:hAnsi="Arial" w:cs="Arial"/>
        </w:rPr>
      </w:pPr>
    </w:p>
    <w:p w:rsidR="0085076B" w:rsidRPr="00824712" w:rsidRDefault="00352C58" w:rsidP="0085076B">
      <w:pPr>
        <w:spacing w:line="240" w:lineRule="auto"/>
        <w:ind w:left="709"/>
        <w:jc w:val="both"/>
        <w:rPr>
          <w:rFonts w:ascii="Arial" w:eastAsia="Times New Roman" w:hAnsi="Arial" w:cs="Arial"/>
          <w:b/>
          <w:color w:val="000000"/>
        </w:rPr>
      </w:pPr>
      <w:r>
        <w:rPr>
          <w:rFonts w:ascii="Arial" w:eastAsia="Times New Roman" w:hAnsi="Arial" w:cs="Arial"/>
          <w:b/>
          <w:color w:val="000000"/>
        </w:rPr>
        <w:t>PT. Adaro Energy</w:t>
      </w:r>
      <w:r w:rsidR="00824712">
        <w:rPr>
          <w:rFonts w:ascii="Arial" w:eastAsia="Times New Roman" w:hAnsi="Arial" w:cs="Arial"/>
          <w:b/>
          <w:color w:val="000000"/>
        </w:rPr>
        <w:t xml:space="preserve"> Tbk.</w:t>
      </w:r>
    </w:p>
    <w:p w:rsidR="009E1BF7" w:rsidRDefault="00E653CB" w:rsidP="00E653CB">
      <w:pPr>
        <w:spacing w:after="0" w:line="480" w:lineRule="auto"/>
        <w:ind w:left="709" w:firstLine="851"/>
        <w:jc w:val="both"/>
        <w:rPr>
          <w:rFonts w:ascii="Arial" w:hAnsi="Arial" w:cs="Arial"/>
        </w:rPr>
      </w:pPr>
      <w:r>
        <w:rPr>
          <w:rFonts w:ascii="Arial" w:hAnsi="Arial" w:cs="Arial"/>
        </w:rPr>
        <w:t xml:space="preserve">Pada tahun 2018 </w:t>
      </w:r>
      <w:r w:rsidR="007254DA">
        <w:rPr>
          <w:rFonts w:ascii="Arial" w:hAnsi="Arial" w:cs="Arial"/>
        </w:rPr>
        <w:t>total utang</w:t>
      </w:r>
      <w:r>
        <w:rPr>
          <w:rFonts w:ascii="Arial" w:hAnsi="Arial" w:cs="Arial"/>
        </w:rPr>
        <w:t xml:space="preserve"> sebesar Rp. </w:t>
      </w:r>
      <w:r w:rsidR="00574E8B">
        <w:rPr>
          <w:rFonts w:ascii="Arial" w:hAnsi="Arial" w:cs="Arial"/>
        </w:rPr>
        <w:t>39.991.913.500</w:t>
      </w:r>
      <w:r>
        <w:rPr>
          <w:rFonts w:ascii="Arial" w:hAnsi="Arial" w:cs="Arial"/>
        </w:rPr>
        <w:t xml:space="preserve">,00 dibagi dengan </w:t>
      </w:r>
      <w:r w:rsidR="007254DA">
        <w:rPr>
          <w:rFonts w:ascii="Arial" w:hAnsi="Arial" w:cs="Arial"/>
        </w:rPr>
        <w:t>total ekuitas</w:t>
      </w:r>
      <w:r>
        <w:rPr>
          <w:rFonts w:ascii="Arial" w:hAnsi="Arial" w:cs="Arial"/>
        </w:rPr>
        <w:t xml:space="preserve"> sebesar Rp. </w:t>
      </w:r>
      <w:r w:rsidR="00574E8B">
        <w:rPr>
          <w:rFonts w:ascii="Arial" w:hAnsi="Arial" w:cs="Arial"/>
        </w:rPr>
        <w:t>62.389.034.000</w:t>
      </w:r>
      <w:r>
        <w:rPr>
          <w:rFonts w:ascii="Arial" w:hAnsi="Arial" w:cs="Arial"/>
        </w:rPr>
        <w:t xml:space="preserve">,00 menghasilkan </w:t>
      </w:r>
      <w:r w:rsidR="005D6A13">
        <w:rPr>
          <w:rFonts w:ascii="Arial" w:hAnsi="Arial" w:cs="Arial"/>
        </w:rPr>
        <w:t>DE</w:t>
      </w:r>
      <w:r>
        <w:rPr>
          <w:rFonts w:ascii="Arial" w:hAnsi="Arial" w:cs="Arial"/>
        </w:rPr>
        <w:t xml:space="preserve">R sebesar </w:t>
      </w:r>
      <w:r w:rsidR="00574E8B">
        <w:rPr>
          <w:rFonts w:ascii="Arial" w:hAnsi="Arial" w:cs="Arial"/>
        </w:rPr>
        <w:t>0,641</w:t>
      </w:r>
      <w:r w:rsidR="003A5063">
        <w:rPr>
          <w:rFonts w:ascii="Arial" w:hAnsi="Arial" w:cs="Arial"/>
        </w:rPr>
        <w:t>%</w:t>
      </w:r>
      <w:r>
        <w:rPr>
          <w:rFonts w:ascii="Arial" w:hAnsi="Arial" w:cs="Arial"/>
        </w:rPr>
        <w:t xml:space="preserve">. Tahun </w:t>
      </w:r>
      <w:r w:rsidR="007254DA">
        <w:rPr>
          <w:rFonts w:ascii="Arial" w:hAnsi="Arial" w:cs="Arial"/>
        </w:rPr>
        <w:t>2019 total utang</w:t>
      </w:r>
      <w:r>
        <w:rPr>
          <w:rFonts w:ascii="Arial" w:hAnsi="Arial" w:cs="Arial"/>
        </w:rPr>
        <w:t xml:space="preserve"> sebesar Rp. </w:t>
      </w:r>
      <w:r w:rsidR="00574E8B">
        <w:rPr>
          <w:rFonts w:ascii="Arial" w:hAnsi="Arial" w:cs="Arial"/>
        </w:rPr>
        <w:lastRenderedPageBreak/>
        <w:t>44.951.802.710</w:t>
      </w:r>
      <w:r>
        <w:rPr>
          <w:rFonts w:ascii="Arial" w:hAnsi="Arial" w:cs="Arial"/>
        </w:rPr>
        <w:t xml:space="preserve">,00 dibagi dengan </w:t>
      </w:r>
      <w:r w:rsidR="007254DA">
        <w:rPr>
          <w:rFonts w:ascii="Arial" w:hAnsi="Arial" w:cs="Arial"/>
        </w:rPr>
        <w:t>total ekuitas</w:t>
      </w:r>
      <w:r>
        <w:rPr>
          <w:rFonts w:ascii="Arial" w:hAnsi="Arial" w:cs="Arial"/>
        </w:rPr>
        <w:t xml:space="preserve"> sebesar Rp. </w:t>
      </w:r>
      <w:r w:rsidR="00574E8B">
        <w:rPr>
          <w:rFonts w:ascii="Arial" w:hAnsi="Arial" w:cs="Arial"/>
        </w:rPr>
        <w:t>55.373.173.895</w:t>
      </w:r>
      <w:r>
        <w:rPr>
          <w:rFonts w:ascii="Arial" w:hAnsi="Arial" w:cs="Arial"/>
        </w:rPr>
        <w:t xml:space="preserve">,00  menghasilkan </w:t>
      </w:r>
      <w:r w:rsidR="005D6A13">
        <w:rPr>
          <w:rFonts w:ascii="Arial" w:hAnsi="Arial" w:cs="Arial"/>
        </w:rPr>
        <w:t>DE</w:t>
      </w:r>
      <w:r>
        <w:rPr>
          <w:rFonts w:ascii="Arial" w:hAnsi="Arial" w:cs="Arial"/>
        </w:rPr>
        <w:t xml:space="preserve">R sebesar </w:t>
      </w:r>
      <w:r w:rsidR="00574E8B">
        <w:rPr>
          <w:rFonts w:ascii="Arial" w:hAnsi="Arial" w:cs="Arial"/>
        </w:rPr>
        <w:t>0,811</w:t>
      </w:r>
      <w:r w:rsidR="003A5063">
        <w:rPr>
          <w:rFonts w:ascii="Arial" w:hAnsi="Arial" w:cs="Arial"/>
        </w:rPr>
        <w:t>%</w:t>
      </w:r>
      <w:r>
        <w:rPr>
          <w:rFonts w:ascii="Arial" w:hAnsi="Arial" w:cs="Arial"/>
        </w:rPr>
        <w:t xml:space="preserve">. Tahun 2020 </w:t>
      </w:r>
      <w:r w:rsidR="007254DA">
        <w:rPr>
          <w:rFonts w:ascii="Arial" w:hAnsi="Arial" w:cs="Arial"/>
        </w:rPr>
        <w:t>total utang</w:t>
      </w:r>
      <w:r>
        <w:rPr>
          <w:rFonts w:ascii="Arial" w:hAnsi="Arial" w:cs="Arial"/>
        </w:rPr>
        <w:t xml:space="preserve"> sebesar Rp. </w:t>
      </w:r>
      <w:r w:rsidR="00574E8B">
        <w:rPr>
          <w:rFonts w:ascii="Arial" w:hAnsi="Arial" w:cs="Arial"/>
        </w:rPr>
        <w:t>35.303.319.708</w:t>
      </w:r>
      <w:r>
        <w:rPr>
          <w:rFonts w:ascii="Arial" w:hAnsi="Arial" w:cs="Arial"/>
        </w:rPr>
        <w:t xml:space="preserve">,00 dibagi dengan </w:t>
      </w:r>
      <w:r w:rsidR="007254DA">
        <w:rPr>
          <w:rFonts w:ascii="Arial" w:hAnsi="Arial" w:cs="Arial"/>
        </w:rPr>
        <w:t>total ekuitas</w:t>
      </w:r>
      <w:r>
        <w:rPr>
          <w:rFonts w:ascii="Arial" w:hAnsi="Arial" w:cs="Arial"/>
        </w:rPr>
        <w:t xml:space="preserve"> sebesar Rp. </w:t>
      </w:r>
      <w:r w:rsidR="00574E8B">
        <w:rPr>
          <w:rFonts w:ascii="Arial" w:hAnsi="Arial" w:cs="Arial"/>
        </w:rPr>
        <w:t>57.414.452.706</w:t>
      </w:r>
      <w:r>
        <w:rPr>
          <w:rFonts w:ascii="Arial" w:hAnsi="Arial" w:cs="Arial"/>
        </w:rPr>
        <w:t xml:space="preserve">,00 menghasilkan </w:t>
      </w:r>
      <w:r w:rsidR="005D6A13">
        <w:rPr>
          <w:rFonts w:ascii="Arial" w:hAnsi="Arial" w:cs="Arial"/>
        </w:rPr>
        <w:t>DE</w:t>
      </w:r>
      <w:r>
        <w:rPr>
          <w:rFonts w:ascii="Arial" w:hAnsi="Arial" w:cs="Arial"/>
        </w:rPr>
        <w:t xml:space="preserve">R sebesar </w:t>
      </w:r>
      <w:r w:rsidR="00574E8B">
        <w:rPr>
          <w:rFonts w:ascii="Arial" w:hAnsi="Arial" w:cs="Arial"/>
        </w:rPr>
        <w:t>0,614</w:t>
      </w:r>
      <w:r w:rsidR="003A5063">
        <w:rPr>
          <w:rFonts w:ascii="Arial" w:hAnsi="Arial" w:cs="Arial"/>
        </w:rPr>
        <w:t>%</w:t>
      </w:r>
      <w:r>
        <w:rPr>
          <w:rFonts w:ascii="Arial" w:hAnsi="Arial" w:cs="Arial"/>
        </w:rPr>
        <w:t xml:space="preserve">. Tahun 2021 </w:t>
      </w:r>
      <w:r w:rsidR="0091065C">
        <w:rPr>
          <w:rFonts w:ascii="Arial" w:hAnsi="Arial" w:cs="Arial"/>
        </w:rPr>
        <w:t>total utang</w:t>
      </w:r>
      <w:r>
        <w:rPr>
          <w:rFonts w:ascii="Arial" w:hAnsi="Arial" w:cs="Arial"/>
        </w:rPr>
        <w:t xml:space="preserve"> sebesar Rp. </w:t>
      </w:r>
      <w:r w:rsidR="00574E8B">
        <w:rPr>
          <w:rFonts w:ascii="Arial" w:hAnsi="Arial" w:cs="Arial"/>
        </w:rPr>
        <w:t>25.065.788.655</w:t>
      </w:r>
      <w:r>
        <w:rPr>
          <w:rFonts w:ascii="Arial" w:hAnsi="Arial" w:cs="Arial"/>
        </w:rPr>
        <w:t xml:space="preserve">,00 dibagi dengan </w:t>
      </w:r>
      <w:r w:rsidR="0091065C">
        <w:rPr>
          <w:rFonts w:ascii="Arial" w:hAnsi="Arial" w:cs="Arial"/>
        </w:rPr>
        <w:t>total ekuitas</w:t>
      </w:r>
      <w:r>
        <w:rPr>
          <w:rFonts w:ascii="Arial" w:hAnsi="Arial" w:cs="Arial"/>
        </w:rPr>
        <w:t xml:space="preserve"> sebesar Rp. </w:t>
      </w:r>
      <w:r w:rsidR="00574E8B">
        <w:rPr>
          <w:rFonts w:ascii="Arial" w:hAnsi="Arial" w:cs="Arial"/>
        </w:rPr>
        <w:t>63.241.198.275</w:t>
      </w:r>
      <w:r>
        <w:rPr>
          <w:rFonts w:ascii="Arial" w:hAnsi="Arial" w:cs="Arial"/>
        </w:rPr>
        <w:t xml:space="preserve">,00 menghasilkan </w:t>
      </w:r>
      <w:r w:rsidR="005D6A13">
        <w:rPr>
          <w:rFonts w:ascii="Arial" w:hAnsi="Arial" w:cs="Arial"/>
        </w:rPr>
        <w:t>DE</w:t>
      </w:r>
      <w:r>
        <w:rPr>
          <w:rFonts w:ascii="Arial" w:hAnsi="Arial" w:cs="Arial"/>
        </w:rPr>
        <w:t xml:space="preserve">R sebesar </w:t>
      </w:r>
      <w:r w:rsidR="00574E8B">
        <w:rPr>
          <w:rFonts w:ascii="Arial" w:hAnsi="Arial" w:cs="Arial"/>
        </w:rPr>
        <w:t>0,396</w:t>
      </w:r>
      <w:r w:rsidR="003A5063">
        <w:rPr>
          <w:rFonts w:ascii="Arial" w:hAnsi="Arial" w:cs="Arial"/>
        </w:rPr>
        <w:t>%</w:t>
      </w:r>
      <w:r>
        <w:rPr>
          <w:rFonts w:ascii="Arial" w:hAnsi="Arial" w:cs="Arial"/>
        </w:rPr>
        <w:t xml:space="preserve">. Tahun 2022 </w:t>
      </w:r>
      <w:r w:rsidR="0091065C">
        <w:rPr>
          <w:rFonts w:ascii="Arial" w:hAnsi="Arial" w:cs="Arial"/>
        </w:rPr>
        <w:t>total utang</w:t>
      </w:r>
      <w:r>
        <w:rPr>
          <w:rFonts w:ascii="Arial" w:hAnsi="Arial" w:cs="Arial"/>
        </w:rPr>
        <w:t xml:space="preserve"> sebesar Rp. </w:t>
      </w:r>
      <w:r w:rsidR="00574E8B">
        <w:rPr>
          <w:rFonts w:ascii="Arial" w:hAnsi="Arial" w:cs="Arial"/>
        </w:rPr>
        <w:t>58.300.059.650</w:t>
      </w:r>
      <w:r>
        <w:rPr>
          <w:rFonts w:ascii="Arial" w:hAnsi="Arial" w:cs="Arial"/>
        </w:rPr>
        <w:t xml:space="preserve">,00 dibagi dengan </w:t>
      </w:r>
      <w:r w:rsidR="0091065C">
        <w:rPr>
          <w:rFonts w:ascii="Arial" w:hAnsi="Arial" w:cs="Arial"/>
        </w:rPr>
        <w:t xml:space="preserve">total ekuitas  </w:t>
      </w:r>
      <w:r>
        <w:rPr>
          <w:rFonts w:ascii="Arial" w:hAnsi="Arial" w:cs="Arial"/>
        </w:rPr>
        <w:t xml:space="preserve">sebesar Rp. </w:t>
      </w:r>
      <w:r w:rsidR="00574E8B">
        <w:rPr>
          <w:rFonts w:ascii="Arial" w:hAnsi="Arial" w:cs="Arial"/>
        </w:rPr>
        <w:t>97.946.206.575</w:t>
      </w:r>
      <w:r>
        <w:rPr>
          <w:rFonts w:ascii="Arial" w:hAnsi="Arial" w:cs="Arial"/>
        </w:rPr>
        <w:t xml:space="preserve">,00 menghasilkan </w:t>
      </w:r>
      <w:r w:rsidR="005D6A13">
        <w:rPr>
          <w:rFonts w:ascii="Arial" w:hAnsi="Arial" w:cs="Arial"/>
        </w:rPr>
        <w:t>DE</w:t>
      </w:r>
      <w:r>
        <w:rPr>
          <w:rFonts w:ascii="Arial" w:hAnsi="Arial" w:cs="Arial"/>
        </w:rPr>
        <w:t xml:space="preserve">R sebesar </w:t>
      </w:r>
      <w:r w:rsidR="00574E8B">
        <w:rPr>
          <w:rFonts w:ascii="Arial" w:hAnsi="Arial" w:cs="Arial"/>
        </w:rPr>
        <w:t>0,595</w:t>
      </w:r>
      <w:r w:rsidR="003A5063">
        <w:rPr>
          <w:rFonts w:ascii="Arial" w:hAnsi="Arial" w:cs="Arial"/>
        </w:rPr>
        <w:t>%</w:t>
      </w:r>
      <w:r>
        <w:rPr>
          <w:rFonts w:ascii="Arial" w:hAnsi="Arial" w:cs="Arial"/>
        </w:rPr>
        <w:t>.</w:t>
      </w:r>
    </w:p>
    <w:p w:rsidR="0091065C" w:rsidRDefault="0091065C" w:rsidP="0091065C">
      <w:pPr>
        <w:spacing w:after="0" w:line="480" w:lineRule="auto"/>
        <w:ind w:left="709" w:firstLine="851"/>
        <w:jc w:val="both"/>
        <w:rPr>
          <w:rFonts w:ascii="Arial" w:hAnsi="Arial" w:cs="Arial"/>
        </w:rPr>
      </w:pPr>
    </w:p>
    <w:p w:rsidR="00A0146E" w:rsidRPr="00352C58" w:rsidRDefault="0091065C" w:rsidP="00A0146E">
      <w:pPr>
        <w:spacing w:line="240" w:lineRule="auto"/>
        <w:ind w:left="709"/>
        <w:jc w:val="both"/>
        <w:rPr>
          <w:rFonts w:ascii="Arial" w:eastAsia="Times New Roman" w:hAnsi="Arial" w:cs="Arial"/>
          <w:b/>
          <w:color w:val="000000"/>
        </w:rPr>
      </w:pPr>
      <w:r>
        <w:rPr>
          <w:rFonts w:ascii="Arial" w:eastAsia="Times New Roman" w:hAnsi="Arial" w:cs="Arial"/>
          <w:b/>
          <w:color w:val="000000"/>
        </w:rPr>
        <w:t>PT. Harum Energy</w:t>
      </w:r>
      <w:r w:rsidRPr="00352C58">
        <w:rPr>
          <w:rFonts w:ascii="Arial" w:eastAsia="Times New Roman" w:hAnsi="Arial" w:cs="Arial"/>
          <w:b/>
          <w:color w:val="000000"/>
        </w:rPr>
        <w:t xml:space="preserve"> Tbk.</w:t>
      </w:r>
    </w:p>
    <w:p w:rsidR="0091065C" w:rsidRDefault="005D6A13" w:rsidP="00804587">
      <w:pPr>
        <w:spacing w:after="0" w:line="480" w:lineRule="auto"/>
        <w:ind w:left="709" w:firstLine="851"/>
        <w:jc w:val="both"/>
        <w:rPr>
          <w:rFonts w:ascii="Arial" w:hAnsi="Arial" w:cs="Arial"/>
        </w:rPr>
      </w:pPr>
      <w:r>
        <w:rPr>
          <w:rFonts w:ascii="Arial" w:hAnsi="Arial" w:cs="Arial"/>
        </w:rPr>
        <w:t>Pada tahun 2018 total utang sebesar Rp. 1.152.784.858..000,00 dibagi dengan total ekuitas sebesar Rp. 5.633.058.469.500,00 menghasilkan DER sebesar 0,204</w:t>
      </w:r>
      <w:r w:rsidR="003A5063">
        <w:rPr>
          <w:rFonts w:ascii="Arial" w:hAnsi="Arial" w:cs="Arial"/>
        </w:rPr>
        <w:t>%</w:t>
      </w:r>
      <w:r>
        <w:rPr>
          <w:rFonts w:ascii="Arial" w:hAnsi="Arial" w:cs="Arial"/>
        </w:rPr>
        <w:t xml:space="preserve">. Tahun 2019 total utang sebesar Rp. 659.163.748.341,00 dibagi dengan total ekuitas sebesar Rp. </w:t>
      </w:r>
      <w:r w:rsidR="00961A17">
        <w:rPr>
          <w:rFonts w:ascii="Arial" w:hAnsi="Arial" w:cs="Arial"/>
        </w:rPr>
        <w:t>5.554.610.414.213</w:t>
      </w:r>
      <w:r>
        <w:rPr>
          <w:rFonts w:ascii="Arial" w:hAnsi="Arial" w:cs="Arial"/>
        </w:rPr>
        <w:t xml:space="preserve">,00  menghasilkan DER sebesar </w:t>
      </w:r>
      <w:r w:rsidR="00961A17">
        <w:rPr>
          <w:rFonts w:ascii="Arial" w:hAnsi="Arial" w:cs="Arial"/>
        </w:rPr>
        <w:t>0,118</w:t>
      </w:r>
      <w:r w:rsidR="003A5063">
        <w:rPr>
          <w:rFonts w:ascii="Arial" w:hAnsi="Arial" w:cs="Arial"/>
        </w:rPr>
        <w:t>%</w:t>
      </w:r>
      <w:r>
        <w:rPr>
          <w:rFonts w:ascii="Arial" w:hAnsi="Arial" w:cs="Arial"/>
        </w:rPr>
        <w:t xml:space="preserve">. Tahun 2020 total utang sebesar Rp. </w:t>
      </w:r>
      <w:r w:rsidR="00961A17">
        <w:rPr>
          <w:rFonts w:ascii="Arial" w:hAnsi="Arial" w:cs="Arial"/>
        </w:rPr>
        <w:t>637.904.433.342</w:t>
      </w:r>
      <w:r>
        <w:rPr>
          <w:rFonts w:ascii="Arial" w:hAnsi="Arial" w:cs="Arial"/>
        </w:rPr>
        <w:t xml:space="preserve">,00 dibagi dengan total ekuitas sebesar Rp. </w:t>
      </w:r>
      <w:r w:rsidR="00961A17">
        <w:rPr>
          <w:rFonts w:ascii="Arial" w:hAnsi="Arial" w:cs="Arial"/>
        </w:rPr>
        <w:t>6.607.740.062.922</w:t>
      </w:r>
      <w:r>
        <w:rPr>
          <w:rFonts w:ascii="Arial" w:hAnsi="Arial" w:cs="Arial"/>
        </w:rPr>
        <w:t>,00 menghasilkan DER sebesar 0,</w:t>
      </w:r>
      <w:r w:rsidR="00961A17">
        <w:rPr>
          <w:rFonts w:ascii="Arial" w:hAnsi="Arial" w:cs="Arial"/>
        </w:rPr>
        <w:t>096</w:t>
      </w:r>
      <w:r w:rsidR="003A5063">
        <w:rPr>
          <w:rFonts w:ascii="Arial" w:hAnsi="Arial" w:cs="Arial"/>
        </w:rPr>
        <w:t>%</w:t>
      </w:r>
      <w:r>
        <w:rPr>
          <w:rFonts w:ascii="Arial" w:hAnsi="Arial" w:cs="Arial"/>
        </w:rPr>
        <w:t xml:space="preserve">. Tahun 2021 total utang sebesar Rp. </w:t>
      </w:r>
      <w:r w:rsidR="00961A17">
        <w:rPr>
          <w:rFonts w:ascii="Arial" w:hAnsi="Arial" w:cs="Arial"/>
        </w:rPr>
        <w:t>3.176.742.750.510</w:t>
      </w:r>
      <w:r>
        <w:rPr>
          <w:rFonts w:ascii="Arial" w:hAnsi="Arial" w:cs="Arial"/>
        </w:rPr>
        <w:t xml:space="preserve">,00 dibagi dengan total ekuitas sebesar Rp. </w:t>
      </w:r>
      <w:r w:rsidR="00961A17">
        <w:rPr>
          <w:rFonts w:ascii="Arial" w:hAnsi="Arial" w:cs="Arial"/>
        </w:rPr>
        <w:t>9.229.764.631.305</w:t>
      </w:r>
      <w:r>
        <w:rPr>
          <w:rFonts w:ascii="Arial" w:hAnsi="Arial" w:cs="Arial"/>
        </w:rPr>
        <w:t xml:space="preserve">,00 menghasilkan DER sebesar </w:t>
      </w:r>
      <w:r w:rsidR="00961A17">
        <w:rPr>
          <w:rFonts w:ascii="Arial" w:hAnsi="Arial" w:cs="Arial"/>
        </w:rPr>
        <w:t>0,344</w:t>
      </w:r>
      <w:r w:rsidR="003A5063">
        <w:rPr>
          <w:rFonts w:ascii="Arial" w:hAnsi="Arial" w:cs="Arial"/>
        </w:rPr>
        <w:t>%</w:t>
      </w:r>
      <w:r>
        <w:rPr>
          <w:rFonts w:ascii="Arial" w:hAnsi="Arial" w:cs="Arial"/>
        </w:rPr>
        <w:t xml:space="preserve">. Tahun 2022 total utang sebesar Rp. </w:t>
      </w:r>
      <w:r w:rsidR="00961A17">
        <w:rPr>
          <w:rFonts w:ascii="Arial" w:hAnsi="Arial" w:cs="Arial"/>
        </w:rPr>
        <w:t>3.602.191.887.350</w:t>
      </w:r>
      <w:r>
        <w:rPr>
          <w:rFonts w:ascii="Arial" w:hAnsi="Arial" w:cs="Arial"/>
        </w:rPr>
        <w:t xml:space="preserve">,00 dibagi dengan total ekuitas  sebesar Rp. </w:t>
      </w:r>
      <w:r w:rsidR="00961A17">
        <w:rPr>
          <w:rFonts w:ascii="Arial" w:hAnsi="Arial" w:cs="Arial"/>
        </w:rPr>
        <w:t>15.215.779.773.075</w:t>
      </w:r>
      <w:r>
        <w:rPr>
          <w:rFonts w:ascii="Arial" w:hAnsi="Arial" w:cs="Arial"/>
        </w:rPr>
        <w:t xml:space="preserve">,00 menghasilkan DER sebesar </w:t>
      </w:r>
      <w:r w:rsidR="00961A17">
        <w:rPr>
          <w:rFonts w:ascii="Arial" w:hAnsi="Arial" w:cs="Arial"/>
        </w:rPr>
        <w:t>0,236</w:t>
      </w:r>
      <w:r w:rsidR="003A5063">
        <w:rPr>
          <w:rFonts w:ascii="Arial" w:hAnsi="Arial" w:cs="Arial"/>
        </w:rPr>
        <w:t>%</w:t>
      </w:r>
      <w:r>
        <w:rPr>
          <w:rFonts w:ascii="Arial" w:hAnsi="Arial" w:cs="Arial"/>
        </w:rPr>
        <w:t>.</w:t>
      </w:r>
    </w:p>
    <w:p w:rsidR="005278F4" w:rsidRDefault="005278F4" w:rsidP="00804587">
      <w:pPr>
        <w:spacing w:after="0" w:line="480" w:lineRule="auto"/>
        <w:ind w:left="709" w:firstLine="851"/>
        <w:jc w:val="both"/>
        <w:rPr>
          <w:rFonts w:ascii="Arial" w:hAnsi="Arial" w:cs="Arial"/>
        </w:rPr>
      </w:pPr>
    </w:p>
    <w:p w:rsidR="005278F4" w:rsidRDefault="005278F4" w:rsidP="00804587">
      <w:pPr>
        <w:spacing w:after="0" w:line="480" w:lineRule="auto"/>
        <w:ind w:left="709" w:firstLine="851"/>
        <w:jc w:val="both"/>
        <w:rPr>
          <w:rFonts w:ascii="Arial" w:hAnsi="Arial" w:cs="Arial"/>
        </w:rPr>
      </w:pPr>
    </w:p>
    <w:p w:rsidR="005278F4" w:rsidRPr="00804587" w:rsidRDefault="005278F4" w:rsidP="00804587">
      <w:pPr>
        <w:spacing w:after="0" w:line="480" w:lineRule="auto"/>
        <w:ind w:left="709" w:firstLine="851"/>
        <w:jc w:val="both"/>
        <w:rPr>
          <w:rFonts w:ascii="Arial" w:hAnsi="Arial" w:cs="Arial"/>
        </w:rPr>
      </w:pPr>
    </w:p>
    <w:p w:rsidR="0091065C" w:rsidRPr="00A0146E" w:rsidRDefault="0091065C" w:rsidP="0091065C">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lastRenderedPageBreak/>
        <w:t xml:space="preserve">PT. </w:t>
      </w:r>
      <w:r>
        <w:rPr>
          <w:rFonts w:ascii="Arial" w:eastAsia="Times New Roman" w:hAnsi="Arial" w:cs="Arial"/>
          <w:b/>
          <w:color w:val="000000"/>
        </w:rPr>
        <w:t>Indo Tambangraya Indah</w:t>
      </w:r>
      <w:r w:rsidR="00A0146E">
        <w:rPr>
          <w:rFonts w:ascii="Arial" w:eastAsia="Times New Roman" w:hAnsi="Arial" w:cs="Arial"/>
          <w:b/>
          <w:color w:val="000000"/>
        </w:rPr>
        <w:t xml:space="preserve"> Tbk.</w:t>
      </w:r>
    </w:p>
    <w:p w:rsidR="0091065C" w:rsidRPr="00A0146E" w:rsidRDefault="00A0146E" w:rsidP="00A0146E">
      <w:pPr>
        <w:spacing w:after="0" w:line="480" w:lineRule="auto"/>
        <w:ind w:left="709" w:firstLine="851"/>
        <w:jc w:val="both"/>
        <w:rPr>
          <w:rFonts w:ascii="Arial" w:hAnsi="Arial" w:cs="Arial"/>
        </w:rPr>
      </w:pPr>
      <w:r>
        <w:rPr>
          <w:rFonts w:ascii="Arial" w:hAnsi="Arial" w:cs="Arial"/>
        </w:rPr>
        <w:t>Pada tahun 2018 total utang sebesar Rp. 6.857.702.500,00 dibagi dengan total ekuitas sebesar Rp. 14.061.853.500,00 menghasilkan DER sebesar 0,487</w:t>
      </w:r>
      <w:r w:rsidR="003A5063">
        <w:rPr>
          <w:rFonts w:ascii="Arial" w:hAnsi="Arial" w:cs="Arial"/>
        </w:rPr>
        <w:t>%</w:t>
      </w:r>
      <w:r>
        <w:rPr>
          <w:rFonts w:ascii="Arial" w:hAnsi="Arial" w:cs="Arial"/>
        </w:rPr>
        <w:t>. Tahun 2019 total utang sebesar Rp. 5.519.294.743,00 dibagi dengan total ekuitas sebesar Rp. 12.668.453.934,00  menghasilkan DER sebesar 0,435</w:t>
      </w:r>
      <w:r w:rsidR="008712FA">
        <w:rPr>
          <w:rFonts w:ascii="Arial" w:hAnsi="Arial" w:cs="Arial"/>
        </w:rPr>
        <w:t>%</w:t>
      </w:r>
      <w:r>
        <w:rPr>
          <w:rFonts w:ascii="Arial" w:hAnsi="Arial" w:cs="Arial"/>
        </w:rPr>
        <w:t>. Tahun 2020 total utang sebesar Rp. 4.596.220.092,00 dibagi dengan total ekuitas sebesar Rp. 12.545.050.521,00 menghasilkan DER sebesar 0,366</w:t>
      </w:r>
      <w:r w:rsidR="008712FA">
        <w:rPr>
          <w:rFonts w:ascii="Arial" w:hAnsi="Arial" w:cs="Arial"/>
        </w:rPr>
        <w:t>%</w:t>
      </w:r>
      <w:r>
        <w:rPr>
          <w:rFonts w:ascii="Arial" w:hAnsi="Arial" w:cs="Arial"/>
        </w:rPr>
        <w:t>. Tahun 2021 total utang sebesar Rp. 6.690.057.365,00 dibagi dengan total ekuitas sebesar Rp. 14.772.483.835,00 menghasilkan DER sebesar 0,454</w:t>
      </w:r>
      <w:r w:rsidR="008712FA">
        <w:rPr>
          <w:rFonts w:ascii="Arial" w:hAnsi="Arial" w:cs="Arial"/>
        </w:rPr>
        <w:t>%</w:t>
      </w:r>
      <w:r>
        <w:rPr>
          <w:rFonts w:ascii="Arial" w:hAnsi="Arial" w:cs="Arial"/>
        </w:rPr>
        <w:t>. Tahun 2022 total utang sebesar Rp. 8.603.443.100,00 dibagi dengan total ekuitas  sebesar Rp. 3.024.491.603.525,00 menghasilkan DER sebesar 0,002</w:t>
      </w:r>
      <w:r w:rsidR="008712FA">
        <w:rPr>
          <w:rFonts w:ascii="Arial" w:hAnsi="Arial" w:cs="Arial"/>
        </w:rPr>
        <w:t>%</w:t>
      </w:r>
      <w:r>
        <w:rPr>
          <w:rFonts w:ascii="Arial" w:hAnsi="Arial" w:cs="Arial"/>
        </w:rPr>
        <w:t>.</w:t>
      </w:r>
    </w:p>
    <w:p w:rsidR="0091065C" w:rsidRDefault="0091065C" w:rsidP="0091065C">
      <w:pPr>
        <w:spacing w:after="0" w:line="240" w:lineRule="auto"/>
        <w:jc w:val="both"/>
        <w:rPr>
          <w:rFonts w:ascii="Arial" w:eastAsia="Times New Roman" w:hAnsi="Arial" w:cs="Arial"/>
          <w:color w:val="000000"/>
        </w:rPr>
      </w:pPr>
    </w:p>
    <w:p w:rsidR="0091065C" w:rsidRDefault="0091065C" w:rsidP="0091065C">
      <w:pPr>
        <w:spacing w:after="0"/>
        <w:jc w:val="both"/>
        <w:rPr>
          <w:rFonts w:ascii="Arial" w:eastAsia="Times New Roman" w:hAnsi="Arial" w:cs="Arial"/>
          <w:color w:val="000000"/>
        </w:rPr>
      </w:pPr>
    </w:p>
    <w:p w:rsidR="0091065C" w:rsidRDefault="0091065C" w:rsidP="001A03A0">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Pr>
          <w:rFonts w:ascii="Arial" w:eastAsia="Times New Roman" w:hAnsi="Arial" w:cs="Arial"/>
          <w:b/>
          <w:color w:val="000000"/>
        </w:rPr>
        <w:t>Indika Energy</w:t>
      </w:r>
      <w:r w:rsidRPr="0085076B">
        <w:rPr>
          <w:rFonts w:ascii="Arial" w:eastAsia="Times New Roman" w:hAnsi="Arial" w:cs="Arial"/>
          <w:b/>
          <w:color w:val="000000"/>
        </w:rPr>
        <w:t xml:space="preserve"> Tbk.</w:t>
      </w:r>
    </w:p>
    <w:p w:rsidR="001A03A0" w:rsidRPr="001A03A0" w:rsidRDefault="001A03A0" w:rsidP="001A03A0">
      <w:pPr>
        <w:spacing w:after="0" w:line="480" w:lineRule="auto"/>
        <w:ind w:left="709" w:firstLine="851"/>
        <w:jc w:val="both"/>
        <w:rPr>
          <w:rFonts w:ascii="Arial" w:hAnsi="Arial" w:cs="Arial"/>
        </w:rPr>
      </w:pPr>
      <w:r>
        <w:rPr>
          <w:rFonts w:ascii="Arial" w:hAnsi="Arial" w:cs="Arial"/>
        </w:rPr>
        <w:t>Pada tahun 2018 total utang sebesar Rp. 36.870.144.294.000,00 dibagi dengan total ekuitas sebesar Rp. 16.344.169.754.500,00 menghasilkan DER sebesar 2,255</w:t>
      </w:r>
      <w:r w:rsidR="008712FA">
        <w:rPr>
          <w:rFonts w:ascii="Arial" w:hAnsi="Arial" w:cs="Arial"/>
        </w:rPr>
        <w:t>%</w:t>
      </w:r>
      <w:r>
        <w:rPr>
          <w:rFonts w:ascii="Arial" w:hAnsi="Arial" w:cs="Arial"/>
        </w:rPr>
        <w:t>. Tahun 2019 total utang sebesar Rp. 35.730.975.362.147,00 dibagi dengan total ekuitas sebesar Rp. 14.537.307.404.418,00  menghasilkan DER sebesar 2,457</w:t>
      </w:r>
      <w:r w:rsidR="008712FA">
        <w:rPr>
          <w:rFonts w:ascii="Arial" w:hAnsi="Arial" w:cs="Arial"/>
        </w:rPr>
        <w:t>%</w:t>
      </w:r>
      <w:r>
        <w:rPr>
          <w:rFonts w:ascii="Arial" w:hAnsi="Arial" w:cs="Arial"/>
        </w:rPr>
        <w:t>. Tahun 2020 total utang sebesar Rp. 38.159.044.971.927,00 dibagi dengan total ekuitas sebesar Rp. 12.600.963.837.426,00 menghasilkan DER sebesar 3.028</w:t>
      </w:r>
      <w:r w:rsidR="008712FA">
        <w:rPr>
          <w:rFonts w:ascii="Arial" w:hAnsi="Arial" w:cs="Arial"/>
        </w:rPr>
        <w:t>%</w:t>
      </w:r>
      <w:r>
        <w:rPr>
          <w:rFonts w:ascii="Arial" w:hAnsi="Arial" w:cs="Arial"/>
        </w:rPr>
        <w:t>. Tahun 2021 total utang sebesar Rp. 39.828.124.339.660,00 dibagi dengan total ekuitas sebesar Rp. 12.535.478.338.025,00 menghasilkan DER sebesar 3,177</w:t>
      </w:r>
      <w:r w:rsidR="008712FA">
        <w:rPr>
          <w:rFonts w:ascii="Arial" w:hAnsi="Arial" w:cs="Arial"/>
        </w:rPr>
        <w:t>%</w:t>
      </w:r>
      <w:r>
        <w:rPr>
          <w:rFonts w:ascii="Arial" w:hAnsi="Arial" w:cs="Arial"/>
        </w:rPr>
        <w:t xml:space="preserve">. Tahun 2022 total utang sebesar Rp. </w:t>
      </w:r>
      <w:r>
        <w:rPr>
          <w:rFonts w:ascii="Arial" w:hAnsi="Arial" w:cs="Arial"/>
        </w:rPr>
        <w:lastRenderedPageBreak/>
        <w:t>38.146.074.800.225,00 dibagi dengan total ekuitas  sebesar Rp. 19.238.466.803.150,00 menghasilkan DER sebesar 1,982</w:t>
      </w:r>
      <w:r w:rsidR="008712FA">
        <w:rPr>
          <w:rFonts w:ascii="Arial" w:hAnsi="Arial" w:cs="Arial"/>
        </w:rPr>
        <w:t>%</w:t>
      </w:r>
      <w:r>
        <w:rPr>
          <w:rFonts w:ascii="Arial" w:hAnsi="Arial" w:cs="Arial"/>
        </w:rPr>
        <w:t>.</w:t>
      </w:r>
    </w:p>
    <w:p w:rsidR="0091065C" w:rsidRDefault="0091065C" w:rsidP="0091065C">
      <w:pPr>
        <w:spacing w:after="0"/>
        <w:jc w:val="both"/>
        <w:rPr>
          <w:rFonts w:ascii="Arial" w:eastAsia="Times New Roman" w:hAnsi="Arial" w:cs="Arial"/>
          <w:color w:val="000000"/>
        </w:rPr>
      </w:pPr>
    </w:p>
    <w:p w:rsidR="0091065C" w:rsidRDefault="0091065C" w:rsidP="0091065C">
      <w:pPr>
        <w:spacing w:after="0"/>
        <w:jc w:val="both"/>
        <w:rPr>
          <w:rFonts w:ascii="Arial" w:eastAsia="Times New Roman" w:hAnsi="Arial" w:cs="Arial"/>
          <w:color w:val="000000"/>
        </w:rPr>
      </w:pPr>
    </w:p>
    <w:p w:rsidR="0091065C" w:rsidRPr="00A74418" w:rsidRDefault="0091065C" w:rsidP="0091065C">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Pr>
          <w:rFonts w:ascii="Arial" w:eastAsia="Times New Roman" w:hAnsi="Arial" w:cs="Arial"/>
          <w:b/>
          <w:color w:val="000000"/>
        </w:rPr>
        <w:t>Tambang Batubara Bukit Asam (Persero)</w:t>
      </w:r>
      <w:r w:rsidRPr="0085076B">
        <w:rPr>
          <w:rFonts w:ascii="Arial" w:eastAsia="Times New Roman" w:hAnsi="Arial" w:cs="Arial"/>
          <w:b/>
          <w:color w:val="000000"/>
        </w:rPr>
        <w:t xml:space="preserve"> Tbk.</w:t>
      </w:r>
    </w:p>
    <w:p w:rsidR="00C00907" w:rsidRDefault="00C00907" w:rsidP="00C00907">
      <w:pPr>
        <w:spacing w:after="0" w:line="480" w:lineRule="auto"/>
        <w:ind w:left="709" w:firstLine="851"/>
        <w:jc w:val="both"/>
        <w:rPr>
          <w:rFonts w:ascii="Arial" w:hAnsi="Arial" w:cs="Arial"/>
        </w:rPr>
      </w:pPr>
      <w:r>
        <w:rPr>
          <w:rFonts w:ascii="Arial" w:hAnsi="Arial" w:cs="Arial"/>
        </w:rPr>
        <w:t>Pada tahun 2018 total utang sebesar Rp. 114.596.936.500,00 dibagi dengan total ekuitas sebesar Rp. 235.910.592.000,00 menghasilkan DER sebesar 0,485</w:t>
      </w:r>
      <w:r w:rsidR="008712FA">
        <w:rPr>
          <w:rFonts w:ascii="Arial" w:hAnsi="Arial" w:cs="Arial"/>
        </w:rPr>
        <w:t>%</w:t>
      </w:r>
      <w:r>
        <w:rPr>
          <w:rFonts w:ascii="Arial" w:hAnsi="Arial" w:cs="Arial"/>
        </w:rPr>
        <w:t>. Tahun 2019 total utang sebesar Rp. 106.693.316.626,00 dibagi dengan total ekuitas sebesar Rp. 256.095.704.226,00  menghasilkan DER sebesar 0,416</w:t>
      </w:r>
      <w:r w:rsidR="008712FA">
        <w:rPr>
          <w:rFonts w:ascii="Arial" w:hAnsi="Arial" w:cs="Arial"/>
        </w:rPr>
        <w:t>%</w:t>
      </w:r>
      <w:r>
        <w:rPr>
          <w:rFonts w:ascii="Arial" w:hAnsi="Arial" w:cs="Arial"/>
        </w:rPr>
        <w:t xml:space="preserve">. Tahun 2020 total utang sebesar Rp. </w:t>
      </w:r>
      <w:r w:rsidR="00160254">
        <w:rPr>
          <w:rFonts w:ascii="Arial" w:hAnsi="Arial" w:cs="Arial"/>
        </w:rPr>
        <w:t>103.411.014.711</w:t>
      </w:r>
      <w:r>
        <w:rPr>
          <w:rFonts w:ascii="Arial" w:hAnsi="Arial" w:cs="Arial"/>
        </w:rPr>
        <w:t xml:space="preserve">,00 dibagi dengan total ekuitas sebesar Rp. </w:t>
      </w:r>
      <w:r w:rsidR="00160254">
        <w:rPr>
          <w:rFonts w:ascii="Arial" w:hAnsi="Arial" w:cs="Arial"/>
        </w:rPr>
        <w:t>246.109.578.684</w:t>
      </w:r>
      <w:r>
        <w:rPr>
          <w:rFonts w:ascii="Arial" w:hAnsi="Arial" w:cs="Arial"/>
        </w:rPr>
        <w:t>,00 menghasilkan DER sebesar 0,</w:t>
      </w:r>
      <w:r w:rsidR="00160254">
        <w:rPr>
          <w:rFonts w:ascii="Arial" w:hAnsi="Arial" w:cs="Arial"/>
        </w:rPr>
        <w:t>420</w:t>
      </w:r>
      <w:r w:rsidR="008712FA">
        <w:rPr>
          <w:rFonts w:ascii="Arial" w:hAnsi="Arial" w:cs="Arial"/>
        </w:rPr>
        <w:t>%</w:t>
      </w:r>
      <w:r>
        <w:rPr>
          <w:rFonts w:ascii="Arial" w:hAnsi="Arial" w:cs="Arial"/>
        </w:rPr>
        <w:t xml:space="preserve">. Tahun 2021 total utang sebesar Rp. </w:t>
      </w:r>
      <w:r w:rsidR="00160254">
        <w:rPr>
          <w:rFonts w:ascii="Arial" w:hAnsi="Arial" w:cs="Arial"/>
        </w:rPr>
        <w:t>168.375.652.115</w:t>
      </w:r>
      <w:r>
        <w:rPr>
          <w:rFonts w:ascii="Arial" w:hAnsi="Arial" w:cs="Arial"/>
        </w:rPr>
        <w:t xml:space="preserve">,00 dibagi dengan total ekuitas sebesar Rp. </w:t>
      </w:r>
      <w:r w:rsidR="00160254">
        <w:rPr>
          <w:rFonts w:ascii="Arial" w:hAnsi="Arial" w:cs="Arial"/>
        </w:rPr>
        <w:t>344.039.074.940</w:t>
      </w:r>
      <w:r>
        <w:rPr>
          <w:rFonts w:ascii="Arial" w:hAnsi="Arial" w:cs="Arial"/>
        </w:rPr>
        <w:t>,00 menghasilkan DER sebesar 0,</w:t>
      </w:r>
      <w:r w:rsidR="00160254">
        <w:rPr>
          <w:rFonts w:ascii="Arial" w:hAnsi="Arial" w:cs="Arial"/>
        </w:rPr>
        <w:t>489</w:t>
      </w:r>
      <w:r w:rsidR="008712FA">
        <w:rPr>
          <w:rFonts w:ascii="Arial" w:hAnsi="Arial" w:cs="Arial"/>
        </w:rPr>
        <w:t>%</w:t>
      </w:r>
      <w:r>
        <w:rPr>
          <w:rFonts w:ascii="Arial" w:hAnsi="Arial" w:cs="Arial"/>
        </w:rPr>
        <w:t xml:space="preserve">. Tahun 2022 total utang sebesar Rp. </w:t>
      </w:r>
      <w:r w:rsidR="00160254">
        <w:rPr>
          <w:rFonts w:ascii="Arial" w:hAnsi="Arial" w:cs="Arial"/>
        </w:rPr>
        <w:t>230.234.182.325</w:t>
      </w:r>
      <w:r>
        <w:rPr>
          <w:rFonts w:ascii="Arial" w:hAnsi="Arial" w:cs="Arial"/>
        </w:rPr>
        <w:t xml:space="preserve">,00 dibagi dengan total ekuitas  sebesar Rp. </w:t>
      </w:r>
      <w:r w:rsidR="00160254">
        <w:rPr>
          <w:rFonts w:ascii="Arial" w:hAnsi="Arial" w:cs="Arial"/>
        </w:rPr>
        <w:t>411.718.100.675</w:t>
      </w:r>
      <w:r>
        <w:rPr>
          <w:rFonts w:ascii="Arial" w:hAnsi="Arial" w:cs="Arial"/>
        </w:rPr>
        <w:t>,00 menghasilkan DER sebesar 0,</w:t>
      </w:r>
      <w:r w:rsidR="00160254">
        <w:rPr>
          <w:rFonts w:ascii="Arial" w:hAnsi="Arial" w:cs="Arial"/>
        </w:rPr>
        <w:t>559</w:t>
      </w:r>
      <w:r w:rsidR="008712FA">
        <w:rPr>
          <w:rFonts w:ascii="Arial" w:hAnsi="Arial" w:cs="Arial"/>
        </w:rPr>
        <w:t>%</w:t>
      </w:r>
      <w:r>
        <w:rPr>
          <w:rFonts w:ascii="Arial" w:hAnsi="Arial" w:cs="Arial"/>
        </w:rPr>
        <w:t>.</w:t>
      </w:r>
    </w:p>
    <w:p w:rsidR="000C6BD7" w:rsidRPr="004F7071" w:rsidRDefault="000C6BD7" w:rsidP="000C6BD7">
      <w:pPr>
        <w:spacing w:after="0" w:line="480" w:lineRule="auto"/>
        <w:ind w:left="709" w:firstLine="851"/>
        <w:jc w:val="both"/>
        <w:rPr>
          <w:rFonts w:ascii="Arial" w:hAnsi="Arial" w:cs="Arial"/>
        </w:rPr>
      </w:pPr>
      <w:r>
        <w:rPr>
          <w:rFonts w:ascii="Arial" w:hAnsi="Arial" w:cs="Arial"/>
        </w:rPr>
        <w:t xml:space="preserve">Untuk mempersingkat uraian diatas, maka untuk hasil perhitungan </w:t>
      </w:r>
      <w:r w:rsidR="00FE33B7">
        <w:rPr>
          <w:rFonts w:ascii="Arial" w:hAnsi="Arial" w:cs="Arial"/>
          <w:i/>
        </w:rPr>
        <w:t>debt to equity ratio</w:t>
      </w:r>
      <w:r>
        <w:rPr>
          <w:rFonts w:ascii="Arial" w:hAnsi="Arial" w:cs="Arial"/>
          <w:i/>
        </w:rPr>
        <w:t xml:space="preserve"> </w:t>
      </w:r>
      <w:r w:rsidR="00FE33B7">
        <w:rPr>
          <w:rFonts w:ascii="Arial" w:hAnsi="Arial" w:cs="Arial"/>
        </w:rPr>
        <w:t>(DE</w:t>
      </w:r>
      <w:r>
        <w:rPr>
          <w:rFonts w:ascii="Arial" w:hAnsi="Arial" w:cs="Arial"/>
        </w:rPr>
        <w:t>R) pada setiap perusahaan pertambangan sektor batubara yang terdaftar di BEI untuk tahun 2018-2022 dimuat pada tabel sebagai berikut:</w:t>
      </w:r>
      <w:r>
        <w:rPr>
          <w:rFonts w:ascii="Arial" w:eastAsia="Times New Roman" w:hAnsi="Arial" w:cs="Arial"/>
          <w:color w:val="000000"/>
        </w:rPr>
        <w:tab/>
      </w:r>
      <w:r w:rsidRPr="00A172D6">
        <w:rPr>
          <w:rFonts w:ascii="Calibri" w:eastAsia="Times New Roman" w:hAnsi="Calibri" w:cs="Calibri"/>
          <w:color w:val="000000"/>
        </w:rPr>
        <w:t xml:space="preserve"> </w:t>
      </w:r>
    </w:p>
    <w:p w:rsidR="000C6BD7" w:rsidRPr="005D6A13" w:rsidRDefault="000C6BD7" w:rsidP="00C00907">
      <w:pPr>
        <w:spacing w:after="0" w:line="480" w:lineRule="auto"/>
        <w:ind w:left="709" w:firstLine="851"/>
        <w:jc w:val="both"/>
        <w:rPr>
          <w:rFonts w:ascii="Arial" w:hAnsi="Arial" w:cs="Arial"/>
        </w:rPr>
      </w:pPr>
    </w:p>
    <w:p w:rsidR="00A74418" w:rsidRDefault="00A74418" w:rsidP="00CB45E8">
      <w:pPr>
        <w:spacing w:after="0"/>
        <w:jc w:val="both"/>
        <w:rPr>
          <w:rFonts w:ascii="Arial" w:eastAsia="Times New Roman" w:hAnsi="Arial" w:cs="Arial"/>
          <w:color w:val="000000"/>
        </w:rPr>
      </w:pPr>
    </w:p>
    <w:p w:rsidR="000E63FC" w:rsidRDefault="000E63FC" w:rsidP="00CB45E8">
      <w:pPr>
        <w:spacing w:after="0"/>
        <w:jc w:val="both"/>
        <w:rPr>
          <w:rFonts w:ascii="Arial" w:eastAsia="Times New Roman" w:hAnsi="Arial" w:cs="Arial"/>
          <w:color w:val="000000"/>
        </w:rPr>
      </w:pPr>
    </w:p>
    <w:p w:rsidR="007955FC" w:rsidRDefault="007955FC" w:rsidP="00CB45E8">
      <w:pPr>
        <w:spacing w:after="0"/>
        <w:jc w:val="both"/>
        <w:rPr>
          <w:rFonts w:ascii="Arial" w:eastAsia="Times New Roman" w:hAnsi="Arial" w:cs="Arial"/>
          <w:color w:val="000000"/>
        </w:rPr>
      </w:pPr>
    </w:p>
    <w:p w:rsidR="007955FC" w:rsidRDefault="007955FC" w:rsidP="00CB45E8">
      <w:pPr>
        <w:spacing w:after="0"/>
        <w:jc w:val="both"/>
        <w:rPr>
          <w:rFonts w:ascii="Arial" w:eastAsia="Times New Roman" w:hAnsi="Arial" w:cs="Arial"/>
          <w:color w:val="000000"/>
        </w:rPr>
      </w:pPr>
    </w:p>
    <w:p w:rsidR="007955FC" w:rsidRDefault="007955FC" w:rsidP="00CB45E8">
      <w:pPr>
        <w:spacing w:after="0"/>
        <w:jc w:val="both"/>
        <w:rPr>
          <w:rFonts w:ascii="Arial" w:eastAsia="Times New Roman" w:hAnsi="Arial" w:cs="Arial"/>
          <w:color w:val="000000"/>
        </w:rPr>
      </w:pPr>
    </w:p>
    <w:p w:rsidR="005278F4" w:rsidRDefault="005278F4" w:rsidP="00CB45E8">
      <w:pPr>
        <w:spacing w:after="0"/>
        <w:jc w:val="both"/>
        <w:rPr>
          <w:rFonts w:ascii="Arial" w:eastAsia="Times New Roman" w:hAnsi="Arial" w:cs="Arial"/>
          <w:color w:val="000000"/>
        </w:rPr>
      </w:pPr>
    </w:p>
    <w:p w:rsidR="007955FC" w:rsidRDefault="007955FC" w:rsidP="00CB45E8">
      <w:pPr>
        <w:spacing w:after="0"/>
        <w:jc w:val="both"/>
        <w:rPr>
          <w:rFonts w:ascii="Arial" w:eastAsia="Times New Roman" w:hAnsi="Arial" w:cs="Arial"/>
          <w:color w:val="000000"/>
        </w:rPr>
      </w:pPr>
    </w:p>
    <w:p w:rsidR="00454F83" w:rsidRPr="00CB081E" w:rsidRDefault="00454F83" w:rsidP="00312686">
      <w:pPr>
        <w:spacing w:line="240" w:lineRule="auto"/>
        <w:ind w:left="142"/>
        <w:rPr>
          <w:rFonts w:ascii="Arial" w:hAnsi="Arial" w:cs="Arial"/>
          <w:b/>
          <w:i/>
        </w:rPr>
      </w:pPr>
      <w:r w:rsidRPr="00CB081E">
        <w:rPr>
          <w:rFonts w:ascii="Arial" w:hAnsi="Arial" w:cs="Arial"/>
          <w:b/>
        </w:rPr>
        <w:lastRenderedPageBreak/>
        <w:t xml:space="preserve">Tabel </w:t>
      </w:r>
      <w:r w:rsidR="009F70A9">
        <w:rPr>
          <w:rFonts w:ascii="Arial" w:hAnsi="Arial" w:cs="Arial"/>
          <w:b/>
        </w:rPr>
        <w:t>6</w:t>
      </w:r>
      <w:r w:rsidR="00CF14E1">
        <w:rPr>
          <w:rFonts w:ascii="Arial" w:hAnsi="Arial" w:cs="Arial"/>
          <w:b/>
        </w:rPr>
        <w:t xml:space="preserve"> </w:t>
      </w:r>
      <w:r>
        <w:rPr>
          <w:rFonts w:ascii="Arial" w:hAnsi="Arial" w:cs="Arial"/>
          <w:b/>
          <w:i/>
        </w:rPr>
        <w:t>Debt to Equity Ratio</w:t>
      </w:r>
    </w:p>
    <w:p w:rsidR="00454F83" w:rsidRDefault="00454F83" w:rsidP="00312686">
      <w:pPr>
        <w:spacing w:line="480" w:lineRule="auto"/>
        <w:ind w:left="142"/>
        <w:rPr>
          <w:rFonts w:ascii="Arial" w:hAnsi="Arial" w:cs="Arial"/>
          <w:b/>
        </w:rPr>
      </w:pPr>
      <w:r w:rsidRPr="00CB081E">
        <w:rPr>
          <w:rFonts w:ascii="Arial" w:hAnsi="Arial" w:cs="Arial"/>
          <w:b/>
        </w:rPr>
        <w:t>Perusahaan Pertambangan Sektor Batubara Di BEI Tahun 2018-2022</w:t>
      </w:r>
    </w:p>
    <w:p w:rsidR="00454F83" w:rsidRDefault="00791438" w:rsidP="00C26164">
      <w:pPr>
        <w:spacing w:line="240" w:lineRule="auto"/>
        <w:ind w:left="142"/>
        <w:rPr>
          <w:rFonts w:ascii="Arial" w:hAnsi="Arial" w:cs="Arial"/>
          <w:b/>
        </w:rPr>
      </w:pPr>
      <w:r w:rsidRPr="00791438">
        <w:rPr>
          <w:noProof/>
        </w:rPr>
        <w:drawing>
          <wp:inline distT="0" distB="0" distL="0" distR="0" wp14:anchorId="05AA1C97" wp14:editId="6A17752A">
            <wp:extent cx="4944140" cy="1499191"/>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48837" cy="1500615"/>
                    </a:xfrm>
                    <a:prstGeom prst="rect">
                      <a:avLst/>
                    </a:prstGeom>
                    <a:noFill/>
                    <a:ln>
                      <a:noFill/>
                    </a:ln>
                  </pic:spPr>
                </pic:pic>
              </a:graphicData>
            </a:graphic>
          </wp:inline>
        </w:drawing>
      </w:r>
    </w:p>
    <w:p w:rsidR="00C26164" w:rsidRPr="00C26164" w:rsidRDefault="00C26164" w:rsidP="003A65BC">
      <w:pPr>
        <w:spacing w:line="480" w:lineRule="auto"/>
        <w:ind w:left="142"/>
        <w:rPr>
          <w:rFonts w:ascii="Arial" w:hAnsi="Arial" w:cs="Arial"/>
        </w:rPr>
      </w:pPr>
      <w:r>
        <w:rPr>
          <w:rFonts w:ascii="Arial" w:hAnsi="Arial" w:cs="Arial"/>
        </w:rPr>
        <w:t>Sumber: Data diolah, (2023).</w:t>
      </w:r>
    </w:p>
    <w:p w:rsidR="00454F83" w:rsidRDefault="009F70A9" w:rsidP="003A65BC">
      <w:pPr>
        <w:spacing w:line="480" w:lineRule="auto"/>
        <w:ind w:left="709" w:firstLine="851"/>
        <w:jc w:val="both"/>
        <w:rPr>
          <w:rFonts w:ascii="Arial" w:hAnsi="Arial" w:cs="Arial"/>
        </w:rPr>
      </w:pPr>
      <w:r>
        <w:rPr>
          <w:rFonts w:ascii="Arial" w:hAnsi="Arial" w:cs="Arial"/>
        </w:rPr>
        <w:t>Dari tabel 6</w:t>
      </w:r>
      <w:r w:rsidR="00CF14E1">
        <w:rPr>
          <w:rFonts w:ascii="Arial" w:hAnsi="Arial" w:cs="Arial"/>
        </w:rPr>
        <w:t xml:space="preserve"> </w:t>
      </w:r>
      <w:r w:rsidR="003A65BC">
        <w:rPr>
          <w:rFonts w:ascii="Arial" w:hAnsi="Arial" w:cs="Arial"/>
          <w:i/>
        </w:rPr>
        <w:t xml:space="preserve">Debt to Equity Ratio </w:t>
      </w:r>
      <w:r w:rsidR="003A65BC">
        <w:rPr>
          <w:rFonts w:ascii="Arial" w:hAnsi="Arial" w:cs="Arial"/>
        </w:rPr>
        <w:t xml:space="preserve">pada periode pengamatan yang terjadi selama 5 tahun pada perusahaan pertambangan sektor batubara yang terdaftar di Bursa Efek Indonesia, nilai </w:t>
      </w:r>
      <w:r w:rsidR="003A65BC">
        <w:rPr>
          <w:rFonts w:ascii="Arial" w:hAnsi="Arial" w:cs="Arial"/>
          <w:i/>
        </w:rPr>
        <w:t xml:space="preserve">Debt to Equity Ratio </w:t>
      </w:r>
      <w:r w:rsidR="003A65BC">
        <w:rPr>
          <w:rFonts w:ascii="Arial" w:hAnsi="Arial" w:cs="Arial"/>
        </w:rPr>
        <w:t xml:space="preserve">nya beberapa perusahaan terjadi kenaikan beberapa tahun lalu mengalami penurunan ditahun selanjutnya dan sebagian lainnya mengalami fluktuasi. Diketahui, </w:t>
      </w:r>
      <w:r w:rsidR="00497D62">
        <w:rPr>
          <w:rFonts w:ascii="Arial" w:hAnsi="Arial" w:cs="Arial"/>
          <w:i/>
        </w:rPr>
        <w:t>Debt to Equity Ratio</w:t>
      </w:r>
      <w:r w:rsidR="003A65BC">
        <w:rPr>
          <w:rFonts w:ascii="Arial" w:hAnsi="Arial" w:cs="Arial"/>
          <w:i/>
        </w:rPr>
        <w:t xml:space="preserve"> </w:t>
      </w:r>
      <w:r w:rsidR="003A65BC">
        <w:rPr>
          <w:rFonts w:ascii="Arial" w:hAnsi="Arial" w:cs="Arial"/>
        </w:rPr>
        <w:t xml:space="preserve">tertinggi terdapat pada perusahaan PT. </w:t>
      </w:r>
      <w:r w:rsidR="00497D62">
        <w:rPr>
          <w:rFonts w:ascii="Arial" w:hAnsi="Arial" w:cs="Arial"/>
        </w:rPr>
        <w:t>Indika</w:t>
      </w:r>
      <w:r w:rsidR="003A65BC">
        <w:rPr>
          <w:rFonts w:ascii="Arial" w:hAnsi="Arial" w:cs="Arial"/>
        </w:rPr>
        <w:t xml:space="preserve"> Energy, Tbk </w:t>
      </w:r>
      <w:r w:rsidR="00497D62">
        <w:rPr>
          <w:rFonts w:ascii="Arial" w:hAnsi="Arial" w:cs="Arial"/>
        </w:rPr>
        <w:t>pada tahun 2021</w:t>
      </w:r>
      <w:r w:rsidR="003A65BC">
        <w:rPr>
          <w:rFonts w:ascii="Arial" w:hAnsi="Arial" w:cs="Arial"/>
        </w:rPr>
        <w:t xml:space="preserve"> </w:t>
      </w:r>
      <w:r w:rsidR="00497D62">
        <w:rPr>
          <w:rFonts w:ascii="Arial" w:hAnsi="Arial" w:cs="Arial"/>
        </w:rPr>
        <w:t>sebesar 317,73</w:t>
      </w:r>
      <w:r w:rsidR="003A65BC">
        <w:rPr>
          <w:rFonts w:ascii="Arial" w:hAnsi="Arial" w:cs="Arial"/>
        </w:rPr>
        <w:t xml:space="preserve">% sedangkan nilai </w:t>
      </w:r>
      <w:r w:rsidR="00497D62">
        <w:rPr>
          <w:rFonts w:ascii="Arial" w:hAnsi="Arial" w:cs="Arial"/>
          <w:i/>
        </w:rPr>
        <w:t xml:space="preserve">Debt to Equity Ratio </w:t>
      </w:r>
      <w:r w:rsidR="00497D62">
        <w:rPr>
          <w:rFonts w:ascii="Arial" w:hAnsi="Arial" w:cs="Arial"/>
        </w:rPr>
        <w:t>terendah pada perusahaan PT. Indo Tambangraya Indah, Tbk pada tahun 2022 yaitu sebesar 2,9%.</w:t>
      </w:r>
    </w:p>
    <w:p w:rsidR="00C93E7A" w:rsidRPr="00AD1DC0" w:rsidRDefault="00C93E7A" w:rsidP="004C6B92">
      <w:pPr>
        <w:pStyle w:val="ListParagraph"/>
        <w:numPr>
          <w:ilvl w:val="0"/>
          <w:numId w:val="43"/>
        </w:numPr>
        <w:spacing w:line="480" w:lineRule="auto"/>
        <w:ind w:left="709" w:hanging="283"/>
        <w:jc w:val="both"/>
        <w:rPr>
          <w:rFonts w:ascii="Arial" w:hAnsi="Arial" w:cs="Arial"/>
        </w:rPr>
      </w:pPr>
      <w:r w:rsidRPr="00AD1DC0">
        <w:rPr>
          <w:rFonts w:ascii="Arial" w:hAnsi="Arial" w:cs="Arial"/>
          <w:i/>
        </w:rPr>
        <w:t xml:space="preserve">Return On Equity </w:t>
      </w:r>
      <w:r w:rsidRPr="00AD1DC0">
        <w:rPr>
          <w:rFonts w:ascii="Arial" w:hAnsi="Arial" w:cs="Arial"/>
        </w:rPr>
        <w:t>(ROE)</w:t>
      </w:r>
    </w:p>
    <w:p w:rsidR="00A74418" w:rsidRDefault="00C93E7A" w:rsidP="00A74418">
      <w:pPr>
        <w:pStyle w:val="ListParagraph"/>
        <w:spacing w:before="240" w:line="480" w:lineRule="auto"/>
        <w:ind w:left="709" w:firstLine="851"/>
        <w:jc w:val="both"/>
        <w:rPr>
          <w:rFonts w:ascii="Arial" w:hAnsi="Arial" w:cs="Arial"/>
        </w:rPr>
      </w:pPr>
      <w:r>
        <w:rPr>
          <w:rFonts w:ascii="Arial" w:hAnsi="Arial" w:cs="Arial"/>
        </w:rPr>
        <w:t>Merupakan rasio yang digunakan untuk m</w:t>
      </w:r>
      <w:r w:rsidRPr="00C93E7A">
        <w:rPr>
          <w:rFonts w:ascii="Arial" w:hAnsi="Arial" w:cs="Arial"/>
        </w:rPr>
        <w:t>engukur kemampuan perusahaan menghasilkan laba berdasarkan modal saham tertentu. Rasio ini merupakan ukuran profitabilitas dari sudut pandang pemegang saham.</w:t>
      </w:r>
      <w:r>
        <w:rPr>
          <w:rFonts w:ascii="Arial" w:hAnsi="Arial" w:cs="Arial"/>
        </w:rPr>
        <w:t xml:space="preserve"> Berikut ini </w:t>
      </w:r>
      <w:r w:rsidRPr="0085076B">
        <w:rPr>
          <w:rFonts w:ascii="Arial" w:hAnsi="Arial" w:cs="Arial"/>
        </w:rPr>
        <w:t xml:space="preserve">hasil dari perhitungan </w:t>
      </w:r>
      <w:r>
        <w:rPr>
          <w:rFonts w:ascii="Arial" w:hAnsi="Arial" w:cs="Arial"/>
          <w:i/>
        </w:rPr>
        <w:t>Return On Equity Ratio</w:t>
      </w:r>
      <w:r>
        <w:rPr>
          <w:rFonts w:ascii="Arial" w:hAnsi="Arial" w:cs="Arial"/>
        </w:rPr>
        <w:t xml:space="preserve"> dari perusahaan pertambangan yang terdaftar di Bursa Efek Indonesia periode Tahun </w:t>
      </w:r>
      <w:r>
        <w:rPr>
          <w:rFonts w:ascii="Arial" w:hAnsi="Arial" w:cs="Arial"/>
        </w:rPr>
        <w:lastRenderedPageBreak/>
        <w:t>2018- 2022</w:t>
      </w:r>
      <w:r w:rsidR="00A74418">
        <w:rPr>
          <w:rFonts w:ascii="Arial" w:hAnsi="Arial" w:cs="Arial"/>
        </w:rPr>
        <w:t xml:space="preserve"> yang diperoleh dengan menggunakan rumus perhitungan dari </w:t>
      </w:r>
      <w:sdt>
        <w:sdtPr>
          <w:rPr>
            <w:rFonts w:ascii="Arial" w:hAnsi="Arial" w:cs="Arial"/>
          </w:rPr>
          <w:id w:val="640155402"/>
          <w:citation/>
        </w:sdtPr>
        <w:sdtEndPr/>
        <w:sdtContent>
          <w:r w:rsidR="00A74418">
            <w:rPr>
              <w:rFonts w:ascii="Arial" w:hAnsi="Arial" w:cs="Arial"/>
            </w:rPr>
            <w:fldChar w:fldCharType="begin"/>
          </w:r>
          <w:r w:rsidR="00A74418">
            <w:rPr>
              <w:rFonts w:ascii="Arial" w:hAnsi="Arial" w:cs="Arial"/>
            </w:rPr>
            <w:instrText xml:space="preserve"> CITATION Han07 \l 1033 </w:instrText>
          </w:r>
          <w:r w:rsidR="00A74418">
            <w:rPr>
              <w:rFonts w:ascii="Arial" w:hAnsi="Arial" w:cs="Arial"/>
            </w:rPr>
            <w:fldChar w:fldCharType="separate"/>
          </w:r>
          <w:r w:rsidR="00A74418" w:rsidRPr="00A74418">
            <w:rPr>
              <w:rFonts w:ascii="Arial" w:hAnsi="Arial" w:cs="Arial"/>
              <w:noProof/>
            </w:rPr>
            <w:t>(Hanafi, 2007)</w:t>
          </w:r>
          <w:r w:rsidR="00A74418">
            <w:rPr>
              <w:rFonts w:ascii="Arial" w:hAnsi="Arial" w:cs="Arial"/>
            </w:rPr>
            <w:fldChar w:fldCharType="end"/>
          </w:r>
        </w:sdtContent>
      </w:sdt>
      <w:r w:rsidR="00A74418">
        <w:rPr>
          <w:rFonts w:ascii="Arial" w:hAnsi="Arial" w:cs="Arial"/>
        </w:rPr>
        <w:t>:</w:t>
      </w:r>
    </w:p>
    <w:p w:rsidR="00A74418" w:rsidRPr="00A74418" w:rsidRDefault="00A74418" w:rsidP="00A74418">
      <w:pPr>
        <w:pStyle w:val="ListParagraph"/>
        <w:spacing w:before="240" w:line="240" w:lineRule="auto"/>
        <w:ind w:left="709" w:firstLine="851"/>
        <w:jc w:val="both"/>
        <w:rPr>
          <w:rFonts w:ascii="Arial" w:hAnsi="Arial" w:cs="Arial"/>
        </w:rPr>
      </w:pPr>
      <w:r w:rsidRPr="00E653CB">
        <w:rPr>
          <w:rFonts w:ascii="Arial" w:hAnsi="Arial" w:cs="Arial"/>
          <w:lang w:val="id-ID"/>
        </w:rPr>
        <w:t>Laba Bersih</w:t>
      </w:r>
    </w:p>
    <w:p w:rsidR="00A74418" w:rsidRDefault="00A74418" w:rsidP="00A74418">
      <w:pPr>
        <w:pStyle w:val="ListParagraph"/>
        <w:spacing w:before="240" w:line="240" w:lineRule="auto"/>
        <w:ind w:left="709"/>
        <w:jc w:val="both"/>
        <w:rPr>
          <w:rFonts w:ascii="Arial" w:hAnsi="Arial" w:cs="Arial"/>
        </w:rPr>
      </w:pPr>
      <w:r w:rsidRPr="00E653CB">
        <w:rPr>
          <w:rFonts w:ascii="Arial" w:hAnsi="Arial" w:cs="Arial"/>
          <w:noProof/>
        </w:rPr>
        <mc:AlternateContent>
          <mc:Choice Requires="wps">
            <w:drawing>
              <wp:anchor distT="0" distB="0" distL="114300" distR="114300" simplePos="0" relativeHeight="251849728" behindDoc="0" locked="0" layoutInCell="1" allowOverlap="1" wp14:anchorId="2E1224C7" wp14:editId="0919C18F">
                <wp:simplePos x="0" y="0"/>
                <wp:positionH relativeFrom="column">
                  <wp:posOffset>840740</wp:posOffset>
                </wp:positionH>
                <wp:positionV relativeFrom="paragraph">
                  <wp:posOffset>78740</wp:posOffset>
                </wp:positionV>
                <wp:extent cx="1043608" cy="0"/>
                <wp:effectExtent l="0" t="0" r="23495" b="19050"/>
                <wp:wrapNone/>
                <wp:docPr id="149" name="Straight Connector 149"/>
                <wp:cNvGraphicFramePr/>
                <a:graphic xmlns:a="http://schemas.openxmlformats.org/drawingml/2006/main">
                  <a:graphicData uri="http://schemas.microsoft.com/office/word/2010/wordprocessingShape">
                    <wps:wsp>
                      <wps:cNvCnPr/>
                      <wps:spPr>
                        <a:xfrm>
                          <a:off x="0" y="0"/>
                          <a:ext cx="1043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9"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66.2pt,6.2pt" to="14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" strokecolor="black [3040]"/>
            </w:pict>
          </mc:Fallback>
        </mc:AlternateContent>
      </w:r>
      <w:r w:rsidRPr="00E653CB">
        <w:rPr>
          <w:rFonts w:ascii="Arial" w:hAnsi="Arial" w:cs="Arial"/>
          <w:lang w:val="id-ID"/>
        </w:rPr>
        <w:t xml:space="preserve">ROE= </w:t>
      </w: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t xml:space="preserve">   </w:t>
      </w:r>
    </w:p>
    <w:p w:rsidR="00A74418" w:rsidRPr="00A74418" w:rsidRDefault="00A74418" w:rsidP="00A74418">
      <w:pPr>
        <w:pStyle w:val="ListParagraph"/>
        <w:spacing w:before="240" w:line="240" w:lineRule="auto"/>
        <w:ind w:left="709"/>
        <w:jc w:val="both"/>
        <w:rPr>
          <w:rFonts w:ascii="Arial" w:hAnsi="Arial" w:cs="Arial"/>
        </w:rPr>
      </w:pPr>
      <w:r>
        <w:rPr>
          <w:rFonts w:ascii="Arial" w:hAnsi="Arial" w:cs="Arial"/>
        </w:rPr>
        <w:tab/>
      </w:r>
      <w:r>
        <w:rPr>
          <w:rFonts w:ascii="Arial" w:hAnsi="Arial" w:cs="Arial"/>
        </w:rPr>
        <w:tab/>
      </w:r>
      <w:r>
        <w:rPr>
          <w:rFonts w:ascii="Arial" w:hAnsi="Arial" w:cs="Arial"/>
          <w:lang w:val="id-ID"/>
        </w:rPr>
        <w:t>Total E</w:t>
      </w:r>
      <w:r>
        <w:rPr>
          <w:rFonts w:ascii="Arial" w:hAnsi="Arial" w:cs="Arial"/>
        </w:rPr>
        <w:t>k</w:t>
      </w:r>
      <w:r w:rsidRPr="00E653CB">
        <w:rPr>
          <w:rFonts w:ascii="Arial" w:hAnsi="Arial" w:cs="Arial"/>
          <w:lang w:val="id-ID"/>
        </w:rPr>
        <w:t>uitas</w:t>
      </w:r>
    </w:p>
    <w:p w:rsidR="00A74418" w:rsidRDefault="00A74418" w:rsidP="00A74418">
      <w:pPr>
        <w:pStyle w:val="ListParagraph"/>
        <w:spacing w:before="240" w:line="480" w:lineRule="auto"/>
        <w:ind w:left="709"/>
        <w:jc w:val="both"/>
        <w:rPr>
          <w:rFonts w:ascii="Arial" w:hAnsi="Arial" w:cs="Arial"/>
        </w:rPr>
      </w:pPr>
    </w:p>
    <w:p w:rsidR="00C93E7A" w:rsidRPr="00CD4B45" w:rsidRDefault="00C93E7A" w:rsidP="00C93E7A">
      <w:pPr>
        <w:spacing w:line="240" w:lineRule="auto"/>
        <w:ind w:left="709"/>
        <w:jc w:val="both"/>
        <w:rPr>
          <w:rFonts w:ascii="Arial" w:eastAsia="Times New Roman" w:hAnsi="Arial" w:cs="Arial"/>
          <w:b/>
          <w:color w:val="000000"/>
        </w:rPr>
      </w:pPr>
      <w:r>
        <w:rPr>
          <w:rFonts w:ascii="Arial" w:eastAsia="Times New Roman" w:hAnsi="Arial" w:cs="Arial"/>
          <w:b/>
          <w:color w:val="000000"/>
        </w:rPr>
        <w:t>PT. Adaro Energy</w:t>
      </w:r>
      <w:r w:rsidRPr="00352C58">
        <w:rPr>
          <w:rFonts w:ascii="Arial" w:eastAsia="Times New Roman" w:hAnsi="Arial" w:cs="Arial"/>
          <w:b/>
          <w:color w:val="000000"/>
        </w:rPr>
        <w:t xml:space="preserve"> Tbk.</w:t>
      </w:r>
    </w:p>
    <w:p w:rsidR="002A0A02" w:rsidRDefault="00A74418" w:rsidP="002A0A02">
      <w:pPr>
        <w:spacing w:after="0" w:line="480" w:lineRule="auto"/>
        <w:ind w:left="709" w:firstLine="851"/>
        <w:jc w:val="both"/>
        <w:rPr>
          <w:rFonts w:ascii="Arial" w:hAnsi="Arial" w:cs="Arial"/>
        </w:rPr>
      </w:pPr>
      <w:r>
        <w:rPr>
          <w:rFonts w:ascii="Arial" w:hAnsi="Arial" w:cs="Arial"/>
        </w:rPr>
        <w:t xml:space="preserve">Pada tahun 2018 laba bersih sebesar Rp. </w:t>
      </w:r>
      <w:r w:rsidR="00312686">
        <w:rPr>
          <w:rFonts w:ascii="Arial" w:hAnsi="Arial" w:cs="Arial"/>
        </w:rPr>
        <w:t>11.904.471.000</w:t>
      </w:r>
      <w:r>
        <w:rPr>
          <w:rFonts w:ascii="Arial" w:hAnsi="Arial" w:cs="Arial"/>
        </w:rPr>
        <w:t xml:space="preserve">,00 dibagi dengan total ekuitas sebesar Rp. </w:t>
      </w:r>
      <w:r w:rsidR="00312686">
        <w:rPr>
          <w:rFonts w:ascii="Arial" w:hAnsi="Arial" w:cs="Arial"/>
        </w:rPr>
        <w:t>62.389.034.000</w:t>
      </w:r>
      <w:r>
        <w:rPr>
          <w:rFonts w:ascii="Arial" w:hAnsi="Arial" w:cs="Arial"/>
        </w:rPr>
        <w:t xml:space="preserve">,00 menghasilkan ROE sebesar </w:t>
      </w:r>
      <w:r w:rsidR="00312686">
        <w:rPr>
          <w:rFonts w:ascii="Arial" w:hAnsi="Arial" w:cs="Arial"/>
        </w:rPr>
        <w:t>0,190</w:t>
      </w:r>
      <w:r w:rsidR="008712FA">
        <w:rPr>
          <w:rFonts w:ascii="Arial" w:hAnsi="Arial" w:cs="Arial"/>
        </w:rPr>
        <w:t>%</w:t>
      </w:r>
      <w:r>
        <w:rPr>
          <w:rFonts w:ascii="Arial" w:hAnsi="Arial" w:cs="Arial"/>
        </w:rPr>
        <w:t xml:space="preserve">. Tahun 2019 laba bersih sebesar Rp. </w:t>
      </w:r>
      <w:r w:rsidR="00312686">
        <w:rPr>
          <w:rFonts w:ascii="Arial" w:hAnsi="Arial" w:cs="Arial"/>
        </w:rPr>
        <w:t>9.162.190.803</w:t>
      </w:r>
      <w:r>
        <w:rPr>
          <w:rFonts w:ascii="Arial" w:hAnsi="Arial" w:cs="Arial"/>
        </w:rPr>
        <w:t xml:space="preserve">,00 dibagi dengan total ekuitas sebesar Rp. </w:t>
      </w:r>
      <w:r w:rsidR="00312686">
        <w:rPr>
          <w:rFonts w:ascii="Arial" w:hAnsi="Arial" w:cs="Arial"/>
        </w:rPr>
        <w:t>55.373.173.895</w:t>
      </w:r>
      <w:r>
        <w:rPr>
          <w:rFonts w:ascii="Arial" w:hAnsi="Arial" w:cs="Arial"/>
        </w:rPr>
        <w:t>,00  menghasilkan ROE sebesar 0,</w:t>
      </w:r>
      <w:r w:rsidR="00312686">
        <w:rPr>
          <w:rFonts w:ascii="Arial" w:hAnsi="Arial" w:cs="Arial"/>
        </w:rPr>
        <w:t>165</w:t>
      </w:r>
      <w:r w:rsidR="008712FA">
        <w:rPr>
          <w:rFonts w:ascii="Arial" w:hAnsi="Arial" w:cs="Arial"/>
        </w:rPr>
        <w:t>%</w:t>
      </w:r>
      <w:r>
        <w:rPr>
          <w:rFonts w:ascii="Arial" w:hAnsi="Arial" w:cs="Arial"/>
        </w:rPr>
        <w:t xml:space="preserve">. Tahun 2020 laba bersih sebesar Rp. </w:t>
      </w:r>
      <w:r w:rsidR="00312686">
        <w:rPr>
          <w:rFonts w:ascii="Arial" w:hAnsi="Arial" w:cs="Arial"/>
        </w:rPr>
        <w:t>3.227.835.285</w:t>
      </w:r>
      <w:r>
        <w:rPr>
          <w:rFonts w:ascii="Arial" w:hAnsi="Arial" w:cs="Arial"/>
        </w:rPr>
        <w:t xml:space="preserve">,00 dibagi dengan total ekuitas sebesar Rp. </w:t>
      </w:r>
      <w:r w:rsidR="00312686">
        <w:rPr>
          <w:rFonts w:ascii="Arial" w:hAnsi="Arial" w:cs="Arial"/>
        </w:rPr>
        <w:t>57.414.452.706</w:t>
      </w:r>
      <w:r>
        <w:rPr>
          <w:rFonts w:ascii="Arial" w:hAnsi="Arial" w:cs="Arial"/>
        </w:rPr>
        <w:t>,00 menghasilkan ROE sebesar 0,</w:t>
      </w:r>
      <w:r w:rsidR="00312686">
        <w:rPr>
          <w:rFonts w:ascii="Arial" w:hAnsi="Arial" w:cs="Arial"/>
        </w:rPr>
        <w:t>056</w:t>
      </w:r>
      <w:r w:rsidR="008712FA">
        <w:rPr>
          <w:rFonts w:ascii="Arial" w:hAnsi="Arial" w:cs="Arial"/>
        </w:rPr>
        <w:t>%</w:t>
      </w:r>
      <w:r>
        <w:rPr>
          <w:rFonts w:ascii="Arial" w:hAnsi="Arial" w:cs="Arial"/>
        </w:rPr>
        <w:t xml:space="preserve">. Tahun 2021 laba bersih sebesar Rp. </w:t>
      </w:r>
      <w:r w:rsidR="00312686">
        <w:rPr>
          <w:rFonts w:ascii="Arial" w:hAnsi="Arial" w:cs="Arial"/>
        </w:rPr>
        <w:t>21.082.470.435</w:t>
      </w:r>
      <w:r>
        <w:rPr>
          <w:rFonts w:ascii="Arial" w:hAnsi="Arial" w:cs="Arial"/>
        </w:rPr>
        <w:t xml:space="preserve">,00 dibagi dengan total ekuitas sebesar Rp. </w:t>
      </w:r>
      <w:r w:rsidR="00312686">
        <w:rPr>
          <w:rFonts w:ascii="Arial" w:hAnsi="Arial" w:cs="Arial"/>
        </w:rPr>
        <w:t>63.241.198.275</w:t>
      </w:r>
      <w:r>
        <w:rPr>
          <w:rFonts w:ascii="Arial" w:hAnsi="Arial" w:cs="Arial"/>
        </w:rPr>
        <w:t>,00 menghasilkan ROE sebesar 0,</w:t>
      </w:r>
      <w:r w:rsidR="00312686">
        <w:rPr>
          <w:rFonts w:ascii="Arial" w:hAnsi="Arial" w:cs="Arial"/>
        </w:rPr>
        <w:t>333</w:t>
      </w:r>
      <w:r w:rsidR="008712FA">
        <w:rPr>
          <w:rFonts w:ascii="Arial" w:hAnsi="Arial" w:cs="Arial"/>
        </w:rPr>
        <w:t>%</w:t>
      </w:r>
      <w:r>
        <w:rPr>
          <w:rFonts w:ascii="Arial" w:hAnsi="Arial" w:cs="Arial"/>
        </w:rPr>
        <w:t xml:space="preserve">. Tahun 2022 laba bersih sebesar Rp. </w:t>
      </w:r>
      <w:r w:rsidR="00312686">
        <w:rPr>
          <w:rFonts w:ascii="Arial" w:hAnsi="Arial" w:cs="Arial"/>
        </w:rPr>
        <w:t>51.920.710.975</w:t>
      </w:r>
      <w:r>
        <w:rPr>
          <w:rFonts w:ascii="Arial" w:hAnsi="Arial" w:cs="Arial"/>
        </w:rPr>
        <w:t xml:space="preserve">,00 dibagi dengan total ekuitas  sebesar Rp. </w:t>
      </w:r>
      <w:r w:rsidR="00312686">
        <w:rPr>
          <w:rFonts w:ascii="Arial" w:hAnsi="Arial" w:cs="Arial"/>
        </w:rPr>
        <w:t>97.946.206.575</w:t>
      </w:r>
      <w:r>
        <w:rPr>
          <w:rFonts w:ascii="Arial" w:hAnsi="Arial" w:cs="Arial"/>
        </w:rPr>
        <w:t>,00 menghasilkan ROE sebesar 0,</w:t>
      </w:r>
      <w:r w:rsidR="00312686">
        <w:rPr>
          <w:rFonts w:ascii="Arial" w:hAnsi="Arial" w:cs="Arial"/>
        </w:rPr>
        <w:t>530</w:t>
      </w:r>
      <w:r w:rsidR="008712FA">
        <w:rPr>
          <w:rFonts w:ascii="Arial" w:hAnsi="Arial" w:cs="Arial"/>
        </w:rPr>
        <w:t>%</w:t>
      </w:r>
      <w:r>
        <w:rPr>
          <w:rFonts w:ascii="Arial" w:hAnsi="Arial" w:cs="Arial"/>
        </w:rPr>
        <w:t>.</w:t>
      </w:r>
    </w:p>
    <w:p w:rsidR="00915F49" w:rsidRDefault="00915F49" w:rsidP="002A0A02">
      <w:pPr>
        <w:spacing w:after="0" w:line="240" w:lineRule="auto"/>
        <w:jc w:val="both"/>
        <w:rPr>
          <w:rFonts w:ascii="Arial" w:hAnsi="Arial" w:cs="Arial"/>
        </w:rPr>
      </w:pPr>
    </w:p>
    <w:p w:rsidR="002A0A02" w:rsidRDefault="002A0A02" w:rsidP="002A0A02">
      <w:pPr>
        <w:spacing w:after="0" w:line="240" w:lineRule="auto"/>
        <w:jc w:val="both"/>
        <w:rPr>
          <w:rFonts w:ascii="Calibri" w:eastAsia="Times New Roman" w:hAnsi="Calibri" w:cs="Calibri"/>
          <w:color w:val="000000"/>
        </w:rPr>
      </w:pPr>
    </w:p>
    <w:p w:rsidR="002B5381" w:rsidRPr="00CD4B45" w:rsidRDefault="002B5381" w:rsidP="002B5381">
      <w:pPr>
        <w:spacing w:line="240" w:lineRule="auto"/>
        <w:ind w:left="709"/>
        <w:jc w:val="both"/>
        <w:rPr>
          <w:rFonts w:ascii="Arial" w:eastAsia="Times New Roman" w:hAnsi="Arial" w:cs="Arial"/>
          <w:b/>
          <w:color w:val="000000"/>
        </w:rPr>
      </w:pPr>
      <w:r>
        <w:rPr>
          <w:rFonts w:ascii="Arial" w:eastAsia="Times New Roman" w:hAnsi="Arial" w:cs="Arial"/>
          <w:b/>
          <w:color w:val="000000"/>
        </w:rPr>
        <w:t>PT. Harum Energy</w:t>
      </w:r>
      <w:r w:rsidRPr="00352C58">
        <w:rPr>
          <w:rFonts w:ascii="Arial" w:eastAsia="Times New Roman" w:hAnsi="Arial" w:cs="Arial"/>
          <w:b/>
          <w:color w:val="000000"/>
        </w:rPr>
        <w:t xml:space="preserve"> Tbk.</w:t>
      </w:r>
    </w:p>
    <w:p w:rsidR="00744EE8" w:rsidRPr="00065566" w:rsidRDefault="00065566" w:rsidP="00065566">
      <w:pPr>
        <w:spacing w:after="0" w:line="480" w:lineRule="auto"/>
        <w:ind w:left="709" w:firstLine="851"/>
        <w:jc w:val="both"/>
        <w:rPr>
          <w:rFonts w:ascii="Arial" w:hAnsi="Arial" w:cs="Arial"/>
        </w:rPr>
      </w:pPr>
      <w:r>
        <w:rPr>
          <w:rFonts w:ascii="Arial" w:hAnsi="Arial" w:cs="Arial"/>
        </w:rPr>
        <w:t xml:space="preserve">Pada tahun 2018 laba bersih sebesar Rp. </w:t>
      </w:r>
      <w:r w:rsidR="00CD4B45">
        <w:rPr>
          <w:rFonts w:ascii="Arial" w:hAnsi="Arial" w:cs="Arial"/>
        </w:rPr>
        <w:t>698.776.300.500</w:t>
      </w:r>
      <w:r>
        <w:rPr>
          <w:rFonts w:ascii="Arial" w:hAnsi="Arial" w:cs="Arial"/>
        </w:rPr>
        <w:t xml:space="preserve">,00 dibagi dengan total ekuitas sebesar Rp. </w:t>
      </w:r>
      <w:r w:rsidR="00CD4B45">
        <w:rPr>
          <w:rFonts w:ascii="Arial" w:hAnsi="Arial" w:cs="Arial"/>
        </w:rPr>
        <w:t>5.633.058.469.500</w:t>
      </w:r>
      <w:r>
        <w:rPr>
          <w:rFonts w:ascii="Arial" w:hAnsi="Arial" w:cs="Arial"/>
        </w:rPr>
        <w:t>,0</w:t>
      </w:r>
      <w:r w:rsidR="00CD4B45">
        <w:rPr>
          <w:rFonts w:ascii="Arial" w:hAnsi="Arial" w:cs="Arial"/>
        </w:rPr>
        <w:t>0 menghasilkan ROE sebesar 0,124</w:t>
      </w:r>
      <w:r w:rsidR="008712FA">
        <w:rPr>
          <w:rFonts w:ascii="Arial" w:hAnsi="Arial" w:cs="Arial"/>
        </w:rPr>
        <w:t>%</w:t>
      </w:r>
      <w:r>
        <w:rPr>
          <w:rFonts w:ascii="Arial" w:hAnsi="Arial" w:cs="Arial"/>
        </w:rPr>
        <w:t xml:space="preserve">. Tahun 2019 laba bersih sebesar Rp. </w:t>
      </w:r>
      <w:r w:rsidR="005F3FAC">
        <w:rPr>
          <w:rFonts w:ascii="Arial" w:hAnsi="Arial" w:cs="Arial"/>
        </w:rPr>
        <w:t>356.253.368.395</w:t>
      </w:r>
      <w:r>
        <w:rPr>
          <w:rFonts w:ascii="Arial" w:hAnsi="Arial" w:cs="Arial"/>
        </w:rPr>
        <w:t xml:space="preserve">,00 dibagi dengan total ekuitas sebesar Rp. </w:t>
      </w:r>
      <w:r w:rsidR="005F3FAC">
        <w:rPr>
          <w:rFonts w:ascii="Arial" w:hAnsi="Arial" w:cs="Arial"/>
        </w:rPr>
        <w:t>5.554.610.414.213</w:t>
      </w:r>
      <w:r>
        <w:rPr>
          <w:rFonts w:ascii="Arial" w:hAnsi="Arial" w:cs="Arial"/>
        </w:rPr>
        <w:t>,00</w:t>
      </w:r>
      <w:r w:rsidR="005F3FAC">
        <w:rPr>
          <w:rFonts w:ascii="Arial" w:hAnsi="Arial" w:cs="Arial"/>
        </w:rPr>
        <w:t xml:space="preserve">  menghasilkan ROE sebesar 0,064</w:t>
      </w:r>
      <w:r w:rsidR="008712FA">
        <w:rPr>
          <w:rFonts w:ascii="Arial" w:hAnsi="Arial" w:cs="Arial"/>
        </w:rPr>
        <w:t>%</w:t>
      </w:r>
      <w:r>
        <w:rPr>
          <w:rFonts w:ascii="Arial" w:hAnsi="Arial" w:cs="Arial"/>
        </w:rPr>
        <w:t xml:space="preserve">. Tahun 2020 laba bersih sebesar Rp. </w:t>
      </w:r>
      <w:r w:rsidR="005F3FAC">
        <w:rPr>
          <w:rFonts w:ascii="Arial" w:hAnsi="Arial" w:cs="Arial"/>
        </w:rPr>
        <w:t>932.346.227.013</w:t>
      </w:r>
      <w:r>
        <w:rPr>
          <w:rFonts w:ascii="Arial" w:hAnsi="Arial" w:cs="Arial"/>
        </w:rPr>
        <w:t xml:space="preserve">,00 dibagi dengan total ekuitas </w:t>
      </w:r>
      <w:r>
        <w:rPr>
          <w:rFonts w:ascii="Arial" w:hAnsi="Arial" w:cs="Arial"/>
        </w:rPr>
        <w:lastRenderedPageBreak/>
        <w:t xml:space="preserve">sebesar Rp. </w:t>
      </w:r>
      <w:r w:rsidR="009558F8">
        <w:rPr>
          <w:rFonts w:ascii="Arial" w:hAnsi="Arial" w:cs="Arial"/>
        </w:rPr>
        <w:t>6.607.740.062.922</w:t>
      </w:r>
      <w:r>
        <w:rPr>
          <w:rFonts w:ascii="Arial" w:hAnsi="Arial" w:cs="Arial"/>
        </w:rPr>
        <w:t>,0</w:t>
      </w:r>
      <w:r w:rsidR="009558F8">
        <w:rPr>
          <w:rFonts w:ascii="Arial" w:hAnsi="Arial" w:cs="Arial"/>
        </w:rPr>
        <w:t>0 menghasilkan ROE sebesar 0,141</w:t>
      </w:r>
      <w:r w:rsidR="008712FA">
        <w:rPr>
          <w:rFonts w:ascii="Arial" w:hAnsi="Arial" w:cs="Arial"/>
        </w:rPr>
        <w:t>%</w:t>
      </w:r>
      <w:r>
        <w:rPr>
          <w:rFonts w:ascii="Arial" w:hAnsi="Arial" w:cs="Arial"/>
        </w:rPr>
        <w:t xml:space="preserve">. Tahun 2021 laba bersih sebesar Rp. </w:t>
      </w:r>
      <w:r w:rsidR="009558F8">
        <w:rPr>
          <w:rFonts w:ascii="Arial" w:hAnsi="Arial" w:cs="Arial"/>
        </w:rPr>
        <w:t>1.809.75.893.800</w:t>
      </w:r>
      <w:r>
        <w:rPr>
          <w:rFonts w:ascii="Arial" w:hAnsi="Arial" w:cs="Arial"/>
        </w:rPr>
        <w:t xml:space="preserve">,00 dibagi dengan total ekuitas sebesar Rp. </w:t>
      </w:r>
      <w:r w:rsidR="009558F8">
        <w:rPr>
          <w:rFonts w:ascii="Arial" w:hAnsi="Arial" w:cs="Arial"/>
        </w:rPr>
        <w:t>9.229.764.305</w:t>
      </w:r>
      <w:r>
        <w:rPr>
          <w:rFonts w:ascii="Arial" w:hAnsi="Arial" w:cs="Arial"/>
        </w:rPr>
        <w:t>,0</w:t>
      </w:r>
      <w:r w:rsidR="009558F8">
        <w:rPr>
          <w:rFonts w:ascii="Arial" w:hAnsi="Arial" w:cs="Arial"/>
        </w:rPr>
        <w:t>0 menghasilkan ROE sebesar 0,196</w:t>
      </w:r>
      <w:r w:rsidR="008712FA">
        <w:rPr>
          <w:rFonts w:ascii="Arial" w:hAnsi="Arial" w:cs="Arial"/>
        </w:rPr>
        <w:t>%</w:t>
      </w:r>
      <w:r>
        <w:rPr>
          <w:rFonts w:ascii="Arial" w:hAnsi="Arial" w:cs="Arial"/>
        </w:rPr>
        <w:t xml:space="preserve">. Tahun 2022 laba bersih sebesar Rp. </w:t>
      </w:r>
      <w:r w:rsidR="009558F8">
        <w:rPr>
          <w:rFonts w:ascii="Arial" w:hAnsi="Arial" w:cs="Arial"/>
        </w:rPr>
        <w:t>5.897.836.413.875</w:t>
      </w:r>
      <w:r>
        <w:rPr>
          <w:rFonts w:ascii="Arial" w:hAnsi="Arial" w:cs="Arial"/>
        </w:rPr>
        <w:t xml:space="preserve">,00 dibagi dengan total ekuitas  sebesar Rp. </w:t>
      </w:r>
      <w:r w:rsidR="009558F8">
        <w:rPr>
          <w:rFonts w:ascii="Arial" w:hAnsi="Arial" w:cs="Arial"/>
        </w:rPr>
        <w:t>15.215.779.773.075</w:t>
      </w:r>
      <w:r>
        <w:rPr>
          <w:rFonts w:ascii="Arial" w:hAnsi="Arial" w:cs="Arial"/>
        </w:rPr>
        <w:t>,0</w:t>
      </w:r>
      <w:r w:rsidR="009558F8">
        <w:rPr>
          <w:rFonts w:ascii="Arial" w:hAnsi="Arial" w:cs="Arial"/>
        </w:rPr>
        <w:t>0 menghasilkan ROE sebesar 0,387</w:t>
      </w:r>
      <w:r w:rsidR="008712FA">
        <w:rPr>
          <w:rFonts w:ascii="Arial" w:hAnsi="Arial" w:cs="Arial"/>
        </w:rPr>
        <w:t>%</w:t>
      </w:r>
      <w:r>
        <w:rPr>
          <w:rFonts w:ascii="Arial" w:hAnsi="Arial" w:cs="Arial"/>
        </w:rPr>
        <w:t>.</w:t>
      </w:r>
    </w:p>
    <w:p w:rsidR="00744EE8" w:rsidRDefault="00744EE8" w:rsidP="00744EE8">
      <w:pPr>
        <w:spacing w:after="0"/>
        <w:jc w:val="both"/>
        <w:rPr>
          <w:rFonts w:ascii="Arial" w:eastAsia="Times New Roman" w:hAnsi="Arial" w:cs="Arial"/>
          <w:color w:val="000000"/>
        </w:rPr>
      </w:pPr>
    </w:p>
    <w:p w:rsidR="009558F8" w:rsidRDefault="009558F8" w:rsidP="00744EE8">
      <w:pPr>
        <w:spacing w:after="0"/>
        <w:jc w:val="both"/>
        <w:rPr>
          <w:rFonts w:ascii="Arial" w:eastAsia="Times New Roman" w:hAnsi="Arial" w:cs="Arial"/>
          <w:color w:val="000000"/>
        </w:rPr>
      </w:pPr>
    </w:p>
    <w:p w:rsidR="00744EE8" w:rsidRPr="004007AD" w:rsidRDefault="00744EE8" w:rsidP="00744EE8">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Pr>
          <w:rFonts w:ascii="Arial" w:eastAsia="Times New Roman" w:hAnsi="Arial" w:cs="Arial"/>
          <w:b/>
          <w:color w:val="000000"/>
        </w:rPr>
        <w:t>Indo Tambangraya Indah</w:t>
      </w:r>
      <w:r w:rsidR="004007AD">
        <w:rPr>
          <w:rFonts w:ascii="Arial" w:eastAsia="Times New Roman" w:hAnsi="Arial" w:cs="Arial"/>
          <w:b/>
          <w:color w:val="000000"/>
        </w:rPr>
        <w:t xml:space="preserve"> Tbk.</w:t>
      </w:r>
    </w:p>
    <w:p w:rsidR="009558F8" w:rsidRPr="00065566" w:rsidRDefault="009558F8" w:rsidP="009558F8">
      <w:pPr>
        <w:spacing w:after="0" w:line="480" w:lineRule="auto"/>
        <w:ind w:left="709" w:firstLine="851"/>
        <w:jc w:val="both"/>
        <w:rPr>
          <w:rFonts w:ascii="Arial" w:hAnsi="Arial" w:cs="Arial"/>
        </w:rPr>
      </w:pPr>
      <w:r>
        <w:rPr>
          <w:rFonts w:ascii="Arial" w:hAnsi="Arial" w:cs="Arial"/>
        </w:rPr>
        <w:t>Pada tahun 2018 laba bersih sebesar Rp. 4.076.109.500,00 dibagi dengan total ekuitas sebesar Rp. 14.061.853.500,00 menghasilkan ROE sebesar 0,289</w:t>
      </w:r>
      <w:r w:rsidR="008712FA">
        <w:rPr>
          <w:rFonts w:ascii="Arial" w:hAnsi="Arial" w:cs="Arial"/>
        </w:rPr>
        <w:t>%</w:t>
      </w:r>
      <w:r>
        <w:rPr>
          <w:rFonts w:ascii="Arial" w:hAnsi="Arial" w:cs="Arial"/>
        </w:rPr>
        <w:t>. Tahun 2019 laba bersih sebesar Rp. 2.044.267.159,00 dibagi dengan total ekuitas sebesar Rp. 12.668.453.934,00  menghasilkan ROE sebesar 0,161</w:t>
      </w:r>
      <w:r w:rsidR="008712FA">
        <w:rPr>
          <w:rFonts w:ascii="Arial" w:hAnsi="Arial" w:cs="Arial"/>
        </w:rPr>
        <w:t>%</w:t>
      </w:r>
      <w:r>
        <w:rPr>
          <w:rFonts w:ascii="Arial" w:hAnsi="Arial" w:cs="Arial"/>
        </w:rPr>
        <w:t>. Tahun 2020 laba bersih sebesar Rp. 1.078.400.496,00 dibagi dengan total ekuitas sebesar Rp. 12.545.050.521,00 menghasilkan ROE sebesar 0,085</w:t>
      </w:r>
      <w:r w:rsidR="008712FA">
        <w:rPr>
          <w:rFonts w:ascii="Arial" w:hAnsi="Arial" w:cs="Arial"/>
        </w:rPr>
        <w:t>%</w:t>
      </w:r>
      <w:r>
        <w:rPr>
          <w:rFonts w:ascii="Arial" w:hAnsi="Arial" w:cs="Arial"/>
        </w:rPr>
        <w:t>. Tahun 2021 laba bersih sebesar Rp. 4.993.517.180,00 dibagi dengan total ekuitas sebesar Rp. 14.722.483.835,00 menghasilkan ROE sebesar 0,339</w:t>
      </w:r>
      <w:r w:rsidR="008712FA">
        <w:rPr>
          <w:rFonts w:ascii="Arial" w:hAnsi="Arial" w:cs="Arial"/>
        </w:rPr>
        <w:t>%</w:t>
      </w:r>
      <w:r>
        <w:rPr>
          <w:rFonts w:ascii="Arial" w:hAnsi="Arial" w:cs="Arial"/>
        </w:rPr>
        <w:t>. Tahun 2022 laba bersih sebesar Rp. 17.854.946.375,00 dibagi dengan total ekuitas  sebesar Rp. 3.024.491.603.525,00 menghasilkan ROE sebesar 0,005</w:t>
      </w:r>
      <w:r w:rsidR="008712FA">
        <w:rPr>
          <w:rFonts w:ascii="Arial" w:hAnsi="Arial" w:cs="Arial"/>
        </w:rPr>
        <w:t>%</w:t>
      </w:r>
      <w:r>
        <w:rPr>
          <w:rFonts w:ascii="Arial" w:hAnsi="Arial" w:cs="Arial"/>
        </w:rPr>
        <w:t>.</w:t>
      </w:r>
    </w:p>
    <w:p w:rsidR="00BB476C" w:rsidRDefault="00BB476C" w:rsidP="00BB476C">
      <w:pPr>
        <w:spacing w:after="0" w:line="240" w:lineRule="auto"/>
        <w:jc w:val="both"/>
        <w:rPr>
          <w:rFonts w:ascii="Arial" w:eastAsia="Times New Roman" w:hAnsi="Arial" w:cs="Arial"/>
          <w:color w:val="000000"/>
        </w:rPr>
      </w:pPr>
    </w:p>
    <w:p w:rsidR="00AD1DC0" w:rsidRDefault="00AD1DC0" w:rsidP="0052451E">
      <w:pPr>
        <w:spacing w:after="0"/>
        <w:jc w:val="both"/>
        <w:rPr>
          <w:rFonts w:ascii="Arial" w:eastAsia="Times New Roman" w:hAnsi="Arial" w:cs="Arial"/>
          <w:color w:val="000000"/>
        </w:rPr>
      </w:pPr>
    </w:p>
    <w:p w:rsidR="00E07780" w:rsidRPr="004007AD" w:rsidRDefault="00E07780" w:rsidP="00E07780">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Pr>
          <w:rFonts w:ascii="Arial" w:eastAsia="Times New Roman" w:hAnsi="Arial" w:cs="Arial"/>
          <w:b/>
          <w:color w:val="000000"/>
        </w:rPr>
        <w:t>Indika Energy</w:t>
      </w:r>
      <w:r w:rsidR="004007AD">
        <w:rPr>
          <w:rFonts w:ascii="Arial" w:eastAsia="Times New Roman" w:hAnsi="Arial" w:cs="Arial"/>
          <w:b/>
          <w:color w:val="000000"/>
        </w:rPr>
        <w:t xml:space="preserve"> Tbk.</w:t>
      </w:r>
    </w:p>
    <w:p w:rsidR="00683EC1" w:rsidRPr="009558F8" w:rsidRDefault="009558F8" w:rsidP="009558F8">
      <w:pPr>
        <w:spacing w:after="0" w:line="480" w:lineRule="auto"/>
        <w:ind w:left="709" w:firstLine="851"/>
        <w:jc w:val="both"/>
        <w:rPr>
          <w:rFonts w:ascii="Arial" w:hAnsi="Arial" w:cs="Arial"/>
        </w:rPr>
      </w:pPr>
      <w:r>
        <w:rPr>
          <w:rFonts w:ascii="Arial" w:hAnsi="Arial" w:cs="Arial"/>
        </w:rPr>
        <w:t>Pada tahun 2018 laba bersih sebesar Rp. 3.843.608.061.000,00 dibagi dengan total ekuitas sebesar Rp. 16.344.169.754.500,00 menghasilkan ROE sebesar 0,235</w:t>
      </w:r>
      <w:r w:rsidR="008712FA">
        <w:rPr>
          <w:rFonts w:ascii="Arial" w:hAnsi="Arial" w:cs="Arial"/>
        </w:rPr>
        <w:t>%</w:t>
      </w:r>
      <w:r>
        <w:rPr>
          <w:rFonts w:ascii="Arial" w:hAnsi="Arial" w:cs="Arial"/>
        </w:rPr>
        <w:t xml:space="preserve">. Tahun 2019 laba bersih sebesar Rp. </w:t>
      </w:r>
      <w:r>
        <w:rPr>
          <w:rFonts w:ascii="Arial" w:hAnsi="Arial" w:cs="Arial"/>
        </w:rPr>
        <w:lastRenderedPageBreak/>
        <w:t>752.526.450.799,00 dibagi dengan total ekuitas sebesar Rp. 14.537.307.404.418,00  menghasilkan ROE sebesar 0,051</w:t>
      </w:r>
      <w:r w:rsidR="008712FA">
        <w:rPr>
          <w:rFonts w:ascii="Arial" w:hAnsi="Arial" w:cs="Arial"/>
        </w:rPr>
        <w:t>%</w:t>
      </w:r>
      <w:r>
        <w:rPr>
          <w:rFonts w:ascii="Arial" w:hAnsi="Arial" w:cs="Arial"/>
        </w:rPr>
        <w:t xml:space="preserve">. Tahun 2020 laba bersih sebesar </w:t>
      </w:r>
      <w:r w:rsidR="002511B2">
        <w:rPr>
          <w:rFonts w:ascii="Arial" w:hAnsi="Arial" w:cs="Arial"/>
        </w:rPr>
        <w:t xml:space="preserve">- </w:t>
      </w:r>
      <w:r>
        <w:rPr>
          <w:rFonts w:ascii="Arial" w:hAnsi="Arial" w:cs="Arial"/>
        </w:rPr>
        <w:t xml:space="preserve">Rp. </w:t>
      </w:r>
      <w:r w:rsidR="002511B2">
        <w:rPr>
          <w:rFonts w:ascii="Arial" w:hAnsi="Arial" w:cs="Arial"/>
        </w:rPr>
        <w:t>1.440.945.335.394</w:t>
      </w:r>
      <w:r>
        <w:rPr>
          <w:rFonts w:ascii="Arial" w:hAnsi="Arial" w:cs="Arial"/>
        </w:rPr>
        <w:t xml:space="preserve">,00 dibagi dengan total ekuitas sebesar Rp. </w:t>
      </w:r>
      <w:r w:rsidR="002511B2">
        <w:rPr>
          <w:rFonts w:ascii="Arial" w:hAnsi="Arial" w:cs="Arial"/>
        </w:rPr>
        <w:t>12.600.963.837.426</w:t>
      </w:r>
      <w:r>
        <w:rPr>
          <w:rFonts w:ascii="Arial" w:hAnsi="Arial" w:cs="Arial"/>
        </w:rPr>
        <w:t xml:space="preserve">,00 menghasilkan ROE sebesar </w:t>
      </w:r>
      <w:r w:rsidR="00121962">
        <w:rPr>
          <w:rFonts w:ascii="Arial" w:hAnsi="Arial" w:cs="Arial"/>
        </w:rPr>
        <w:t xml:space="preserve">-- </w:t>
      </w:r>
      <w:r>
        <w:rPr>
          <w:rFonts w:ascii="Arial" w:hAnsi="Arial" w:cs="Arial"/>
        </w:rPr>
        <w:t>0,</w:t>
      </w:r>
      <w:r w:rsidR="00121962">
        <w:rPr>
          <w:rFonts w:ascii="Arial" w:hAnsi="Arial" w:cs="Arial"/>
        </w:rPr>
        <w:t>114</w:t>
      </w:r>
      <w:r w:rsidR="008712FA">
        <w:rPr>
          <w:rFonts w:ascii="Arial" w:hAnsi="Arial" w:cs="Arial"/>
        </w:rPr>
        <w:t>%</w:t>
      </w:r>
      <w:r>
        <w:rPr>
          <w:rFonts w:ascii="Arial" w:hAnsi="Arial" w:cs="Arial"/>
        </w:rPr>
        <w:t xml:space="preserve">. Tahun 2021 laba bersih sebesar Rp. </w:t>
      </w:r>
      <w:r w:rsidR="00121962">
        <w:rPr>
          <w:rFonts w:ascii="Arial" w:hAnsi="Arial" w:cs="Arial"/>
        </w:rPr>
        <w:t>7.122.394.646.355</w:t>
      </w:r>
      <w:r>
        <w:rPr>
          <w:rFonts w:ascii="Arial" w:hAnsi="Arial" w:cs="Arial"/>
        </w:rPr>
        <w:t xml:space="preserve">,00 dibagi dengan total ekuitas sebesar Rp. </w:t>
      </w:r>
      <w:r w:rsidR="00121962">
        <w:rPr>
          <w:rFonts w:ascii="Arial" w:hAnsi="Arial" w:cs="Arial"/>
        </w:rPr>
        <w:t>12.535.478.338.025</w:t>
      </w:r>
      <w:r>
        <w:rPr>
          <w:rFonts w:ascii="Arial" w:hAnsi="Arial" w:cs="Arial"/>
        </w:rPr>
        <w:t>,0</w:t>
      </w:r>
      <w:r w:rsidR="00121962">
        <w:rPr>
          <w:rFonts w:ascii="Arial" w:hAnsi="Arial" w:cs="Arial"/>
        </w:rPr>
        <w:t>0 menghasilkan ROE sebesar 0,568</w:t>
      </w:r>
      <w:r w:rsidR="008712FA">
        <w:rPr>
          <w:rFonts w:ascii="Arial" w:hAnsi="Arial" w:cs="Arial"/>
        </w:rPr>
        <w:t>%</w:t>
      </w:r>
      <w:r>
        <w:rPr>
          <w:rFonts w:ascii="Arial" w:hAnsi="Arial" w:cs="Arial"/>
        </w:rPr>
        <w:t xml:space="preserve">. Tahun 2022 laba bersih sebesar Rp. </w:t>
      </w:r>
      <w:r w:rsidR="00121962">
        <w:rPr>
          <w:rFonts w:ascii="Arial" w:hAnsi="Arial" w:cs="Arial"/>
        </w:rPr>
        <w:t>11.856.386.732.050</w:t>
      </w:r>
      <w:r>
        <w:rPr>
          <w:rFonts w:ascii="Arial" w:hAnsi="Arial" w:cs="Arial"/>
        </w:rPr>
        <w:t xml:space="preserve">,00 dibagi dengan total ekuitas  sebesar Rp. </w:t>
      </w:r>
      <w:r w:rsidR="00121962">
        <w:rPr>
          <w:rFonts w:ascii="Arial" w:hAnsi="Arial" w:cs="Arial"/>
        </w:rPr>
        <w:t>19.238.466.803.150</w:t>
      </w:r>
      <w:r>
        <w:rPr>
          <w:rFonts w:ascii="Arial" w:hAnsi="Arial" w:cs="Arial"/>
        </w:rPr>
        <w:t>,00 menghasilkan ROE sebesar 0,</w:t>
      </w:r>
      <w:r w:rsidR="00121962">
        <w:rPr>
          <w:rFonts w:ascii="Arial" w:hAnsi="Arial" w:cs="Arial"/>
        </w:rPr>
        <w:t>616</w:t>
      </w:r>
      <w:r w:rsidR="008712FA">
        <w:rPr>
          <w:rFonts w:ascii="Arial" w:hAnsi="Arial" w:cs="Arial"/>
        </w:rPr>
        <w:t>%</w:t>
      </w:r>
      <w:r>
        <w:rPr>
          <w:rFonts w:ascii="Arial" w:hAnsi="Arial" w:cs="Arial"/>
        </w:rPr>
        <w:t>.</w:t>
      </w:r>
    </w:p>
    <w:p w:rsidR="00683EC1" w:rsidRDefault="00683EC1" w:rsidP="00A53BC4">
      <w:pPr>
        <w:spacing w:after="0"/>
        <w:jc w:val="both"/>
        <w:rPr>
          <w:rFonts w:ascii="Arial" w:eastAsia="Times New Roman" w:hAnsi="Arial" w:cs="Arial"/>
          <w:color w:val="000000"/>
        </w:rPr>
      </w:pPr>
    </w:p>
    <w:p w:rsidR="00683EC1" w:rsidRDefault="00683EC1" w:rsidP="00A53BC4">
      <w:pPr>
        <w:spacing w:after="0"/>
        <w:jc w:val="both"/>
        <w:rPr>
          <w:rFonts w:ascii="Arial" w:eastAsia="Times New Roman" w:hAnsi="Arial" w:cs="Arial"/>
          <w:color w:val="000000"/>
        </w:rPr>
      </w:pPr>
    </w:p>
    <w:p w:rsidR="00683EC1" w:rsidRPr="004007AD" w:rsidRDefault="00683EC1" w:rsidP="00683EC1">
      <w:pPr>
        <w:spacing w:line="240" w:lineRule="auto"/>
        <w:ind w:left="709"/>
        <w:jc w:val="both"/>
        <w:rPr>
          <w:rFonts w:ascii="Arial" w:eastAsia="Times New Roman" w:hAnsi="Arial" w:cs="Arial"/>
          <w:b/>
          <w:color w:val="000000"/>
        </w:rPr>
      </w:pPr>
      <w:r w:rsidRPr="0085076B">
        <w:rPr>
          <w:rFonts w:ascii="Arial" w:eastAsia="Times New Roman" w:hAnsi="Arial" w:cs="Arial"/>
          <w:b/>
          <w:color w:val="000000"/>
        </w:rPr>
        <w:t xml:space="preserve">PT. </w:t>
      </w:r>
      <w:r w:rsidR="00721DFA">
        <w:rPr>
          <w:rFonts w:ascii="Arial" w:eastAsia="Times New Roman" w:hAnsi="Arial" w:cs="Arial"/>
          <w:b/>
          <w:color w:val="000000"/>
        </w:rPr>
        <w:t xml:space="preserve">Tambang Batubara </w:t>
      </w:r>
      <w:r>
        <w:rPr>
          <w:rFonts w:ascii="Arial" w:eastAsia="Times New Roman" w:hAnsi="Arial" w:cs="Arial"/>
          <w:b/>
          <w:color w:val="000000"/>
        </w:rPr>
        <w:t>Bukit Asam</w:t>
      </w:r>
      <w:r w:rsidR="00721DFA">
        <w:rPr>
          <w:rFonts w:ascii="Arial" w:eastAsia="Times New Roman" w:hAnsi="Arial" w:cs="Arial"/>
          <w:b/>
          <w:color w:val="000000"/>
        </w:rPr>
        <w:t xml:space="preserve"> (Persero)</w:t>
      </w:r>
      <w:r w:rsidR="004007AD">
        <w:rPr>
          <w:rFonts w:ascii="Arial" w:eastAsia="Times New Roman" w:hAnsi="Arial" w:cs="Arial"/>
          <w:b/>
          <w:color w:val="000000"/>
        </w:rPr>
        <w:t xml:space="preserve"> Tbk.</w:t>
      </w:r>
    </w:p>
    <w:p w:rsidR="00034347" w:rsidRDefault="00034347" w:rsidP="00034347">
      <w:pPr>
        <w:spacing w:after="0" w:line="480" w:lineRule="auto"/>
        <w:ind w:left="709" w:firstLine="851"/>
        <w:jc w:val="both"/>
        <w:rPr>
          <w:rFonts w:ascii="Arial" w:hAnsi="Arial" w:cs="Arial"/>
        </w:rPr>
      </w:pPr>
      <w:r>
        <w:rPr>
          <w:rFonts w:ascii="Arial" w:hAnsi="Arial" w:cs="Arial"/>
        </w:rPr>
        <w:t xml:space="preserve">Pada tahun 2018 laba bersih sebesar Rp. </w:t>
      </w:r>
      <w:r w:rsidR="004007AD">
        <w:rPr>
          <w:rFonts w:ascii="Arial" w:hAnsi="Arial" w:cs="Arial"/>
        </w:rPr>
        <w:t>98.586.312.000</w:t>
      </w:r>
      <w:r>
        <w:rPr>
          <w:rFonts w:ascii="Arial" w:hAnsi="Arial" w:cs="Arial"/>
        </w:rPr>
        <w:t xml:space="preserve">,00 dibagi dengan total ekuitas sebesar Rp. </w:t>
      </w:r>
      <w:r w:rsidR="004007AD">
        <w:rPr>
          <w:rFonts w:ascii="Arial" w:hAnsi="Arial" w:cs="Arial"/>
        </w:rPr>
        <w:t>235.910.592.000</w:t>
      </w:r>
      <w:r>
        <w:rPr>
          <w:rFonts w:ascii="Arial" w:hAnsi="Arial" w:cs="Arial"/>
        </w:rPr>
        <w:t>,0</w:t>
      </w:r>
      <w:r w:rsidR="004007AD">
        <w:rPr>
          <w:rFonts w:ascii="Arial" w:hAnsi="Arial" w:cs="Arial"/>
        </w:rPr>
        <w:t>0 menghasilkan ROE sebesar 0,417</w:t>
      </w:r>
      <w:r w:rsidR="008712FA">
        <w:rPr>
          <w:rFonts w:ascii="Arial" w:hAnsi="Arial" w:cs="Arial"/>
        </w:rPr>
        <w:t>%</w:t>
      </w:r>
      <w:r>
        <w:rPr>
          <w:rFonts w:ascii="Arial" w:hAnsi="Arial" w:cs="Arial"/>
        </w:rPr>
        <w:t xml:space="preserve">. Tahun 2019 laba bersih sebesar Rp. </w:t>
      </w:r>
      <w:r w:rsidR="004007AD">
        <w:rPr>
          <w:rFonts w:ascii="Arial" w:hAnsi="Arial" w:cs="Arial"/>
        </w:rPr>
        <w:t>75.832.206.962</w:t>
      </w:r>
      <w:r>
        <w:rPr>
          <w:rFonts w:ascii="Arial" w:hAnsi="Arial" w:cs="Arial"/>
        </w:rPr>
        <w:t xml:space="preserve">,00 dibagi dengan total ekuitas sebesar Rp. </w:t>
      </w:r>
      <w:r w:rsidR="004007AD">
        <w:rPr>
          <w:rFonts w:ascii="Arial" w:hAnsi="Arial" w:cs="Arial"/>
        </w:rPr>
        <w:t>256.095.704.226</w:t>
      </w:r>
      <w:r>
        <w:rPr>
          <w:rFonts w:ascii="Arial" w:hAnsi="Arial" w:cs="Arial"/>
        </w:rPr>
        <w:t xml:space="preserve">,00  menghasilkan ROE </w:t>
      </w:r>
      <w:r w:rsidR="004007AD">
        <w:rPr>
          <w:rFonts w:ascii="Arial" w:hAnsi="Arial" w:cs="Arial"/>
        </w:rPr>
        <w:t>sebesar 0,296</w:t>
      </w:r>
      <w:r w:rsidR="008712FA">
        <w:rPr>
          <w:rFonts w:ascii="Arial" w:hAnsi="Arial" w:cs="Arial"/>
        </w:rPr>
        <w:t>%</w:t>
      </w:r>
      <w:r>
        <w:rPr>
          <w:rFonts w:ascii="Arial" w:hAnsi="Arial" w:cs="Arial"/>
        </w:rPr>
        <w:t xml:space="preserve">. Tahun 2020 laba bersih sebesar Rp. </w:t>
      </w:r>
      <w:r w:rsidR="004007AD">
        <w:rPr>
          <w:rFonts w:ascii="Arial" w:hAnsi="Arial" w:cs="Arial"/>
        </w:rPr>
        <w:t>46.953.151.365</w:t>
      </w:r>
      <w:r>
        <w:rPr>
          <w:rFonts w:ascii="Arial" w:hAnsi="Arial" w:cs="Arial"/>
        </w:rPr>
        <w:t xml:space="preserve">,00 dibagi dengan total ekuitas sebesar Rp. </w:t>
      </w:r>
      <w:r w:rsidR="004007AD">
        <w:rPr>
          <w:rFonts w:ascii="Arial" w:hAnsi="Arial" w:cs="Arial"/>
        </w:rPr>
        <w:t>246.109.578.684</w:t>
      </w:r>
      <w:r>
        <w:rPr>
          <w:rFonts w:ascii="Arial" w:hAnsi="Arial" w:cs="Arial"/>
        </w:rPr>
        <w:t>,00 menghasilkan ROE sebesar 0,</w:t>
      </w:r>
      <w:r w:rsidR="004007AD">
        <w:rPr>
          <w:rFonts w:ascii="Arial" w:hAnsi="Arial" w:cs="Arial"/>
        </w:rPr>
        <w:t>190</w:t>
      </w:r>
      <w:r w:rsidR="008712FA">
        <w:rPr>
          <w:rFonts w:ascii="Arial" w:hAnsi="Arial" w:cs="Arial"/>
        </w:rPr>
        <w:t>%</w:t>
      </w:r>
      <w:r>
        <w:rPr>
          <w:rFonts w:ascii="Arial" w:hAnsi="Arial" w:cs="Arial"/>
        </w:rPr>
        <w:t xml:space="preserve">. Tahun 2021 laba bersih sebesar Rp. </w:t>
      </w:r>
      <w:r w:rsidR="004007AD">
        <w:rPr>
          <w:rFonts w:ascii="Arial" w:hAnsi="Arial" w:cs="Arial"/>
        </w:rPr>
        <w:t>146.937804.875</w:t>
      </w:r>
      <w:r>
        <w:rPr>
          <w:rFonts w:ascii="Arial" w:hAnsi="Arial" w:cs="Arial"/>
        </w:rPr>
        <w:t xml:space="preserve">,00 dibagi dengan total ekuitas sebesar Rp. </w:t>
      </w:r>
      <w:r w:rsidR="004007AD">
        <w:rPr>
          <w:rFonts w:ascii="Arial" w:hAnsi="Arial" w:cs="Arial"/>
        </w:rPr>
        <w:t>344.039.074.940</w:t>
      </w:r>
      <w:r>
        <w:rPr>
          <w:rFonts w:ascii="Arial" w:hAnsi="Arial" w:cs="Arial"/>
        </w:rPr>
        <w:t>,00 menghasilkan ROE sebesar 0,</w:t>
      </w:r>
      <w:r w:rsidR="004007AD">
        <w:rPr>
          <w:rFonts w:ascii="Arial" w:hAnsi="Arial" w:cs="Arial"/>
        </w:rPr>
        <w:t>427</w:t>
      </w:r>
      <w:r w:rsidR="008712FA">
        <w:rPr>
          <w:rFonts w:ascii="Arial" w:hAnsi="Arial" w:cs="Arial"/>
        </w:rPr>
        <w:t>%</w:t>
      </w:r>
      <w:r>
        <w:rPr>
          <w:rFonts w:ascii="Arial" w:hAnsi="Arial" w:cs="Arial"/>
        </w:rPr>
        <w:t xml:space="preserve">. Tahun 2022 laba bersih sebesar Rp. </w:t>
      </w:r>
      <w:r w:rsidR="004007AD">
        <w:rPr>
          <w:rFonts w:ascii="Arial" w:hAnsi="Arial" w:cs="Arial"/>
        </w:rPr>
        <w:t>200.088.364.875</w:t>
      </w:r>
      <w:r>
        <w:rPr>
          <w:rFonts w:ascii="Arial" w:hAnsi="Arial" w:cs="Arial"/>
        </w:rPr>
        <w:t xml:space="preserve">,00 dibagi dengan total ekuitas  sebesar Rp. </w:t>
      </w:r>
      <w:r w:rsidR="004007AD">
        <w:rPr>
          <w:rFonts w:ascii="Arial" w:hAnsi="Arial" w:cs="Arial"/>
        </w:rPr>
        <w:t>411.718.100.675</w:t>
      </w:r>
      <w:r>
        <w:rPr>
          <w:rFonts w:ascii="Arial" w:hAnsi="Arial" w:cs="Arial"/>
        </w:rPr>
        <w:t>,00 menghasilkan ROE sebesar 0,</w:t>
      </w:r>
      <w:r w:rsidR="004007AD">
        <w:rPr>
          <w:rFonts w:ascii="Arial" w:hAnsi="Arial" w:cs="Arial"/>
        </w:rPr>
        <w:t>485</w:t>
      </w:r>
      <w:r w:rsidR="008712FA">
        <w:rPr>
          <w:rFonts w:ascii="Arial" w:hAnsi="Arial" w:cs="Arial"/>
        </w:rPr>
        <w:t>%</w:t>
      </w:r>
      <w:r>
        <w:rPr>
          <w:rFonts w:ascii="Arial" w:hAnsi="Arial" w:cs="Arial"/>
        </w:rPr>
        <w:t>.</w:t>
      </w:r>
    </w:p>
    <w:p w:rsidR="0018306A" w:rsidRDefault="00D84DD9" w:rsidP="0018306A">
      <w:pPr>
        <w:spacing w:after="0" w:line="480" w:lineRule="auto"/>
        <w:ind w:left="709" w:firstLine="851"/>
        <w:jc w:val="both"/>
        <w:rPr>
          <w:rFonts w:ascii="Arial" w:eastAsia="Times New Roman" w:hAnsi="Arial" w:cs="Arial"/>
          <w:color w:val="000000"/>
        </w:rPr>
      </w:pPr>
      <w:r>
        <w:rPr>
          <w:rFonts w:ascii="Arial" w:hAnsi="Arial" w:cs="Arial"/>
        </w:rPr>
        <w:t xml:space="preserve">Untuk mempersingkat uraian diatas, maka untuk hasil perhitungan </w:t>
      </w:r>
      <w:r>
        <w:rPr>
          <w:rFonts w:ascii="Arial" w:hAnsi="Arial" w:cs="Arial"/>
          <w:i/>
        </w:rPr>
        <w:t xml:space="preserve">debt to equity ratio </w:t>
      </w:r>
      <w:r>
        <w:rPr>
          <w:rFonts w:ascii="Arial" w:hAnsi="Arial" w:cs="Arial"/>
        </w:rPr>
        <w:t xml:space="preserve">(DER) pada setiap perusahaan </w:t>
      </w:r>
      <w:r>
        <w:rPr>
          <w:rFonts w:ascii="Arial" w:hAnsi="Arial" w:cs="Arial"/>
        </w:rPr>
        <w:lastRenderedPageBreak/>
        <w:t>pertambangan sektor batubara yang terdaftar di BEI untuk tahun 2018-2022 dimuat pada tabel sebagai berikut:</w:t>
      </w:r>
      <w:r>
        <w:rPr>
          <w:rFonts w:ascii="Arial" w:eastAsia="Times New Roman" w:hAnsi="Arial" w:cs="Arial"/>
          <w:color w:val="000000"/>
        </w:rPr>
        <w:tab/>
      </w:r>
    </w:p>
    <w:p w:rsidR="0018306A" w:rsidRDefault="0018306A" w:rsidP="0018306A">
      <w:pPr>
        <w:spacing w:after="0" w:line="480" w:lineRule="auto"/>
        <w:ind w:left="709" w:firstLine="851"/>
        <w:jc w:val="both"/>
        <w:rPr>
          <w:rFonts w:ascii="Arial" w:eastAsia="Times New Roman" w:hAnsi="Arial" w:cs="Arial"/>
          <w:color w:val="000000"/>
        </w:rPr>
      </w:pPr>
    </w:p>
    <w:p w:rsidR="0018306A" w:rsidRDefault="0018306A" w:rsidP="008921DF">
      <w:pPr>
        <w:spacing w:after="0" w:line="240" w:lineRule="auto"/>
        <w:ind w:left="709" w:firstLine="851"/>
        <w:jc w:val="both"/>
        <w:rPr>
          <w:rFonts w:ascii="Arial" w:hAnsi="Arial" w:cs="Arial"/>
        </w:rPr>
      </w:pPr>
    </w:p>
    <w:p w:rsidR="00034347" w:rsidRPr="0018306A" w:rsidRDefault="009F70A9" w:rsidP="0018306A">
      <w:pPr>
        <w:spacing w:after="0" w:line="360" w:lineRule="auto"/>
        <w:ind w:left="709" w:hanging="567"/>
        <w:jc w:val="both"/>
        <w:rPr>
          <w:rFonts w:ascii="Arial" w:hAnsi="Arial" w:cs="Arial"/>
        </w:rPr>
      </w:pPr>
      <w:r>
        <w:rPr>
          <w:rFonts w:ascii="Arial" w:hAnsi="Arial" w:cs="Arial"/>
          <w:b/>
        </w:rPr>
        <w:t>Tabel 7</w:t>
      </w:r>
      <w:r w:rsidR="00CF14E1">
        <w:rPr>
          <w:rFonts w:ascii="Arial" w:hAnsi="Arial" w:cs="Arial"/>
          <w:b/>
        </w:rPr>
        <w:t xml:space="preserve"> </w:t>
      </w:r>
      <w:r w:rsidR="006F23EB">
        <w:rPr>
          <w:rFonts w:ascii="Arial" w:hAnsi="Arial" w:cs="Arial"/>
          <w:b/>
          <w:i/>
        </w:rPr>
        <w:t>Return On Equity</w:t>
      </w:r>
    </w:p>
    <w:p w:rsidR="006F23EB" w:rsidRPr="00034347" w:rsidRDefault="006F23EB" w:rsidP="0018306A">
      <w:pPr>
        <w:spacing w:after="0" w:line="360" w:lineRule="auto"/>
        <w:ind w:left="142"/>
        <w:jc w:val="both"/>
        <w:rPr>
          <w:rFonts w:ascii="Arial" w:hAnsi="Arial" w:cs="Arial"/>
          <w:b/>
          <w:i/>
        </w:rPr>
      </w:pPr>
      <w:r w:rsidRPr="00CB081E">
        <w:rPr>
          <w:rFonts w:ascii="Arial" w:hAnsi="Arial" w:cs="Arial"/>
          <w:b/>
        </w:rPr>
        <w:t>Perusahaan Pertambangan Sektor Batubara Di BEI Tahun 2018-2022</w:t>
      </w:r>
    </w:p>
    <w:p w:rsidR="006F23EB" w:rsidRDefault="006F23EB" w:rsidP="006F23EB">
      <w:pPr>
        <w:spacing w:after="0" w:line="240" w:lineRule="auto"/>
        <w:ind w:left="142"/>
        <w:jc w:val="both"/>
        <w:rPr>
          <w:rFonts w:ascii="Arial" w:eastAsia="Times New Roman" w:hAnsi="Arial" w:cs="Arial"/>
          <w:color w:val="000000"/>
        </w:rPr>
      </w:pPr>
      <w:r w:rsidRPr="006F23EB">
        <w:rPr>
          <w:noProof/>
        </w:rPr>
        <w:drawing>
          <wp:inline distT="0" distB="0" distL="0" distR="0" wp14:anchorId="58952E85" wp14:editId="6E26869F">
            <wp:extent cx="4933507" cy="1424763"/>
            <wp:effectExtent l="0" t="0" r="635" b="44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8197" cy="1426118"/>
                    </a:xfrm>
                    <a:prstGeom prst="rect">
                      <a:avLst/>
                    </a:prstGeom>
                    <a:noFill/>
                    <a:ln>
                      <a:noFill/>
                    </a:ln>
                  </pic:spPr>
                </pic:pic>
              </a:graphicData>
            </a:graphic>
          </wp:inline>
        </w:drawing>
      </w:r>
    </w:p>
    <w:p w:rsidR="006F23EB" w:rsidRDefault="006F23EB" w:rsidP="006F23EB">
      <w:pPr>
        <w:spacing w:after="0" w:line="480" w:lineRule="auto"/>
        <w:ind w:left="142"/>
        <w:jc w:val="both"/>
        <w:rPr>
          <w:rFonts w:ascii="Arial" w:eastAsia="Times New Roman" w:hAnsi="Arial" w:cs="Arial"/>
          <w:color w:val="000000"/>
        </w:rPr>
      </w:pPr>
      <w:r>
        <w:rPr>
          <w:rFonts w:ascii="Arial" w:eastAsia="Times New Roman" w:hAnsi="Arial" w:cs="Arial"/>
          <w:color w:val="000000"/>
        </w:rPr>
        <w:t>Sumber: Data diolah, (2023).</w:t>
      </w:r>
    </w:p>
    <w:p w:rsidR="00D33EA1" w:rsidRDefault="009F70A9" w:rsidP="006F23EB">
      <w:pPr>
        <w:spacing w:after="0" w:line="480" w:lineRule="auto"/>
        <w:ind w:left="709" w:firstLine="851"/>
        <w:jc w:val="both"/>
        <w:rPr>
          <w:rFonts w:ascii="Arial" w:hAnsi="Arial" w:cs="Arial"/>
        </w:rPr>
      </w:pPr>
      <w:r>
        <w:rPr>
          <w:rFonts w:ascii="Arial" w:hAnsi="Arial" w:cs="Arial"/>
        </w:rPr>
        <w:t>Dari tabel 7</w:t>
      </w:r>
      <w:r w:rsidR="00CF14E1">
        <w:rPr>
          <w:rFonts w:ascii="Arial" w:hAnsi="Arial" w:cs="Arial"/>
        </w:rPr>
        <w:t xml:space="preserve"> </w:t>
      </w:r>
      <w:r w:rsidR="006F23EB">
        <w:rPr>
          <w:rFonts w:ascii="Arial" w:hAnsi="Arial" w:cs="Arial"/>
          <w:i/>
        </w:rPr>
        <w:t xml:space="preserve">Return On Equity </w:t>
      </w:r>
      <w:r w:rsidR="006F23EB">
        <w:rPr>
          <w:rFonts w:ascii="Arial" w:hAnsi="Arial" w:cs="Arial"/>
        </w:rPr>
        <w:t xml:space="preserve">pada periode pengamatan yang terjadi selama 5 tahun pada perusahaan pertambangan sektor batubara yang terdaftar di Bursa Efek Indonesia, nilai </w:t>
      </w:r>
      <w:r w:rsidR="007B2D1A">
        <w:rPr>
          <w:rFonts w:ascii="Arial" w:hAnsi="Arial" w:cs="Arial"/>
          <w:i/>
        </w:rPr>
        <w:t>Return On Equity</w:t>
      </w:r>
      <w:r w:rsidR="006F23EB">
        <w:rPr>
          <w:rFonts w:ascii="Arial" w:hAnsi="Arial" w:cs="Arial"/>
          <w:i/>
        </w:rPr>
        <w:t xml:space="preserve"> </w:t>
      </w:r>
      <w:r w:rsidR="006F23EB">
        <w:rPr>
          <w:rFonts w:ascii="Arial" w:hAnsi="Arial" w:cs="Arial"/>
        </w:rPr>
        <w:t>nya bebe</w:t>
      </w:r>
      <w:r w:rsidR="007B2D1A">
        <w:rPr>
          <w:rFonts w:ascii="Arial" w:hAnsi="Arial" w:cs="Arial"/>
        </w:rPr>
        <w:t>rapa perusahaan terjadi penurunan</w:t>
      </w:r>
      <w:r w:rsidR="006F23EB">
        <w:rPr>
          <w:rFonts w:ascii="Arial" w:hAnsi="Arial" w:cs="Arial"/>
        </w:rPr>
        <w:t xml:space="preserve"> beberap</w:t>
      </w:r>
      <w:r w:rsidR="007B2D1A">
        <w:rPr>
          <w:rFonts w:ascii="Arial" w:hAnsi="Arial" w:cs="Arial"/>
        </w:rPr>
        <w:t>a tahun lalu mengalami kenaikan</w:t>
      </w:r>
      <w:r w:rsidR="006F23EB">
        <w:rPr>
          <w:rFonts w:ascii="Arial" w:hAnsi="Arial" w:cs="Arial"/>
        </w:rPr>
        <w:t xml:space="preserve"> ditahun selanjutnya dan sebagian lainnya mengalami fluktuasi. Diketahui, </w:t>
      </w:r>
      <w:r w:rsidR="007B2D1A">
        <w:rPr>
          <w:rFonts w:ascii="Arial" w:hAnsi="Arial" w:cs="Arial"/>
          <w:i/>
        </w:rPr>
        <w:t>Return On Equity</w:t>
      </w:r>
      <w:r w:rsidR="006F23EB">
        <w:rPr>
          <w:rFonts w:ascii="Arial" w:hAnsi="Arial" w:cs="Arial"/>
          <w:i/>
        </w:rPr>
        <w:t xml:space="preserve"> </w:t>
      </w:r>
      <w:r w:rsidR="006F23EB">
        <w:rPr>
          <w:rFonts w:ascii="Arial" w:hAnsi="Arial" w:cs="Arial"/>
        </w:rPr>
        <w:t xml:space="preserve">tertinggi terdapat pada perusahaan PT. Indika Energy, Tbk </w:t>
      </w:r>
      <w:r w:rsidR="007B2D1A">
        <w:rPr>
          <w:rFonts w:ascii="Arial" w:hAnsi="Arial" w:cs="Arial"/>
        </w:rPr>
        <w:t>pada tahun 2022</w:t>
      </w:r>
      <w:r w:rsidR="006F23EB">
        <w:rPr>
          <w:rFonts w:ascii="Arial" w:hAnsi="Arial" w:cs="Arial"/>
        </w:rPr>
        <w:t xml:space="preserve"> </w:t>
      </w:r>
      <w:r w:rsidR="007B2D1A">
        <w:rPr>
          <w:rFonts w:ascii="Arial" w:hAnsi="Arial" w:cs="Arial"/>
        </w:rPr>
        <w:t>sebesar 61,63</w:t>
      </w:r>
      <w:r w:rsidR="006F23EB">
        <w:rPr>
          <w:rFonts w:ascii="Arial" w:hAnsi="Arial" w:cs="Arial"/>
        </w:rPr>
        <w:t xml:space="preserve">% sedangkan nilai </w:t>
      </w:r>
      <w:r w:rsidR="007B2D1A">
        <w:rPr>
          <w:rFonts w:ascii="Arial" w:hAnsi="Arial" w:cs="Arial"/>
          <w:i/>
        </w:rPr>
        <w:t>Return On Equity</w:t>
      </w:r>
      <w:r w:rsidR="006F23EB">
        <w:rPr>
          <w:rFonts w:ascii="Arial" w:hAnsi="Arial" w:cs="Arial"/>
          <w:i/>
        </w:rPr>
        <w:t xml:space="preserve"> </w:t>
      </w:r>
      <w:r w:rsidR="006F23EB">
        <w:rPr>
          <w:rFonts w:ascii="Arial" w:hAnsi="Arial" w:cs="Arial"/>
        </w:rPr>
        <w:t xml:space="preserve">terendah pada perusahaan PT. </w:t>
      </w:r>
      <w:r w:rsidR="00BC548A">
        <w:rPr>
          <w:rFonts w:ascii="Arial" w:hAnsi="Arial" w:cs="Arial"/>
        </w:rPr>
        <w:t>Indika Energy</w:t>
      </w:r>
      <w:r w:rsidR="006F23EB">
        <w:rPr>
          <w:rFonts w:ascii="Arial" w:hAnsi="Arial" w:cs="Arial"/>
        </w:rPr>
        <w:t>, Tbk p</w:t>
      </w:r>
      <w:r w:rsidR="007B2D1A">
        <w:rPr>
          <w:rFonts w:ascii="Arial" w:hAnsi="Arial" w:cs="Arial"/>
        </w:rPr>
        <w:t>a</w:t>
      </w:r>
      <w:r w:rsidR="00BC548A">
        <w:rPr>
          <w:rFonts w:ascii="Arial" w:hAnsi="Arial" w:cs="Arial"/>
        </w:rPr>
        <w:t xml:space="preserve">da tahun </w:t>
      </w:r>
      <w:r w:rsidR="000E01D2">
        <w:rPr>
          <w:rFonts w:ascii="Arial" w:hAnsi="Arial" w:cs="Arial"/>
        </w:rPr>
        <w:t>2020 yaitu sebesar -</w:t>
      </w:r>
      <w:r w:rsidR="00BC548A">
        <w:rPr>
          <w:rFonts w:ascii="Arial" w:hAnsi="Arial" w:cs="Arial"/>
        </w:rPr>
        <w:t>11,44</w:t>
      </w:r>
      <w:r w:rsidR="006F23EB">
        <w:rPr>
          <w:rFonts w:ascii="Arial" w:hAnsi="Arial" w:cs="Arial"/>
        </w:rPr>
        <w:t>%.</w:t>
      </w:r>
    </w:p>
    <w:p w:rsidR="00D33EA1" w:rsidRDefault="00D33EA1" w:rsidP="00D33EA1">
      <w:pPr>
        <w:spacing w:after="0" w:line="240" w:lineRule="auto"/>
        <w:ind w:left="709" w:firstLine="851"/>
        <w:jc w:val="both"/>
        <w:rPr>
          <w:rFonts w:ascii="Arial" w:hAnsi="Arial" w:cs="Arial"/>
        </w:rPr>
      </w:pPr>
    </w:p>
    <w:p w:rsidR="00D33EA1" w:rsidRPr="00CB6D98" w:rsidRDefault="00D33EA1" w:rsidP="004C6B92">
      <w:pPr>
        <w:pStyle w:val="ListParagraph"/>
        <w:numPr>
          <w:ilvl w:val="0"/>
          <w:numId w:val="44"/>
        </w:numPr>
        <w:spacing w:after="0" w:line="480" w:lineRule="auto"/>
        <w:ind w:left="709"/>
        <w:jc w:val="both"/>
        <w:rPr>
          <w:rFonts w:ascii="Arial" w:hAnsi="Arial" w:cs="Arial"/>
        </w:rPr>
      </w:pPr>
      <w:r w:rsidRPr="00CB6D98">
        <w:rPr>
          <w:rFonts w:ascii="Arial" w:hAnsi="Arial" w:cs="Arial"/>
          <w:i/>
        </w:rPr>
        <w:t>Return On Assets</w:t>
      </w:r>
    </w:p>
    <w:p w:rsidR="00D84DD9" w:rsidRDefault="00785B06" w:rsidP="00CB6D98">
      <w:pPr>
        <w:pStyle w:val="ListParagraph"/>
        <w:spacing w:after="0" w:line="480" w:lineRule="auto"/>
        <w:ind w:left="709" w:firstLine="851"/>
        <w:jc w:val="both"/>
        <w:rPr>
          <w:rFonts w:ascii="Arial" w:hAnsi="Arial" w:cs="Arial"/>
        </w:rPr>
      </w:pPr>
      <w:r w:rsidRPr="00785B06">
        <w:rPr>
          <w:rFonts w:ascii="Arial" w:hAnsi="Arial" w:cs="Arial"/>
        </w:rPr>
        <w:t>Return On Asset merupakan rasio yang digunakan untuk mengukur kemampuan perusahaan dalam menghasilkan laba dengan menggunakan total asset. Berikut ini akan disajikan hasil dari perhitungan ROA seluruh sampel yang terdaftar di bursa ef</w:t>
      </w:r>
      <w:r w:rsidR="002A0A02">
        <w:rPr>
          <w:rFonts w:ascii="Arial" w:hAnsi="Arial" w:cs="Arial"/>
        </w:rPr>
        <w:t>ek indonesia periode 2015-</w:t>
      </w:r>
      <w:r w:rsidR="002A0A02">
        <w:rPr>
          <w:rFonts w:ascii="Arial" w:hAnsi="Arial" w:cs="Arial"/>
        </w:rPr>
        <w:lastRenderedPageBreak/>
        <w:t xml:space="preserve">2016 yang diperoleh dengan menggunakan rumus perhitungan dari </w:t>
      </w:r>
      <w:sdt>
        <w:sdtPr>
          <w:rPr>
            <w:rFonts w:ascii="Arial" w:hAnsi="Arial" w:cs="Arial"/>
          </w:rPr>
          <w:id w:val="1619641715"/>
          <w:citation/>
        </w:sdtPr>
        <w:sdtEndPr/>
        <w:sdtContent>
          <w:r w:rsidR="002A0A02">
            <w:rPr>
              <w:rFonts w:ascii="Arial" w:hAnsi="Arial" w:cs="Arial"/>
            </w:rPr>
            <w:fldChar w:fldCharType="begin"/>
          </w:r>
          <w:r w:rsidR="002A0A02">
            <w:rPr>
              <w:rFonts w:ascii="Arial" w:hAnsi="Arial" w:cs="Arial"/>
            </w:rPr>
            <w:instrText xml:space="preserve"> CITATION Han07 \l 1033 </w:instrText>
          </w:r>
          <w:r w:rsidR="002A0A02">
            <w:rPr>
              <w:rFonts w:ascii="Arial" w:hAnsi="Arial" w:cs="Arial"/>
            </w:rPr>
            <w:fldChar w:fldCharType="separate"/>
          </w:r>
          <w:r w:rsidR="002A0A02" w:rsidRPr="00A74418">
            <w:rPr>
              <w:rFonts w:ascii="Arial" w:hAnsi="Arial" w:cs="Arial"/>
              <w:noProof/>
            </w:rPr>
            <w:t>(Hanafi, 2007)</w:t>
          </w:r>
          <w:r w:rsidR="002A0A02">
            <w:rPr>
              <w:rFonts w:ascii="Arial" w:hAnsi="Arial" w:cs="Arial"/>
            </w:rPr>
            <w:fldChar w:fldCharType="end"/>
          </w:r>
        </w:sdtContent>
      </w:sdt>
      <w:r w:rsidR="002A0A02">
        <w:rPr>
          <w:rFonts w:ascii="Arial" w:hAnsi="Arial" w:cs="Arial"/>
        </w:rPr>
        <w:t>:</w:t>
      </w:r>
    </w:p>
    <w:p w:rsidR="00D84DD9" w:rsidRPr="00E653CB" w:rsidRDefault="00D84DD9" w:rsidP="00D84DD9">
      <w:pPr>
        <w:spacing w:before="240" w:after="0" w:line="240" w:lineRule="auto"/>
        <w:ind w:left="1440" w:hanging="22"/>
        <w:jc w:val="both"/>
        <w:rPr>
          <w:rFonts w:ascii="Arial" w:hAnsi="Arial" w:cs="Arial"/>
        </w:rPr>
      </w:pPr>
      <w:r>
        <w:rPr>
          <w:rFonts w:ascii="Arial" w:hAnsi="Arial" w:cs="Arial"/>
          <w:lang w:val="id-ID"/>
        </w:rPr>
        <w:t xml:space="preserve">  </w:t>
      </w:r>
      <w:r w:rsidRPr="00E653CB">
        <w:rPr>
          <w:rFonts w:ascii="Arial" w:hAnsi="Arial" w:cs="Arial"/>
          <w:lang w:val="id-ID"/>
        </w:rPr>
        <w:t>Laba Bersih Setelah Pajak</w:t>
      </w:r>
    </w:p>
    <w:p w:rsidR="00D84DD9" w:rsidRDefault="00D84DD9" w:rsidP="00D84DD9">
      <w:pPr>
        <w:pStyle w:val="ListParagraph"/>
        <w:spacing w:after="0" w:line="240" w:lineRule="auto"/>
        <w:ind w:left="709"/>
        <w:jc w:val="both"/>
        <w:rPr>
          <w:rFonts w:ascii="Arial" w:hAnsi="Arial" w:cs="Arial"/>
        </w:rPr>
      </w:pPr>
      <w:r w:rsidRPr="00E653CB">
        <w:rPr>
          <w:rFonts w:ascii="Arial" w:hAnsi="Arial" w:cs="Arial"/>
          <w:noProof/>
        </w:rPr>
        <mc:AlternateContent>
          <mc:Choice Requires="wps">
            <w:drawing>
              <wp:anchor distT="0" distB="0" distL="114300" distR="114300" simplePos="0" relativeHeight="251851776" behindDoc="0" locked="0" layoutInCell="1" allowOverlap="1" wp14:anchorId="590963C8" wp14:editId="5845E0A6">
                <wp:simplePos x="0" y="0"/>
                <wp:positionH relativeFrom="column">
                  <wp:posOffset>908940</wp:posOffset>
                </wp:positionH>
                <wp:positionV relativeFrom="paragraph">
                  <wp:posOffset>66865</wp:posOffset>
                </wp:positionV>
                <wp:extent cx="1759226" cy="9525"/>
                <wp:effectExtent l="0" t="0" r="12700" b="28575"/>
                <wp:wrapNone/>
                <wp:docPr id="14" name="Straight Connector 14"/>
                <wp:cNvGraphicFramePr/>
                <a:graphic xmlns:a="http://schemas.openxmlformats.org/drawingml/2006/main">
                  <a:graphicData uri="http://schemas.microsoft.com/office/word/2010/wordprocessingShape">
                    <wps:wsp>
                      <wps:cNvCnPr/>
                      <wps:spPr>
                        <a:xfrm>
                          <a:off x="0" y="0"/>
                          <a:ext cx="1759226"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5pt,5.25pt" to="21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" strokecolor="black [3040]"/>
            </w:pict>
          </mc:Fallback>
        </mc:AlternateContent>
      </w:r>
      <w:r w:rsidRPr="00E653CB">
        <w:rPr>
          <w:rFonts w:ascii="Arial" w:hAnsi="Arial" w:cs="Arial"/>
          <w:lang w:val="id-ID"/>
        </w:rPr>
        <w:t xml:space="preserve">ROA= </w:t>
      </w:r>
      <w:r w:rsidRPr="00E653CB">
        <w:rPr>
          <w:rFonts w:ascii="Arial" w:hAnsi="Arial" w:cs="Arial"/>
          <w:lang w:val="id-ID"/>
        </w:rPr>
        <w:tab/>
      </w:r>
      <w:r w:rsidRPr="00E653CB">
        <w:rPr>
          <w:rFonts w:ascii="Arial" w:hAnsi="Arial" w:cs="Arial"/>
          <w:lang w:val="id-ID"/>
        </w:rPr>
        <w:tab/>
      </w:r>
      <w:r w:rsidRPr="00E653CB">
        <w:rPr>
          <w:rFonts w:ascii="Arial" w:hAnsi="Arial" w:cs="Arial"/>
          <w:lang w:val="id-ID"/>
        </w:rPr>
        <w:tab/>
        <w:t xml:space="preserve">  </w:t>
      </w:r>
    </w:p>
    <w:p w:rsidR="00CB6D98" w:rsidRDefault="00D84DD9" w:rsidP="00D84DD9">
      <w:pPr>
        <w:pStyle w:val="ListParagraph"/>
        <w:spacing w:after="0" w:line="240" w:lineRule="auto"/>
        <w:ind w:left="709"/>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sidRPr="00E653CB">
        <w:rPr>
          <w:rFonts w:ascii="Arial" w:hAnsi="Arial" w:cs="Arial"/>
          <w:lang w:val="id-ID"/>
        </w:rPr>
        <w:t>Total Assets</w:t>
      </w:r>
    </w:p>
    <w:p w:rsidR="00D84DD9" w:rsidRDefault="00D84DD9" w:rsidP="00D84DD9">
      <w:pPr>
        <w:pStyle w:val="ListParagraph"/>
        <w:spacing w:after="0" w:line="240" w:lineRule="auto"/>
        <w:ind w:left="709"/>
        <w:jc w:val="both"/>
        <w:rPr>
          <w:rFonts w:ascii="Arial" w:hAnsi="Arial" w:cs="Arial"/>
        </w:rPr>
      </w:pPr>
    </w:p>
    <w:p w:rsidR="00D84DD9" w:rsidRDefault="00D84DD9" w:rsidP="00D84DD9">
      <w:pPr>
        <w:pStyle w:val="ListParagraph"/>
        <w:spacing w:after="0" w:line="240" w:lineRule="auto"/>
        <w:ind w:left="709"/>
        <w:jc w:val="both"/>
        <w:rPr>
          <w:rFonts w:ascii="Arial" w:hAnsi="Arial" w:cs="Arial"/>
        </w:rPr>
      </w:pPr>
    </w:p>
    <w:p w:rsidR="00D84DD9" w:rsidRPr="00D84DD9" w:rsidRDefault="00D84DD9" w:rsidP="00D84DD9">
      <w:pPr>
        <w:pStyle w:val="ListParagraph"/>
        <w:spacing w:after="0" w:line="240" w:lineRule="auto"/>
        <w:ind w:left="709"/>
        <w:jc w:val="both"/>
        <w:rPr>
          <w:rFonts w:ascii="Arial" w:hAnsi="Arial" w:cs="Arial"/>
        </w:rPr>
      </w:pPr>
    </w:p>
    <w:p w:rsidR="004D7651" w:rsidRDefault="004D7651" w:rsidP="00E94D39">
      <w:pPr>
        <w:pStyle w:val="ListParagraph"/>
        <w:spacing w:after="0" w:line="240" w:lineRule="auto"/>
        <w:ind w:left="709"/>
        <w:jc w:val="both"/>
        <w:rPr>
          <w:rFonts w:ascii="Arial" w:eastAsia="Times New Roman" w:hAnsi="Arial" w:cs="Arial"/>
          <w:b/>
          <w:color w:val="000000"/>
        </w:rPr>
      </w:pPr>
      <w:r>
        <w:rPr>
          <w:rFonts w:ascii="Arial" w:eastAsia="Times New Roman" w:hAnsi="Arial" w:cs="Arial"/>
          <w:b/>
          <w:color w:val="000000"/>
        </w:rPr>
        <w:t>PT. Adaro Energy</w:t>
      </w:r>
      <w:r w:rsidRPr="00352C58">
        <w:rPr>
          <w:rFonts w:ascii="Arial" w:eastAsia="Times New Roman" w:hAnsi="Arial" w:cs="Arial"/>
          <w:b/>
          <w:color w:val="000000"/>
        </w:rPr>
        <w:t xml:space="preserve"> Tbk.</w:t>
      </w:r>
    </w:p>
    <w:p w:rsidR="00E94D39" w:rsidRPr="00E94D39" w:rsidRDefault="00E94D39" w:rsidP="00E94D39">
      <w:pPr>
        <w:pStyle w:val="ListParagraph"/>
        <w:spacing w:after="0" w:line="240" w:lineRule="auto"/>
        <w:ind w:left="709"/>
        <w:jc w:val="both"/>
        <w:rPr>
          <w:rFonts w:ascii="Arial" w:hAnsi="Arial" w:cs="Arial"/>
        </w:rPr>
      </w:pPr>
    </w:p>
    <w:p w:rsidR="0080638E" w:rsidRPr="00D84DD9" w:rsidRDefault="00D84DD9" w:rsidP="00D84DD9">
      <w:pPr>
        <w:spacing w:after="0" w:line="480" w:lineRule="auto"/>
        <w:ind w:left="709" w:firstLine="851"/>
        <w:jc w:val="both"/>
        <w:rPr>
          <w:rFonts w:ascii="Arial" w:hAnsi="Arial" w:cs="Arial"/>
        </w:rPr>
      </w:pPr>
      <w:r>
        <w:rPr>
          <w:rFonts w:ascii="Arial" w:hAnsi="Arial" w:cs="Arial"/>
        </w:rPr>
        <w:t xml:space="preserve">Pada tahun 2018 laba bersih setelah pajak sebesar Rp. </w:t>
      </w:r>
      <w:r w:rsidR="00AF2343">
        <w:rPr>
          <w:rFonts w:ascii="Arial" w:hAnsi="Arial" w:cs="Arial"/>
        </w:rPr>
        <w:t>6.924.344.500</w:t>
      </w:r>
      <w:r>
        <w:rPr>
          <w:rFonts w:ascii="Arial" w:hAnsi="Arial" w:cs="Arial"/>
        </w:rPr>
        <w:t xml:space="preserve">,00 dibagi dengan total assets sebesar Rp. </w:t>
      </w:r>
      <w:r w:rsidR="00AF2343">
        <w:rPr>
          <w:rFonts w:ascii="Arial" w:hAnsi="Arial" w:cs="Arial"/>
        </w:rPr>
        <w:t>102.380.947.500</w:t>
      </w:r>
      <w:r>
        <w:rPr>
          <w:rFonts w:ascii="Arial" w:hAnsi="Arial" w:cs="Arial"/>
        </w:rPr>
        <w:t>,00 menghasilkan ROE sebesar 0,</w:t>
      </w:r>
      <w:r w:rsidR="00AF2343">
        <w:rPr>
          <w:rFonts w:ascii="Arial" w:hAnsi="Arial" w:cs="Arial"/>
        </w:rPr>
        <w:t>067</w:t>
      </w:r>
      <w:r w:rsidR="008712FA">
        <w:rPr>
          <w:rFonts w:ascii="Arial" w:hAnsi="Arial" w:cs="Arial"/>
        </w:rPr>
        <w:t>%</w:t>
      </w:r>
      <w:r>
        <w:rPr>
          <w:rFonts w:ascii="Arial" w:hAnsi="Arial" w:cs="Arial"/>
        </w:rPr>
        <w:t xml:space="preserve">. Tahun 2019 laba bersih setelah pajak sebesar Rp. </w:t>
      </w:r>
      <w:r w:rsidR="0041193B">
        <w:rPr>
          <w:rFonts w:ascii="Arial" w:hAnsi="Arial" w:cs="Arial"/>
        </w:rPr>
        <w:t>6.046.962.802</w:t>
      </w:r>
      <w:r>
        <w:rPr>
          <w:rFonts w:ascii="Arial" w:hAnsi="Arial" w:cs="Arial"/>
        </w:rPr>
        <w:t xml:space="preserve">,00 dibagi dengan total assets sebesar Rp. </w:t>
      </w:r>
      <w:r w:rsidR="0041193B">
        <w:rPr>
          <w:rFonts w:ascii="Arial" w:hAnsi="Arial" w:cs="Arial"/>
        </w:rPr>
        <w:t>100.324.976.605</w:t>
      </w:r>
      <w:r>
        <w:rPr>
          <w:rFonts w:ascii="Arial" w:hAnsi="Arial" w:cs="Arial"/>
        </w:rPr>
        <w:t>,00  menghasilkan ROE sebesar 0,</w:t>
      </w:r>
      <w:r w:rsidR="0041193B">
        <w:rPr>
          <w:rFonts w:ascii="Arial" w:hAnsi="Arial" w:cs="Arial"/>
        </w:rPr>
        <w:t>060</w:t>
      </w:r>
      <w:r w:rsidR="008712FA">
        <w:rPr>
          <w:rFonts w:ascii="Arial" w:hAnsi="Arial" w:cs="Arial"/>
        </w:rPr>
        <w:t>%</w:t>
      </w:r>
      <w:r>
        <w:rPr>
          <w:rFonts w:ascii="Arial" w:hAnsi="Arial" w:cs="Arial"/>
        </w:rPr>
        <w:t xml:space="preserve">. Tahun 2020 laba bersih setelah pajak sebesar Rp. </w:t>
      </w:r>
      <w:r w:rsidR="0041193B">
        <w:rPr>
          <w:rFonts w:ascii="Arial" w:hAnsi="Arial" w:cs="Arial"/>
        </w:rPr>
        <w:t>2.302.919.145</w:t>
      </w:r>
      <w:r>
        <w:rPr>
          <w:rFonts w:ascii="Arial" w:hAnsi="Arial" w:cs="Arial"/>
        </w:rPr>
        <w:t xml:space="preserve">,00 dibagi dengan total assets sebesar Rp. </w:t>
      </w:r>
      <w:r w:rsidR="0041193B">
        <w:rPr>
          <w:rFonts w:ascii="Arial" w:hAnsi="Arial" w:cs="Arial"/>
        </w:rPr>
        <w:t>92.717.772.414</w:t>
      </w:r>
      <w:r>
        <w:rPr>
          <w:rFonts w:ascii="Arial" w:hAnsi="Arial" w:cs="Arial"/>
        </w:rPr>
        <w:t>,0</w:t>
      </w:r>
      <w:r w:rsidR="0041193B">
        <w:rPr>
          <w:rFonts w:ascii="Arial" w:hAnsi="Arial" w:cs="Arial"/>
        </w:rPr>
        <w:t>0 menghasilkan ROE sebesar 0,024</w:t>
      </w:r>
      <w:r w:rsidR="008712FA">
        <w:rPr>
          <w:rFonts w:ascii="Arial" w:hAnsi="Arial" w:cs="Arial"/>
        </w:rPr>
        <w:t>%</w:t>
      </w:r>
      <w:r>
        <w:rPr>
          <w:rFonts w:ascii="Arial" w:hAnsi="Arial" w:cs="Arial"/>
        </w:rPr>
        <w:t xml:space="preserve">. Tahun 2021 laba bersih setelah pajak sebesar Rp. </w:t>
      </w:r>
      <w:r w:rsidR="0041193B">
        <w:rPr>
          <w:rFonts w:ascii="Arial" w:hAnsi="Arial" w:cs="Arial"/>
        </w:rPr>
        <w:t>14.590.591.705</w:t>
      </w:r>
      <w:r>
        <w:rPr>
          <w:rFonts w:ascii="Arial" w:hAnsi="Arial" w:cs="Arial"/>
        </w:rPr>
        <w:t xml:space="preserve">,00 dibagi dengan total assets sebesar Rp. </w:t>
      </w:r>
      <w:r w:rsidR="0041193B">
        <w:rPr>
          <w:rFonts w:ascii="Arial" w:hAnsi="Arial" w:cs="Arial"/>
        </w:rPr>
        <w:t>107.620.687.160</w:t>
      </w:r>
      <w:r>
        <w:rPr>
          <w:rFonts w:ascii="Arial" w:hAnsi="Arial" w:cs="Arial"/>
        </w:rPr>
        <w:t>,00 menghasilkan ROE sebesar 0,</w:t>
      </w:r>
      <w:r w:rsidR="0041193B">
        <w:rPr>
          <w:rFonts w:ascii="Arial" w:hAnsi="Arial" w:cs="Arial"/>
        </w:rPr>
        <w:t>135</w:t>
      </w:r>
      <w:r w:rsidR="008712FA">
        <w:rPr>
          <w:rFonts w:ascii="Arial" w:hAnsi="Arial" w:cs="Arial"/>
        </w:rPr>
        <w:t>%</w:t>
      </w:r>
      <w:r>
        <w:rPr>
          <w:rFonts w:ascii="Arial" w:hAnsi="Arial" w:cs="Arial"/>
        </w:rPr>
        <w:t xml:space="preserve">. Tahun 2022 laba bersih setelah pajak sebesar Rp. </w:t>
      </w:r>
      <w:r w:rsidR="0041193B">
        <w:rPr>
          <w:rFonts w:ascii="Arial" w:hAnsi="Arial" w:cs="Arial"/>
        </w:rPr>
        <w:t>33.774.979.350</w:t>
      </w:r>
      <w:r>
        <w:rPr>
          <w:rFonts w:ascii="Arial" w:hAnsi="Arial" w:cs="Arial"/>
        </w:rPr>
        <w:t xml:space="preserve">,00 dibagi dengan total assets  sebesar Rp. </w:t>
      </w:r>
      <w:r w:rsidR="0041193B">
        <w:rPr>
          <w:rFonts w:ascii="Arial" w:hAnsi="Arial" w:cs="Arial"/>
        </w:rPr>
        <w:t>156.246.266.225</w:t>
      </w:r>
      <w:r>
        <w:rPr>
          <w:rFonts w:ascii="Arial" w:hAnsi="Arial" w:cs="Arial"/>
        </w:rPr>
        <w:t>,00 menghasilkan ROE sebesar 0,</w:t>
      </w:r>
      <w:r w:rsidR="0041193B">
        <w:rPr>
          <w:rFonts w:ascii="Arial" w:hAnsi="Arial" w:cs="Arial"/>
        </w:rPr>
        <w:t>216</w:t>
      </w:r>
      <w:r w:rsidR="008712FA">
        <w:rPr>
          <w:rFonts w:ascii="Arial" w:hAnsi="Arial" w:cs="Arial"/>
        </w:rPr>
        <w:t>%</w:t>
      </w:r>
      <w:r>
        <w:rPr>
          <w:rFonts w:ascii="Arial" w:hAnsi="Arial" w:cs="Arial"/>
        </w:rPr>
        <w:t>.</w:t>
      </w:r>
    </w:p>
    <w:p w:rsidR="0080638E" w:rsidRDefault="0080638E" w:rsidP="0080638E">
      <w:pPr>
        <w:spacing w:after="0" w:line="240" w:lineRule="auto"/>
        <w:jc w:val="both"/>
        <w:rPr>
          <w:rFonts w:ascii="Arial" w:eastAsia="Times New Roman" w:hAnsi="Arial" w:cs="Arial"/>
          <w:color w:val="000000"/>
        </w:rPr>
      </w:pPr>
    </w:p>
    <w:p w:rsidR="0080638E" w:rsidRDefault="0080638E" w:rsidP="0080638E">
      <w:pPr>
        <w:spacing w:after="0" w:line="240" w:lineRule="auto"/>
        <w:jc w:val="both"/>
        <w:rPr>
          <w:rFonts w:ascii="Arial" w:eastAsia="Times New Roman" w:hAnsi="Arial" w:cs="Arial"/>
          <w:color w:val="000000"/>
        </w:rPr>
      </w:pPr>
    </w:p>
    <w:p w:rsidR="0080638E" w:rsidRDefault="0080638E" w:rsidP="00E94D39">
      <w:pPr>
        <w:pStyle w:val="ListParagraph"/>
        <w:spacing w:after="0" w:line="240" w:lineRule="auto"/>
        <w:ind w:left="709"/>
        <w:jc w:val="both"/>
        <w:rPr>
          <w:rFonts w:ascii="Arial" w:eastAsia="Times New Roman" w:hAnsi="Arial" w:cs="Arial"/>
          <w:b/>
          <w:color w:val="000000"/>
        </w:rPr>
      </w:pPr>
      <w:r>
        <w:rPr>
          <w:rFonts w:ascii="Arial" w:eastAsia="Times New Roman" w:hAnsi="Arial" w:cs="Arial"/>
          <w:b/>
          <w:color w:val="000000"/>
        </w:rPr>
        <w:t>PT. Harum Energy</w:t>
      </w:r>
      <w:r w:rsidRPr="00352C58">
        <w:rPr>
          <w:rFonts w:ascii="Arial" w:eastAsia="Times New Roman" w:hAnsi="Arial" w:cs="Arial"/>
          <w:b/>
          <w:color w:val="000000"/>
        </w:rPr>
        <w:t xml:space="preserve"> Tbk.</w:t>
      </w:r>
    </w:p>
    <w:p w:rsidR="00E94D39" w:rsidRPr="00E94D39" w:rsidRDefault="00E94D39" w:rsidP="00E94D39">
      <w:pPr>
        <w:pStyle w:val="ListParagraph"/>
        <w:spacing w:after="0" w:line="240" w:lineRule="auto"/>
        <w:ind w:left="709"/>
        <w:jc w:val="both"/>
        <w:rPr>
          <w:rFonts w:ascii="Arial" w:hAnsi="Arial" w:cs="Arial"/>
        </w:rPr>
      </w:pPr>
    </w:p>
    <w:p w:rsidR="00D117A2" w:rsidRPr="008E16E7" w:rsidRDefault="008E16E7" w:rsidP="008E16E7">
      <w:pPr>
        <w:spacing w:after="0" w:line="480" w:lineRule="auto"/>
        <w:ind w:left="709" w:firstLine="851"/>
        <w:jc w:val="both"/>
        <w:rPr>
          <w:rFonts w:ascii="Arial" w:hAnsi="Arial" w:cs="Arial"/>
        </w:rPr>
      </w:pPr>
      <w:r>
        <w:rPr>
          <w:rFonts w:ascii="Arial" w:hAnsi="Arial" w:cs="Arial"/>
        </w:rPr>
        <w:t>Pada tahun 2018 laba bersih setelah pajak sebesar Rp. 582.978.619.000,00 dibagi dengan total assets sebesar Rp. 6.785.843.327.500,00 menghasilkan ROE sebesar 0,085</w:t>
      </w:r>
      <w:r w:rsidR="008712FA">
        <w:rPr>
          <w:rFonts w:ascii="Arial" w:hAnsi="Arial" w:cs="Arial"/>
        </w:rPr>
        <w:t>%</w:t>
      </w:r>
      <w:r>
        <w:rPr>
          <w:rFonts w:ascii="Arial" w:hAnsi="Arial" w:cs="Arial"/>
        </w:rPr>
        <w:t xml:space="preserve">. Tahun 2019 laba bersih setelah pajak sebesar Rp. 279.724.109.689,00 dibagi dengan </w:t>
      </w:r>
      <w:r>
        <w:rPr>
          <w:rFonts w:ascii="Arial" w:hAnsi="Arial" w:cs="Arial"/>
        </w:rPr>
        <w:lastRenderedPageBreak/>
        <w:t>total assets sebesar Rp. 6.213.774.162.554,00  menghasilkan ROE sebesar 0,045</w:t>
      </w:r>
      <w:r w:rsidR="008712FA">
        <w:rPr>
          <w:rFonts w:ascii="Arial" w:hAnsi="Arial" w:cs="Arial"/>
        </w:rPr>
        <w:t>%</w:t>
      </w:r>
      <w:r>
        <w:rPr>
          <w:rFonts w:ascii="Arial" w:hAnsi="Arial" w:cs="Arial"/>
        </w:rPr>
        <w:t>. Tahun 2020 laba bersih setelah pajak sebesar Rp. 874.534.144.635,00 dibagi dengan total assets sebesar Rp. 7245.644.496.264,00 menghasilkan ROE sebesar 0,120</w:t>
      </w:r>
      <w:r w:rsidR="008712FA">
        <w:rPr>
          <w:rFonts w:ascii="Arial" w:hAnsi="Arial" w:cs="Arial"/>
        </w:rPr>
        <w:t>%</w:t>
      </w:r>
      <w:r>
        <w:rPr>
          <w:rFonts w:ascii="Arial" w:hAnsi="Arial" w:cs="Arial"/>
        </w:rPr>
        <w:t>. Tahun 2021 laba bersih setelah pajak sebesar Rp. 1.396.565323.135,00 dibagi dengan total assets sebesar Rp. 12.406.507.381.815,00 menghasilkan ROE sebesar 0,112</w:t>
      </w:r>
      <w:r w:rsidR="008712FA">
        <w:rPr>
          <w:rFonts w:ascii="Arial" w:hAnsi="Arial" w:cs="Arial"/>
        </w:rPr>
        <w:t>%</w:t>
      </w:r>
      <w:r>
        <w:rPr>
          <w:rFonts w:ascii="Arial" w:hAnsi="Arial" w:cs="Arial"/>
        </w:rPr>
        <w:t>. Tahun 2022 laba bersih setelah pajak sebesar Rp. 4.693.191.808.025,00 dibagi dengan total assets  sebesar Rp. 18.817.971.660.425,00 menghasilkan ROE sebesar 0,249</w:t>
      </w:r>
      <w:r w:rsidR="008712FA">
        <w:rPr>
          <w:rFonts w:ascii="Arial" w:hAnsi="Arial" w:cs="Arial"/>
        </w:rPr>
        <w:t>%</w:t>
      </w:r>
      <w:r>
        <w:rPr>
          <w:rFonts w:ascii="Arial" w:hAnsi="Arial" w:cs="Arial"/>
        </w:rPr>
        <w:t>.</w:t>
      </w:r>
    </w:p>
    <w:p w:rsidR="00D117A2" w:rsidRDefault="00D117A2" w:rsidP="00D117A2">
      <w:pPr>
        <w:spacing w:after="0" w:line="240" w:lineRule="auto"/>
        <w:jc w:val="both"/>
        <w:rPr>
          <w:rFonts w:ascii="Arial" w:eastAsia="Times New Roman" w:hAnsi="Arial" w:cs="Arial"/>
          <w:color w:val="000000"/>
        </w:rPr>
      </w:pPr>
    </w:p>
    <w:p w:rsidR="00D117A2" w:rsidRDefault="00D117A2" w:rsidP="00D117A2">
      <w:pPr>
        <w:spacing w:after="0" w:line="240" w:lineRule="auto"/>
        <w:jc w:val="both"/>
        <w:rPr>
          <w:rFonts w:ascii="Arial" w:eastAsia="Times New Roman" w:hAnsi="Arial" w:cs="Arial"/>
          <w:color w:val="000000"/>
        </w:rPr>
      </w:pPr>
    </w:p>
    <w:p w:rsidR="00D117A2" w:rsidRDefault="00D117A2" w:rsidP="00E94D39">
      <w:pPr>
        <w:pStyle w:val="ListParagraph"/>
        <w:spacing w:after="0" w:line="240" w:lineRule="auto"/>
        <w:ind w:left="709"/>
        <w:jc w:val="both"/>
        <w:rPr>
          <w:rFonts w:ascii="Arial" w:eastAsia="Times New Roman" w:hAnsi="Arial" w:cs="Arial"/>
          <w:b/>
          <w:color w:val="000000"/>
        </w:rPr>
      </w:pPr>
      <w:r>
        <w:rPr>
          <w:rFonts w:ascii="Arial" w:eastAsia="Times New Roman" w:hAnsi="Arial" w:cs="Arial"/>
          <w:b/>
          <w:color w:val="000000"/>
        </w:rPr>
        <w:t>PT. Indo Tambangraya Indah</w:t>
      </w:r>
      <w:r w:rsidRPr="00352C58">
        <w:rPr>
          <w:rFonts w:ascii="Arial" w:eastAsia="Times New Roman" w:hAnsi="Arial" w:cs="Arial"/>
          <w:b/>
          <w:color w:val="000000"/>
        </w:rPr>
        <w:t xml:space="preserve"> Tbk.</w:t>
      </w:r>
    </w:p>
    <w:p w:rsidR="00E94D39" w:rsidRPr="00E94D39" w:rsidRDefault="00E94D39" w:rsidP="00E94D39">
      <w:pPr>
        <w:pStyle w:val="ListParagraph"/>
        <w:spacing w:after="0" w:line="240" w:lineRule="auto"/>
        <w:ind w:left="709"/>
        <w:jc w:val="both"/>
        <w:rPr>
          <w:rFonts w:ascii="Arial" w:hAnsi="Arial" w:cs="Arial"/>
        </w:rPr>
      </w:pPr>
    </w:p>
    <w:p w:rsidR="00E94D39" w:rsidRPr="00D84DD9" w:rsidRDefault="00E94D39" w:rsidP="00E94D39">
      <w:pPr>
        <w:spacing w:after="0" w:line="480" w:lineRule="auto"/>
        <w:ind w:left="709" w:firstLine="851"/>
        <w:jc w:val="both"/>
        <w:rPr>
          <w:rFonts w:ascii="Arial" w:hAnsi="Arial" w:cs="Arial"/>
        </w:rPr>
      </w:pPr>
      <w:r>
        <w:rPr>
          <w:rFonts w:ascii="Arial" w:hAnsi="Arial" w:cs="Arial"/>
        </w:rPr>
        <w:t>Pada tahun 2018 laba bersih setelah pajak sebesar Rp. 2.858.979.500,00 dibagi dengan total assets sebesar Rp. 20.919.556.000,00 menghasilkan ROE sebesar 0,136</w:t>
      </w:r>
      <w:r w:rsidR="008712FA">
        <w:rPr>
          <w:rFonts w:ascii="Arial" w:hAnsi="Arial" w:cs="Arial"/>
        </w:rPr>
        <w:t>%</w:t>
      </w:r>
      <w:r>
        <w:rPr>
          <w:rFonts w:ascii="Arial" w:hAnsi="Arial" w:cs="Arial"/>
        </w:rPr>
        <w:t>. Tahun 2019 laba bersih setelah pajak sebesar Rp. 1.371.278.046,00 dibagi dengan total assets sebesar Rp. 18.187.748.677,00  menghasilkan ROE sebesar 0,075</w:t>
      </w:r>
      <w:r w:rsidR="008712FA">
        <w:rPr>
          <w:rFonts w:ascii="Arial" w:hAnsi="Arial" w:cs="Arial"/>
        </w:rPr>
        <w:t>%</w:t>
      </w:r>
      <w:r>
        <w:rPr>
          <w:rFonts w:ascii="Arial" w:hAnsi="Arial" w:cs="Arial"/>
        </w:rPr>
        <w:t>. Tahun 2020 laba bersih setelah pajak sebesar Rp. 561.269.799,00 dibagi dengan total assets sebesar Rp. 17.141.270.613,00 menghasilkan ROE sebesar 0,032</w:t>
      </w:r>
      <w:r w:rsidR="008712FA">
        <w:rPr>
          <w:rFonts w:ascii="Arial" w:hAnsi="Arial" w:cs="Arial"/>
        </w:rPr>
        <w:t>%</w:t>
      </w:r>
      <w:r>
        <w:rPr>
          <w:rFonts w:ascii="Arial" w:hAnsi="Arial" w:cs="Arial"/>
        </w:rPr>
        <w:t>. Tahun 2021 laba bersih setelah pajak sebesar Rp. 3.851.000.540,00 dibagi dengan total assets sebesar Rp. 21.412.541.200,00 menghasilkan ROE sebesar 0,179</w:t>
      </w:r>
      <w:r w:rsidR="008712FA">
        <w:rPr>
          <w:rFonts w:ascii="Arial" w:hAnsi="Arial" w:cs="Arial"/>
        </w:rPr>
        <w:t>%</w:t>
      </w:r>
      <w:r>
        <w:rPr>
          <w:rFonts w:ascii="Arial" w:hAnsi="Arial" w:cs="Arial"/>
        </w:rPr>
        <w:t>. Tahun 2022 laba bersih setelah pajak sebesar Rp. 13.917.041.250,00 dibagi dengan total assets  sebesar Rp. 38.848.021.625,00 menghasilkan ROE sebesar 0,358</w:t>
      </w:r>
      <w:r w:rsidR="008712FA">
        <w:rPr>
          <w:rFonts w:ascii="Arial" w:hAnsi="Arial" w:cs="Arial"/>
        </w:rPr>
        <w:t>%</w:t>
      </w:r>
      <w:r>
        <w:rPr>
          <w:rFonts w:ascii="Arial" w:hAnsi="Arial" w:cs="Arial"/>
        </w:rPr>
        <w:t>.</w:t>
      </w:r>
    </w:p>
    <w:p w:rsidR="007A1139" w:rsidRDefault="007A1139" w:rsidP="007A1139">
      <w:pPr>
        <w:spacing w:after="0" w:line="240" w:lineRule="auto"/>
        <w:jc w:val="both"/>
        <w:rPr>
          <w:rFonts w:ascii="Arial" w:eastAsia="Times New Roman" w:hAnsi="Arial" w:cs="Arial"/>
          <w:color w:val="000000"/>
        </w:rPr>
      </w:pPr>
    </w:p>
    <w:p w:rsidR="000771F1" w:rsidRDefault="000771F1" w:rsidP="007A1139">
      <w:pPr>
        <w:spacing w:after="0" w:line="240" w:lineRule="auto"/>
        <w:jc w:val="both"/>
        <w:rPr>
          <w:rFonts w:ascii="Arial" w:eastAsia="Times New Roman" w:hAnsi="Arial" w:cs="Arial"/>
          <w:color w:val="000000"/>
        </w:rPr>
      </w:pPr>
    </w:p>
    <w:p w:rsidR="007A1139" w:rsidRDefault="007A1139" w:rsidP="00A74010">
      <w:pPr>
        <w:pStyle w:val="ListParagraph"/>
        <w:spacing w:after="0" w:line="240" w:lineRule="auto"/>
        <w:ind w:left="709"/>
        <w:jc w:val="both"/>
        <w:rPr>
          <w:rFonts w:ascii="Arial" w:eastAsia="Times New Roman" w:hAnsi="Arial" w:cs="Arial"/>
          <w:b/>
          <w:color w:val="000000"/>
        </w:rPr>
      </w:pPr>
      <w:r>
        <w:rPr>
          <w:rFonts w:ascii="Arial" w:eastAsia="Times New Roman" w:hAnsi="Arial" w:cs="Arial"/>
          <w:b/>
          <w:color w:val="000000"/>
        </w:rPr>
        <w:lastRenderedPageBreak/>
        <w:t>PT. Indika Energy</w:t>
      </w:r>
      <w:r w:rsidRPr="00352C58">
        <w:rPr>
          <w:rFonts w:ascii="Arial" w:eastAsia="Times New Roman" w:hAnsi="Arial" w:cs="Arial"/>
          <w:b/>
          <w:color w:val="000000"/>
        </w:rPr>
        <w:t xml:space="preserve"> Tbk.</w:t>
      </w:r>
    </w:p>
    <w:p w:rsidR="00A74010" w:rsidRPr="00A74010" w:rsidRDefault="00A74010" w:rsidP="00A74010">
      <w:pPr>
        <w:pStyle w:val="ListParagraph"/>
        <w:spacing w:after="0" w:line="240" w:lineRule="auto"/>
        <w:ind w:left="709"/>
        <w:jc w:val="both"/>
        <w:rPr>
          <w:rFonts w:ascii="Arial" w:hAnsi="Arial" w:cs="Arial"/>
        </w:rPr>
      </w:pPr>
    </w:p>
    <w:p w:rsidR="00A74010" w:rsidRPr="00D84DD9" w:rsidRDefault="00A74010" w:rsidP="00A74010">
      <w:pPr>
        <w:spacing w:after="0" w:line="480" w:lineRule="auto"/>
        <w:ind w:left="709" w:firstLine="851"/>
        <w:jc w:val="both"/>
        <w:rPr>
          <w:rFonts w:ascii="Arial" w:hAnsi="Arial" w:cs="Arial"/>
        </w:rPr>
      </w:pPr>
      <w:r>
        <w:rPr>
          <w:rFonts w:ascii="Arial" w:hAnsi="Arial" w:cs="Arial"/>
        </w:rPr>
        <w:t>Pada tahun 2018 laba bersih setelah pajak sebesar Rp. 1.419.001.740.500,00 dibagi dengan total assets sebesar Rp. 53.214.314.048.500,00 menghasilkan ROE sebesar 0,026</w:t>
      </w:r>
      <w:r w:rsidR="008712FA">
        <w:rPr>
          <w:rFonts w:ascii="Arial" w:hAnsi="Arial" w:cs="Arial"/>
        </w:rPr>
        <w:t>%</w:t>
      </w:r>
      <w:r>
        <w:rPr>
          <w:rFonts w:ascii="Arial" w:hAnsi="Arial" w:cs="Arial"/>
        </w:rPr>
        <w:t xml:space="preserve">. Tahun 2019 laba bersih setelah pajak sebesar Rp. </w:t>
      </w:r>
      <w:r w:rsidR="00C27182">
        <w:rPr>
          <w:rFonts w:ascii="Arial" w:hAnsi="Arial" w:cs="Arial"/>
        </w:rPr>
        <w:t>69.399.825.034</w:t>
      </w:r>
      <w:r>
        <w:rPr>
          <w:rFonts w:ascii="Arial" w:hAnsi="Arial" w:cs="Arial"/>
        </w:rPr>
        <w:t xml:space="preserve">,00 dibagi dengan total assets sebesar Rp. </w:t>
      </w:r>
      <w:r w:rsidR="00C27182">
        <w:rPr>
          <w:rFonts w:ascii="Arial" w:hAnsi="Arial" w:cs="Arial"/>
        </w:rPr>
        <w:t>50.268.282.766.565</w:t>
      </w:r>
      <w:r>
        <w:rPr>
          <w:rFonts w:ascii="Arial" w:hAnsi="Arial" w:cs="Arial"/>
        </w:rPr>
        <w:t>,00  menghasilkan ROE sebesar 0,</w:t>
      </w:r>
      <w:r w:rsidR="00C27182">
        <w:rPr>
          <w:rFonts w:ascii="Arial" w:hAnsi="Arial" w:cs="Arial"/>
        </w:rPr>
        <w:t>001</w:t>
      </w:r>
      <w:r w:rsidR="008712FA">
        <w:rPr>
          <w:rFonts w:ascii="Arial" w:hAnsi="Arial" w:cs="Arial"/>
        </w:rPr>
        <w:t>%</w:t>
      </w:r>
      <w:r>
        <w:rPr>
          <w:rFonts w:ascii="Arial" w:hAnsi="Arial" w:cs="Arial"/>
        </w:rPr>
        <w:t xml:space="preserve">. Tahun 2020 laba bersih setelah pajak sebesar </w:t>
      </w:r>
      <w:r w:rsidR="00C27182">
        <w:rPr>
          <w:rFonts w:ascii="Arial" w:hAnsi="Arial" w:cs="Arial"/>
        </w:rPr>
        <w:t xml:space="preserve">- </w:t>
      </w:r>
      <w:r>
        <w:rPr>
          <w:rFonts w:ascii="Arial" w:hAnsi="Arial" w:cs="Arial"/>
        </w:rPr>
        <w:t xml:space="preserve">Rp. </w:t>
      </w:r>
      <w:r w:rsidR="00C27182">
        <w:rPr>
          <w:rFonts w:ascii="Arial" w:hAnsi="Arial" w:cs="Arial"/>
        </w:rPr>
        <w:t>1.502.992.708.446</w:t>
      </w:r>
      <w:r>
        <w:rPr>
          <w:rFonts w:ascii="Arial" w:hAnsi="Arial" w:cs="Arial"/>
        </w:rPr>
        <w:t xml:space="preserve">,00 dibagi dengan total assets sebesar Rp. </w:t>
      </w:r>
      <w:r w:rsidR="00C27182">
        <w:rPr>
          <w:rFonts w:ascii="Arial" w:hAnsi="Arial" w:cs="Arial"/>
        </w:rPr>
        <w:t>50.760.008.809.353</w:t>
      </w:r>
      <w:r>
        <w:rPr>
          <w:rFonts w:ascii="Arial" w:hAnsi="Arial" w:cs="Arial"/>
        </w:rPr>
        <w:t>,00 menghasilkan ROE sebesar 0</w:t>
      </w:r>
      <w:r w:rsidR="00C27182">
        <w:rPr>
          <w:rFonts w:ascii="Arial" w:hAnsi="Arial" w:cs="Arial"/>
        </w:rPr>
        <w:t>,029</w:t>
      </w:r>
      <w:r w:rsidR="008712FA">
        <w:rPr>
          <w:rFonts w:ascii="Arial" w:hAnsi="Arial" w:cs="Arial"/>
        </w:rPr>
        <w:t>%</w:t>
      </w:r>
      <w:r>
        <w:rPr>
          <w:rFonts w:ascii="Arial" w:hAnsi="Arial" w:cs="Arial"/>
        </w:rPr>
        <w:t xml:space="preserve">. Tahun 2021 laba bersih setelah pajak sebesar Rp. </w:t>
      </w:r>
      <w:r w:rsidR="00C27182">
        <w:rPr>
          <w:rFonts w:ascii="Arial" w:hAnsi="Arial" w:cs="Arial"/>
        </w:rPr>
        <w:t>2.942.221.833.440</w:t>
      </w:r>
      <w:r>
        <w:rPr>
          <w:rFonts w:ascii="Arial" w:hAnsi="Arial" w:cs="Arial"/>
        </w:rPr>
        <w:t xml:space="preserve">,00 dibagi dengan total assets sebesar Rp. </w:t>
      </w:r>
      <w:r w:rsidR="00C27182">
        <w:rPr>
          <w:rFonts w:ascii="Arial" w:hAnsi="Arial" w:cs="Arial"/>
        </w:rPr>
        <w:t>52.3363.602.677.685</w:t>
      </w:r>
      <w:r>
        <w:rPr>
          <w:rFonts w:ascii="Arial" w:hAnsi="Arial" w:cs="Arial"/>
        </w:rPr>
        <w:t>,00 menghasilkan ROE sebesar 0,</w:t>
      </w:r>
      <w:r w:rsidR="00C27182">
        <w:rPr>
          <w:rFonts w:ascii="Arial" w:hAnsi="Arial" w:cs="Arial"/>
        </w:rPr>
        <w:t>056</w:t>
      </w:r>
      <w:r w:rsidR="008712FA">
        <w:rPr>
          <w:rFonts w:ascii="Arial" w:hAnsi="Arial" w:cs="Arial"/>
        </w:rPr>
        <w:t>%</w:t>
      </w:r>
      <w:r>
        <w:rPr>
          <w:rFonts w:ascii="Arial" w:hAnsi="Arial" w:cs="Arial"/>
        </w:rPr>
        <w:t xml:space="preserve">. Tahun 2022 laba bersih setelah pajak sebesar Rp. </w:t>
      </w:r>
      <w:r w:rsidR="00A947DF">
        <w:rPr>
          <w:rFonts w:ascii="Arial" w:hAnsi="Arial" w:cs="Arial"/>
        </w:rPr>
        <w:t>6.019.612.790.975</w:t>
      </w:r>
      <w:r>
        <w:rPr>
          <w:rFonts w:ascii="Arial" w:hAnsi="Arial" w:cs="Arial"/>
        </w:rPr>
        <w:t xml:space="preserve">,00 dibagi dengan total assets  sebesar Rp. </w:t>
      </w:r>
      <w:r w:rsidR="00A947DF">
        <w:rPr>
          <w:rFonts w:ascii="Arial" w:hAnsi="Arial" w:cs="Arial"/>
        </w:rPr>
        <w:t>57.384.541.603.375</w:t>
      </w:r>
      <w:r>
        <w:rPr>
          <w:rFonts w:ascii="Arial" w:hAnsi="Arial" w:cs="Arial"/>
        </w:rPr>
        <w:t>,0</w:t>
      </w:r>
      <w:r w:rsidR="00A947DF">
        <w:rPr>
          <w:rFonts w:ascii="Arial" w:hAnsi="Arial" w:cs="Arial"/>
        </w:rPr>
        <w:t>0 menghasilkan ROE sebesar 0,104</w:t>
      </w:r>
      <w:r w:rsidR="008712FA">
        <w:rPr>
          <w:rFonts w:ascii="Arial" w:hAnsi="Arial" w:cs="Arial"/>
        </w:rPr>
        <w:t>%</w:t>
      </w:r>
      <w:r>
        <w:rPr>
          <w:rFonts w:ascii="Arial" w:hAnsi="Arial" w:cs="Arial"/>
        </w:rPr>
        <w:t>.</w:t>
      </w:r>
    </w:p>
    <w:p w:rsidR="0012634B" w:rsidRDefault="0012634B" w:rsidP="0012634B">
      <w:pPr>
        <w:spacing w:after="0" w:line="240" w:lineRule="auto"/>
        <w:jc w:val="both"/>
        <w:rPr>
          <w:rFonts w:ascii="Arial" w:eastAsia="Times New Roman" w:hAnsi="Arial" w:cs="Arial"/>
          <w:color w:val="000000"/>
        </w:rPr>
      </w:pPr>
    </w:p>
    <w:p w:rsidR="0012634B" w:rsidRDefault="0012634B" w:rsidP="0012634B">
      <w:pPr>
        <w:spacing w:after="0" w:line="240" w:lineRule="auto"/>
        <w:jc w:val="both"/>
        <w:rPr>
          <w:rFonts w:ascii="Arial" w:eastAsia="Times New Roman" w:hAnsi="Arial" w:cs="Arial"/>
          <w:color w:val="000000"/>
        </w:rPr>
      </w:pPr>
    </w:p>
    <w:p w:rsidR="0012634B" w:rsidRDefault="0012634B" w:rsidP="00440282">
      <w:pPr>
        <w:pStyle w:val="ListParagraph"/>
        <w:spacing w:after="0" w:line="240" w:lineRule="auto"/>
        <w:ind w:left="709"/>
        <w:jc w:val="both"/>
        <w:rPr>
          <w:rFonts w:ascii="Arial" w:eastAsia="Times New Roman" w:hAnsi="Arial" w:cs="Arial"/>
          <w:b/>
          <w:color w:val="000000"/>
        </w:rPr>
      </w:pPr>
      <w:r>
        <w:rPr>
          <w:rFonts w:ascii="Arial" w:eastAsia="Times New Roman" w:hAnsi="Arial" w:cs="Arial"/>
          <w:b/>
          <w:color w:val="000000"/>
        </w:rPr>
        <w:t>PT. Tambang Batubara Bukit Asam</w:t>
      </w:r>
      <w:r w:rsidRPr="00352C58">
        <w:rPr>
          <w:rFonts w:ascii="Arial" w:eastAsia="Times New Roman" w:hAnsi="Arial" w:cs="Arial"/>
          <w:b/>
          <w:color w:val="000000"/>
        </w:rPr>
        <w:t xml:space="preserve"> Tbk.</w:t>
      </w:r>
    </w:p>
    <w:p w:rsidR="00440282" w:rsidRPr="00440282" w:rsidRDefault="00440282" w:rsidP="00440282">
      <w:pPr>
        <w:pStyle w:val="ListParagraph"/>
        <w:spacing w:after="0" w:line="240" w:lineRule="auto"/>
        <w:ind w:left="709"/>
        <w:jc w:val="both"/>
        <w:rPr>
          <w:rFonts w:ascii="Arial" w:hAnsi="Arial" w:cs="Arial"/>
        </w:rPr>
      </w:pPr>
    </w:p>
    <w:p w:rsidR="00440282" w:rsidRDefault="00440282" w:rsidP="00440282">
      <w:pPr>
        <w:spacing w:after="0" w:line="480" w:lineRule="auto"/>
        <w:ind w:left="709" w:firstLine="851"/>
        <w:jc w:val="both"/>
        <w:rPr>
          <w:rFonts w:ascii="Arial" w:hAnsi="Arial" w:cs="Arial"/>
        </w:rPr>
      </w:pPr>
      <w:r>
        <w:rPr>
          <w:rFonts w:ascii="Arial" w:hAnsi="Arial" w:cs="Arial"/>
        </w:rPr>
        <w:t>Pada tahun 2018 laba bersih setelah pajak sebesar Rp. 74.256.124.000,00 dibagi dengan total assets sebesar Rp. 350.507.528.500,00 menghasilkan ROE sebesar 0,211</w:t>
      </w:r>
      <w:r w:rsidR="008712FA">
        <w:rPr>
          <w:rFonts w:ascii="Arial" w:hAnsi="Arial" w:cs="Arial"/>
        </w:rPr>
        <w:t>%</w:t>
      </w:r>
      <w:r>
        <w:rPr>
          <w:rFonts w:ascii="Arial" w:hAnsi="Arial" w:cs="Arial"/>
        </w:rPr>
        <w:t>. Tahun 2019 laba bersih setelah pajak sebesar Rp. 56.165.516.994,00 dibagi dengan total assets sebesar Rp. 362.789.020.852,00  menghasilkan ROE sebesar 0,154</w:t>
      </w:r>
      <w:r w:rsidR="008712FA">
        <w:rPr>
          <w:rFonts w:ascii="Arial" w:hAnsi="Arial" w:cs="Arial"/>
        </w:rPr>
        <w:t>%</w:t>
      </w:r>
      <w:r>
        <w:rPr>
          <w:rFonts w:ascii="Arial" w:hAnsi="Arial" w:cs="Arial"/>
        </w:rPr>
        <w:t>. Tahun 2020 laba bersih setelah pajak sebesar Rp. 34.984.771.383,00 dibagi dengan total assets sebesar Rp. 349.520.593.395,00 menghasilkan ROE sebesar 0,100</w:t>
      </w:r>
      <w:r w:rsidR="008712FA">
        <w:rPr>
          <w:rFonts w:ascii="Arial" w:hAnsi="Arial" w:cs="Arial"/>
        </w:rPr>
        <w:t>%</w:t>
      </w:r>
      <w:r>
        <w:rPr>
          <w:rFonts w:ascii="Arial" w:hAnsi="Arial" w:cs="Arial"/>
        </w:rPr>
        <w:t xml:space="preserve">. Tahun 2021 laba bersih setelah pajak sebesar Rp. 114.003.256.280,00 dibagi dengan </w:t>
      </w:r>
      <w:r>
        <w:rPr>
          <w:rFonts w:ascii="Arial" w:hAnsi="Arial" w:cs="Arial"/>
        </w:rPr>
        <w:lastRenderedPageBreak/>
        <w:t>total assets sebesar Rp. 512.414.727.055,00 menghasilkan ROE sebesar 0,222</w:t>
      </w:r>
      <w:r w:rsidR="008712FA">
        <w:rPr>
          <w:rFonts w:ascii="Arial" w:hAnsi="Arial" w:cs="Arial"/>
        </w:rPr>
        <w:t>%</w:t>
      </w:r>
      <w:r>
        <w:rPr>
          <w:rFonts w:ascii="Arial" w:hAnsi="Arial" w:cs="Arial"/>
        </w:rPr>
        <w:t>. Tahun 2022 laba bersih setelah pajak sebesar Rp. 158.516.042.125,00 dibagi dengan total assets  sebesar Rp. 641.952.283.000,00 menghasilkan ROE sebesar 0,246</w:t>
      </w:r>
      <w:r w:rsidR="008712FA">
        <w:rPr>
          <w:rFonts w:ascii="Arial" w:hAnsi="Arial" w:cs="Arial"/>
        </w:rPr>
        <w:t>%</w:t>
      </w:r>
      <w:bookmarkStart w:id="0" w:name="_GoBack"/>
      <w:bookmarkEnd w:id="0"/>
      <w:r>
        <w:rPr>
          <w:rFonts w:ascii="Arial" w:hAnsi="Arial" w:cs="Arial"/>
        </w:rPr>
        <w:t>.</w:t>
      </w:r>
    </w:p>
    <w:p w:rsidR="000771F1" w:rsidRPr="00D84DD9" w:rsidRDefault="000771F1" w:rsidP="00440282">
      <w:pPr>
        <w:spacing w:after="0" w:line="480" w:lineRule="auto"/>
        <w:ind w:left="709" w:firstLine="851"/>
        <w:jc w:val="both"/>
        <w:rPr>
          <w:rFonts w:ascii="Arial" w:hAnsi="Arial" w:cs="Arial"/>
        </w:rPr>
      </w:pPr>
      <w:r>
        <w:rPr>
          <w:rFonts w:ascii="Arial" w:hAnsi="Arial" w:cs="Arial"/>
        </w:rPr>
        <w:t xml:space="preserve">Untuk mempersingkat uraian diatas, maka untuk hasil perhitungan </w:t>
      </w:r>
      <w:r>
        <w:rPr>
          <w:rFonts w:ascii="Arial" w:hAnsi="Arial" w:cs="Arial"/>
          <w:i/>
        </w:rPr>
        <w:t xml:space="preserve">debt to equity ratio </w:t>
      </w:r>
      <w:r>
        <w:rPr>
          <w:rFonts w:ascii="Arial" w:hAnsi="Arial" w:cs="Arial"/>
        </w:rPr>
        <w:t>(DER) pada setiap perusahaan pertambangan sektor batubara yang terdaftar di BEI untuk tahun 2018-2022 dimuat pada tabel sebagai berikut:</w:t>
      </w:r>
      <w:r>
        <w:rPr>
          <w:rFonts w:ascii="Arial" w:eastAsia="Times New Roman" w:hAnsi="Arial" w:cs="Arial"/>
          <w:color w:val="000000"/>
        </w:rPr>
        <w:tab/>
      </w:r>
    </w:p>
    <w:p w:rsidR="00440282" w:rsidRDefault="00440282" w:rsidP="00440282">
      <w:pPr>
        <w:spacing w:after="0"/>
        <w:jc w:val="both"/>
        <w:rPr>
          <w:rFonts w:ascii="Arial" w:hAnsi="Arial" w:cs="Arial"/>
          <w:b/>
        </w:rPr>
      </w:pPr>
    </w:p>
    <w:p w:rsidR="00440282" w:rsidRDefault="00440282" w:rsidP="00440282">
      <w:pPr>
        <w:spacing w:after="0"/>
        <w:jc w:val="both"/>
        <w:rPr>
          <w:rFonts w:ascii="Arial" w:hAnsi="Arial" w:cs="Arial"/>
          <w:b/>
        </w:rPr>
      </w:pPr>
    </w:p>
    <w:p w:rsidR="00440282" w:rsidRDefault="00440282" w:rsidP="00440282">
      <w:pPr>
        <w:spacing w:after="0"/>
        <w:jc w:val="both"/>
        <w:rPr>
          <w:rFonts w:ascii="Arial" w:hAnsi="Arial" w:cs="Arial"/>
          <w:b/>
        </w:rPr>
      </w:pPr>
    </w:p>
    <w:p w:rsidR="00440282" w:rsidRDefault="009F70A9" w:rsidP="00440282">
      <w:pPr>
        <w:spacing w:after="0"/>
        <w:ind w:left="142"/>
        <w:jc w:val="both"/>
        <w:rPr>
          <w:rFonts w:ascii="Arial" w:hAnsi="Arial" w:cs="Arial"/>
          <w:b/>
          <w:i/>
        </w:rPr>
      </w:pPr>
      <w:r>
        <w:rPr>
          <w:rFonts w:ascii="Arial" w:hAnsi="Arial" w:cs="Arial"/>
          <w:b/>
        </w:rPr>
        <w:t>Tabel 8</w:t>
      </w:r>
      <w:r w:rsidR="00CF14E1">
        <w:rPr>
          <w:rFonts w:ascii="Arial" w:hAnsi="Arial" w:cs="Arial"/>
          <w:b/>
        </w:rPr>
        <w:t xml:space="preserve"> </w:t>
      </w:r>
      <w:r w:rsidR="00190378">
        <w:rPr>
          <w:rFonts w:ascii="Arial" w:hAnsi="Arial" w:cs="Arial"/>
          <w:b/>
          <w:i/>
        </w:rPr>
        <w:t>Return On Assets</w:t>
      </w:r>
    </w:p>
    <w:p w:rsidR="00190378" w:rsidRPr="00440282" w:rsidRDefault="00190378" w:rsidP="00440282">
      <w:pPr>
        <w:spacing w:after="0"/>
        <w:ind w:left="142"/>
        <w:jc w:val="both"/>
        <w:rPr>
          <w:rFonts w:ascii="Arial" w:hAnsi="Arial" w:cs="Arial"/>
          <w:b/>
          <w:i/>
        </w:rPr>
      </w:pPr>
      <w:r w:rsidRPr="00CB081E">
        <w:rPr>
          <w:rFonts w:ascii="Arial" w:hAnsi="Arial" w:cs="Arial"/>
          <w:b/>
        </w:rPr>
        <w:t>Perusahaan Pertambangan Sektor Batubara Di BEI Tahun 2018-2022</w:t>
      </w:r>
    </w:p>
    <w:p w:rsidR="00190378" w:rsidRDefault="00190378" w:rsidP="00190378">
      <w:pPr>
        <w:spacing w:after="0" w:line="240" w:lineRule="auto"/>
        <w:jc w:val="center"/>
        <w:rPr>
          <w:rFonts w:ascii="Arial" w:hAnsi="Arial" w:cs="Arial"/>
          <w:b/>
        </w:rPr>
      </w:pPr>
    </w:p>
    <w:p w:rsidR="00190378" w:rsidRDefault="00190378" w:rsidP="00C45817">
      <w:pPr>
        <w:spacing w:after="0" w:line="240" w:lineRule="auto"/>
        <w:ind w:left="142"/>
        <w:rPr>
          <w:rFonts w:ascii="Arial" w:hAnsi="Arial" w:cs="Arial"/>
          <w:b/>
        </w:rPr>
      </w:pPr>
      <w:r w:rsidRPr="00190378">
        <w:rPr>
          <w:noProof/>
        </w:rPr>
        <w:drawing>
          <wp:inline distT="0" distB="0" distL="0" distR="0" wp14:anchorId="1C1DF44B" wp14:editId="443192D0">
            <wp:extent cx="4901610" cy="1573619"/>
            <wp:effectExtent l="0" t="0" r="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06267" cy="1575114"/>
                    </a:xfrm>
                    <a:prstGeom prst="rect">
                      <a:avLst/>
                    </a:prstGeom>
                    <a:noFill/>
                    <a:ln>
                      <a:noFill/>
                    </a:ln>
                  </pic:spPr>
                </pic:pic>
              </a:graphicData>
            </a:graphic>
          </wp:inline>
        </w:drawing>
      </w:r>
    </w:p>
    <w:p w:rsidR="00190378" w:rsidRDefault="00190378" w:rsidP="00C45817">
      <w:pPr>
        <w:spacing w:after="0" w:line="480" w:lineRule="auto"/>
        <w:ind w:left="142"/>
        <w:rPr>
          <w:rFonts w:ascii="Arial" w:hAnsi="Arial" w:cs="Arial"/>
        </w:rPr>
      </w:pPr>
      <w:r>
        <w:rPr>
          <w:rFonts w:ascii="Arial" w:hAnsi="Arial" w:cs="Arial"/>
        </w:rPr>
        <w:t>Sumber: Data diolah, (2023).</w:t>
      </w:r>
    </w:p>
    <w:p w:rsidR="00870116" w:rsidRDefault="00CF14E1" w:rsidP="00C45817">
      <w:pPr>
        <w:spacing w:after="0" w:line="480" w:lineRule="auto"/>
        <w:ind w:left="709" w:firstLine="851"/>
        <w:jc w:val="both"/>
        <w:rPr>
          <w:rFonts w:ascii="Arial" w:hAnsi="Arial" w:cs="Arial"/>
        </w:rPr>
        <w:sectPr w:rsidR="00870116" w:rsidSect="002C7B9C">
          <w:pgSz w:w="11907" w:h="16840" w:code="9"/>
          <w:pgMar w:top="2268" w:right="1701" w:bottom="1701" w:left="2268" w:header="708" w:footer="708" w:gutter="0"/>
          <w:cols w:space="708"/>
          <w:titlePg/>
          <w:docGrid w:linePitch="360"/>
        </w:sectPr>
      </w:pPr>
      <w:r>
        <w:rPr>
          <w:rFonts w:ascii="Arial" w:hAnsi="Arial" w:cs="Arial"/>
        </w:rPr>
        <w:t xml:space="preserve">Dari tabel 8 </w:t>
      </w:r>
      <w:r w:rsidR="00396013">
        <w:rPr>
          <w:rFonts w:ascii="Arial" w:hAnsi="Arial" w:cs="Arial"/>
          <w:i/>
        </w:rPr>
        <w:t>Return On Assets</w:t>
      </w:r>
      <w:r w:rsidR="00C45817">
        <w:rPr>
          <w:rFonts w:ascii="Arial" w:hAnsi="Arial" w:cs="Arial"/>
          <w:i/>
        </w:rPr>
        <w:t xml:space="preserve"> </w:t>
      </w:r>
      <w:r w:rsidR="00C45817">
        <w:rPr>
          <w:rFonts w:ascii="Arial" w:hAnsi="Arial" w:cs="Arial"/>
        </w:rPr>
        <w:t xml:space="preserve">pada periode pengamatan yang terjadi selama 5 tahun pada perusahaan pertambangan sektor batubara yang terdaftar di Bursa Efek Indonesia, nilai </w:t>
      </w:r>
      <w:r w:rsidR="00486C22">
        <w:rPr>
          <w:rFonts w:ascii="Arial" w:hAnsi="Arial" w:cs="Arial"/>
          <w:i/>
        </w:rPr>
        <w:t>Return On Assets</w:t>
      </w:r>
      <w:r w:rsidR="00C45817">
        <w:rPr>
          <w:rFonts w:ascii="Arial" w:hAnsi="Arial" w:cs="Arial"/>
          <w:i/>
        </w:rPr>
        <w:t xml:space="preserve"> </w:t>
      </w:r>
      <w:r w:rsidR="00C45817">
        <w:rPr>
          <w:rFonts w:ascii="Arial" w:hAnsi="Arial" w:cs="Arial"/>
        </w:rPr>
        <w:t xml:space="preserve">nya beberapa perusahaan terjadi penurunan beberapa tahun lalu mengalami kenaikan ditahun selanjutnya dan sebagian lainnya mengalami fluktuasi. Diketahui, </w:t>
      </w:r>
      <w:r w:rsidR="007A6660">
        <w:rPr>
          <w:rFonts w:ascii="Arial" w:hAnsi="Arial" w:cs="Arial"/>
          <w:i/>
        </w:rPr>
        <w:t>Return On Assets</w:t>
      </w:r>
      <w:r w:rsidR="00C45817">
        <w:rPr>
          <w:rFonts w:ascii="Arial" w:hAnsi="Arial" w:cs="Arial"/>
          <w:i/>
        </w:rPr>
        <w:t xml:space="preserve"> </w:t>
      </w:r>
      <w:r w:rsidR="00C45817">
        <w:rPr>
          <w:rFonts w:ascii="Arial" w:hAnsi="Arial" w:cs="Arial"/>
        </w:rPr>
        <w:t xml:space="preserve">tertinggi terdapat pada perusahaan PT. </w:t>
      </w:r>
      <w:r w:rsidR="00486C22">
        <w:rPr>
          <w:rFonts w:ascii="Arial" w:hAnsi="Arial" w:cs="Arial"/>
        </w:rPr>
        <w:t>Indo Tambangraya Indah</w:t>
      </w:r>
      <w:r w:rsidR="00C45817">
        <w:rPr>
          <w:rFonts w:ascii="Arial" w:hAnsi="Arial" w:cs="Arial"/>
        </w:rPr>
        <w:t>, Tbk pada tah</w:t>
      </w:r>
      <w:r w:rsidR="00870116">
        <w:rPr>
          <w:rFonts w:ascii="Arial" w:hAnsi="Arial" w:cs="Arial"/>
        </w:rPr>
        <w:t>un 2022 sebesar 61,63% sedangkan</w:t>
      </w:r>
    </w:p>
    <w:p w:rsidR="00C45817" w:rsidRDefault="00C45817" w:rsidP="00870116">
      <w:pPr>
        <w:spacing w:after="0" w:line="480" w:lineRule="auto"/>
        <w:ind w:left="709"/>
        <w:jc w:val="both"/>
        <w:rPr>
          <w:rFonts w:ascii="Arial" w:hAnsi="Arial" w:cs="Arial"/>
        </w:rPr>
      </w:pPr>
      <w:r>
        <w:rPr>
          <w:rFonts w:ascii="Arial" w:hAnsi="Arial" w:cs="Arial"/>
        </w:rPr>
        <w:lastRenderedPageBreak/>
        <w:t xml:space="preserve">nilai </w:t>
      </w:r>
      <w:r w:rsidR="007A6660">
        <w:rPr>
          <w:rFonts w:ascii="Arial" w:hAnsi="Arial" w:cs="Arial"/>
          <w:i/>
        </w:rPr>
        <w:t>Return On Assets</w:t>
      </w:r>
      <w:r>
        <w:rPr>
          <w:rFonts w:ascii="Arial" w:hAnsi="Arial" w:cs="Arial"/>
          <w:i/>
        </w:rPr>
        <w:t xml:space="preserve"> </w:t>
      </w:r>
      <w:r>
        <w:rPr>
          <w:rFonts w:ascii="Arial" w:hAnsi="Arial" w:cs="Arial"/>
        </w:rPr>
        <w:t xml:space="preserve">terendah pada perusahaan PT. Indika Energy, Tbk pada tahun 2020 yaitu sebesar </w:t>
      </w:r>
      <w:r w:rsidR="00486C22">
        <w:rPr>
          <w:rFonts w:ascii="Arial" w:hAnsi="Arial" w:cs="Arial"/>
        </w:rPr>
        <w:t>– 2,97</w:t>
      </w:r>
      <w:r>
        <w:rPr>
          <w:rFonts w:ascii="Arial" w:hAnsi="Arial" w:cs="Arial"/>
        </w:rPr>
        <w:t>%.</w:t>
      </w:r>
    </w:p>
    <w:p w:rsidR="000771F1" w:rsidRPr="00190378" w:rsidRDefault="000771F1" w:rsidP="00870116">
      <w:pPr>
        <w:spacing w:after="0" w:line="480" w:lineRule="auto"/>
        <w:ind w:left="709"/>
        <w:jc w:val="both"/>
        <w:rPr>
          <w:rFonts w:ascii="Arial" w:hAnsi="Arial" w:cs="Arial"/>
        </w:rPr>
      </w:pPr>
    </w:p>
    <w:p w:rsidR="007A1139" w:rsidRPr="000E01D2" w:rsidRDefault="000E01D2" w:rsidP="00591792">
      <w:pPr>
        <w:pStyle w:val="ListParagraph"/>
        <w:numPr>
          <w:ilvl w:val="0"/>
          <w:numId w:val="47"/>
        </w:numPr>
        <w:spacing w:after="0" w:line="480" w:lineRule="auto"/>
        <w:ind w:left="709"/>
        <w:jc w:val="both"/>
        <w:rPr>
          <w:rFonts w:ascii="Arial" w:eastAsia="Times New Roman" w:hAnsi="Arial" w:cs="Arial"/>
          <w:color w:val="000000"/>
        </w:rPr>
      </w:pPr>
      <w:r>
        <w:rPr>
          <w:rFonts w:ascii="Arial" w:eastAsia="Times New Roman" w:hAnsi="Arial" w:cs="Arial"/>
          <w:b/>
          <w:color w:val="000000"/>
        </w:rPr>
        <w:t>Kinerja Keuangan Perusahaan Pertambangan Sektor Batubara</w:t>
      </w:r>
    </w:p>
    <w:p w:rsidR="00430F40" w:rsidRDefault="000E01D2" w:rsidP="007A3649">
      <w:pPr>
        <w:pStyle w:val="ListParagraph"/>
        <w:spacing w:after="0" w:line="480" w:lineRule="auto"/>
        <w:ind w:left="709" w:firstLine="851"/>
        <w:jc w:val="both"/>
        <w:rPr>
          <w:rFonts w:ascii="Arial" w:hAnsi="Arial" w:cs="Arial"/>
        </w:rPr>
        <w:sectPr w:rsidR="00430F40" w:rsidSect="00870116">
          <w:type w:val="continuous"/>
          <w:pgSz w:w="11907" w:h="16840" w:code="9"/>
          <w:pgMar w:top="2268" w:right="1701" w:bottom="1701" w:left="2268" w:header="708" w:footer="708" w:gutter="0"/>
          <w:cols w:space="708"/>
          <w:titlePg/>
          <w:docGrid w:linePitch="360"/>
        </w:sectPr>
      </w:pPr>
      <w:r w:rsidRPr="000E01D2">
        <w:rPr>
          <w:rFonts w:ascii="Arial" w:hAnsi="Arial" w:cs="Arial"/>
        </w:rPr>
        <w:t xml:space="preserve">Berikut Kinerja Keuangan perusahaan berdasarkan </w:t>
      </w:r>
      <w:r>
        <w:rPr>
          <w:rFonts w:ascii="Arial" w:hAnsi="Arial" w:cs="Arial"/>
        </w:rPr>
        <w:t xml:space="preserve">analisis rasio </w:t>
      </w:r>
      <w:r w:rsidRPr="000E01D2">
        <w:rPr>
          <w:rFonts w:ascii="Arial" w:hAnsi="Arial" w:cs="Arial"/>
        </w:rPr>
        <w:t>keuangan dalam penelitia</w:t>
      </w:r>
      <w:r>
        <w:rPr>
          <w:rFonts w:ascii="Arial" w:hAnsi="Arial" w:cs="Arial"/>
        </w:rPr>
        <w:t>n ini pada perusahaan pertambangan sektor batubara yang terdaftar di Bursa Efe</w:t>
      </w:r>
      <w:r w:rsidR="00BC0F6C">
        <w:rPr>
          <w:rFonts w:ascii="Arial" w:hAnsi="Arial" w:cs="Arial"/>
        </w:rPr>
        <w:t>k Indonesia dari tahun 2018-2022</w:t>
      </w:r>
      <w:r w:rsidR="00533212">
        <w:rPr>
          <w:rFonts w:ascii="Arial" w:hAnsi="Arial" w:cs="Arial"/>
        </w:rPr>
        <w:t>:</w:t>
      </w:r>
    </w:p>
    <w:p w:rsidR="007A3649" w:rsidRPr="007A3649" w:rsidRDefault="007A3649" w:rsidP="007A3649">
      <w:pPr>
        <w:pStyle w:val="ListParagraph"/>
        <w:spacing w:after="0" w:line="480" w:lineRule="auto"/>
        <w:ind w:left="709" w:firstLine="851"/>
        <w:jc w:val="both"/>
        <w:rPr>
          <w:rFonts w:ascii="Arial" w:hAnsi="Arial" w:cs="Arial"/>
        </w:rPr>
        <w:sectPr w:rsidR="007A3649" w:rsidRPr="007A3649" w:rsidSect="00BC0F6C">
          <w:type w:val="continuous"/>
          <w:pgSz w:w="11907" w:h="16840" w:code="9"/>
          <w:pgMar w:top="2268" w:right="1701" w:bottom="1701" w:left="2268" w:header="708" w:footer="708" w:gutter="0"/>
          <w:cols w:space="708"/>
          <w:titlePg/>
          <w:docGrid w:linePitch="360"/>
        </w:sectPr>
      </w:pPr>
    </w:p>
    <w:p w:rsidR="00205BC9" w:rsidRPr="00205BC9" w:rsidRDefault="00CF14E1" w:rsidP="005278F4">
      <w:pPr>
        <w:spacing w:after="0" w:line="360" w:lineRule="auto"/>
        <w:rPr>
          <w:rFonts w:ascii="Arial" w:eastAsia="Times New Roman" w:hAnsi="Arial" w:cs="Arial"/>
          <w:b/>
          <w:color w:val="000000"/>
        </w:rPr>
      </w:pPr>
      <w:r>
        <w:rPr>
          <w:rFonts w:ascii="Arial" w:eastAsia="Times New Roman" w:hAnsi="Arial" w:cs="Arial"/>
          <w:b/>
          <w:color w:val="000000"/>
        </w:rPr>
        <w:lastRenderedPageBreak/>
        <w:t xml:space="preserve">Tabel 9 </w:t>
      </w:r>
      <w:r w:rsidR="007A3649" w:rsidRPr="007A3649">
        <w:rPr>
          <w:rFonts w:ascii="Arial" w:eastAsia="Times New Roman" w:hAnsi="Arial" w:cs="Arial"/>
          <w:b/>
          <w:color w:val="000000"/>
        </w:rPr>
        <w:t>Kinerja Keuangan Perusahaan Pertambangan Sektor Batubara yang Terdaftar di BEI</w:t>
      </w:r>
    </w:p>
    <w:tbl>
      <w:tblPr>
        <w:tblW w:w="12834" w:type="dxa"/>
        <w:tblInd w:w="93" w:type="dxa"/>
        <w:tblLook w:val="04A0" w:firstRow="1" w:lastRow="0" w:firstColumn="1" w:lastColumn="0" w:noHBand="0" w:noVBand="1"/>
      </w:tblPr>
      <w:tblGrid>
        <w:gridCol w:w="866"/>
        <w:gridCol w:w="992"/>
        <w:gridCol w:w="5162"/>
        <w:gridCol w:w="928"/>
        <w:gridCol w:w="928"/>
        <w:gridCol w:w="1090"/>
        <w:gridCol w:w="928"/>
        <w:gridCol w:w="928"/>
        <w:gridCol w:w="1012"/>
      </w:tblGrid>
      <w:tr w:rsidR="00205BC9" w:rsidRPr="00205BC9" w:rsidTr="00205BC9">
        <w:trPr>
          <w:trHeight w:val="315"/>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No.</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Rasio</w:t>
            </w:r>
          </w:p>
        </w:tc>
        <w:tc>
          <w:tcPr>
            <w:tcW w:w="516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Nama Perusahaan</w:t>
            </w:r>
          </w:p>
        </w:tc>
        <w:tc>
          <w:tcPr>
            <w:tcW w:w="4802" w:type="dxa"/>
            <w:gridSpan w:val="5"/>
            <w:tcBorders>
              <w:top w:val="single" w:sz="4" w:space="0" w:color="auto"/>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Tahun</w:t>
            </w:r>
          </w:p>
        </w:tc>
        <w:tc>
          <w:tcPr>
            <w:tcW w:w="101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Rata-rata</w:t>
            </w:r>
          </w:p>
        </w:tc>
      </w:tr>
      <w:tr w:rsidR="00205BC9" w:rsidRPr="00205BC9" w:rsidTr="00205BC9">
        <w:trPr>
          <w:trHeight w:val="315"/>
        </w:trPr>
        <w:tc>
          <w:tcPr>
            <w:tcW w:w="866" w:type="dxa"/>
            <w:vMerge/>
            <w:tcBorders>
              <w:top w:val="single" w:sz="4" w:space="0" w:color="auto"/>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5162" w:type="dxa"/>
            <w:vMerge/>
            <w:tcBorders>
              <w:top w:val="single" w:sz="4" w:space="0" w:color="auto"/>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2018</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2019</w:t>
            </w:r>
          </w:p>
        </w:tc>
        <w:tc>
          <w:tcPr>
            <w:tcW w:w="1090"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2020</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2021</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2022</w:t>
            </w:r>
          </w:p>
        </w:tc>
        <w:tc>
          <w:tcPr>
            <w:tcW w:w="1012" w:type="dxa"/>
            <w:vMerge/>
            <w:tcBorders>
              <w:top w:val="single" w:sz="4" w:space="0" w:color="auto"/>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r>
      <w:tr w:rsidR="00205BC9" w:rsidRPr="00205BC9" w:rsidTr="00205BC9">
        <w:trPr>
          <w:trHeight w:val="300"/>
        </w:trPr>
        <w:tc>
          <w:tcPr>
            <w:tcW w:w="866"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i/>
                <w:iCs/>
                <w:color w:val="000000"/>
              </w:rPr>
            </w:pPr>
            <w:r w:rsidRPr="00205BC9">
              <w:rPr>
                <w:rFonts w:ascii="Arial" w:eastAsia="Times New Roman" w:hAnsi="Arial" w:cs="Arial"/>
                <w:i/>
                <w:iCs/>
                <w:color w:val="000000"/>
              </w:rPr>
              <w:t>Current Ratio       %</w:t>
            </w: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Adaro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196,01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171,18</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151,25</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208,45</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245,44</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194,466</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Harum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455,98</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922,25</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1007,44</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307,3</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283,65</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595,324</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Indo Tambangraya Megah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196,58</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191,99</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186,66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219,93</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391,93</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237,418</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Indika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217,75</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201,21</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196,99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184,19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189,14</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197,856</w:t>
            </w:r>
          </w:p>
        </w:tc>
      </w:tr>
      <w:tr w:rsidR="00205BC9" w:rsidRPr="00205BC9" w:rsidTr="00205BC9">
        <w:trPr>
          <w:trHeight w:val="315"/>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8"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Tambang Batubara Bukit Asam (Persero) Tbk</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231,52</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248,98</w:t>
            </w:r>
          </w:p>
        </w:tc>
        <w:tc>
          <w:tcPr>
            <w:tcW w:w="1090"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215,99</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242,8</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224,57</w:t>
            </w:r>
          </w:p>
        </w:tc>
        <w:tc>
          <w:tcPr>
            <w:tcW w:w="1012"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232,772</w:t>
            </w:r>
          </w:p>
        </w:tc>
      </w:tr>
      <w:tr w:rsidR="00205BC9" w:rsidRPr="00205BC9" w:rsidTr="00205BC9">
        <w:trPr>
          <w:trHeight w:val="300"/>
        </w:trPr>
        <w:tc>
          <w:tcPr>
            <w:tcW w:w="866"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i/>
                <w:iCs/>
                <w:color w:val="000000"/>
              </w:rPr>
            </w:pPr>
            <w:r w:rsidRPr="00205BC9">
              <w:rPr>
                <w:rFonts w:ascii="Arial" w:eastAsia="Times New Roman" w:hAnsi="Arial" w:cs="Arial"/>
                <w:i/>
                <w:iCs/>
                <w:color w:val="000000"/>
              </w:rPr>
              <w:t>Debt to Equity Ratio     %</w:t>
            </w: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Adaro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64,11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81,18</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61,49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39,64</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59,53</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61,19</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Harum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20,47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11,87</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9,66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34,42</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23,68</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20,02</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Indo Tambangraya Megah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48,77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43,57</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36,64</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45,45</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2,9</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35,466</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Indika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225,59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245,79</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302,83</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317,73</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198,29</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258,046</w:t>
            </w:r>
          </w:p>
        </w:tc>
      </w:tr>
      <w:tr w:rsidR="00205BC9" w:rsidRPr="00205BC9" w:rsidTr="00205BC9">
        <w:trPr>
          <w:trHeight w:val="315"/>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8"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Tambang Batubara Bukit Asam (Persero) Tbk</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48,58</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41,67</w:t>
            </w:r>
          </w:p>
        </w:tc>
        <w:tc>
          <w:tcPr>
            <w:tcW w:w="1090"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42,02</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48,95</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55,93</w:t>
            </w:r>
          </w:p>
        </w:tc>
        <w:tc>
          <w:tcPr>
            <w:tcW w:w="1012"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47,43</w:t>
            </w:r>
          </w:p>
        </w:tc>
      </w:tr>
      <w:tr w:rsidR="00205BC9" w:rsidRPr="00205BC9" w:rsidTr="00205BC9">
        <w:trPr>
          <w:trHeight w:val="300"/>
        </w:trPr>
        <w:tc>
          <w:tcPr>
            <w:tcW w:w="866"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i/>
                <w:iCs/>
                <w:color w:val="000000"/>
              </w:rPr>
            </w:pPr>
            <w:r w:rsidRPr="00205BC9">
              <w:rPr>
                <w:rFonts w:ascii="Arial" w:eastAsia="Times New Roman" w:hAnsi="Arial" w:cs="Arial"/>
                <w:i/>
                <w:iCs/>
                <w:color w:val="000000"/>
              </w:rPr>
              <w:t>Return On Equity   %</w:t>
            </w: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Adaro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19,09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16,55</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5,63</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33,34</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53,01</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25,524</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Harum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12,41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6,42</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14,11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19,61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38,77</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18,264</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Indo Tambangraya Megah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28,99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16,14</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8,6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33,92</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5,9</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18,71</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Indika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23,52</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5,18</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-11,44</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56,82</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61,63</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27,142</w:t>
            </w:r>
          </w:p>
        </w:tc>
      </w:tr>
      <w:tr w:rsidR="00205BC9" w:rsidRPr="00205BC9" w:rsidTr="00205BC9">
        <w:trPr>
          <w:trHeight w:val="315"/>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8"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Tambang Batubara Bukit Asam (Persero) Tbk</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41,79</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29,62</w:t>
            </w:r>
          </w:p>
        </w:tc>
        <w:tc>
          <w:tcPr>
            <w:tcW w:w="1090"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19,08</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42,71</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48,6</w:t>
            </w:r>
          </w:p>
        </w:tc>
        <w:tc>
          <w:tcPr>
            <w:tcW w:w="1012"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36,36</w:t>
            </w:r>
          </w:p>
        </w:tc>
      </w:tr>
      <w:tr w:rsidR="00205BC9" w:rsidRPr="00205BC9" w:rsidTr="00205BC9">
        <w:trPr>
          <w:trHeight w:val="300"/>
        </w:trPr>
        <w:tc>
          <w:tcPr>
            <w:tcW w:w="866"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205BC9" w:rsidRPr="00205BC9" w:rsidRDefault="00205BC9" w:rsidP="00205BC9">
            <w:pPr>
              <w:spacing w:after="0" w:line="240" w:lineRule="auto"/>
              <w:jc w:val="center"/>
              <w:rPr>
                <w:rFonts w:ascii="Arial" w:eastAsia="Times New Roman" w:hAnsi="Arial" w:cs="Arial"/>
                <w:i/>
                <w:iCs/>
                <w:color w:val="000000"/>
              </w:rPr>
            </w:pPr>
            <w:r w:rsidRPr="00205BC9">
              <w:rPr>
                <w:rFonts w:ascii="Arial" w:eastAsia="Times New Roman" w:hAnsi="Arial" w:cs="Arial"/>
                <w:i/>
                <w:iCs/>
                <w:color w:val="000000"/>
              </w:rPr>
              <w:t>Return On Assets   %</w:t>
            </w: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Adaro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6,77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6,01</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13,56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21,62</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10,09</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Harum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8,6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4,51</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12,01</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11,26</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24,94</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12,264</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Indo Tambangraya Megah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13,67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7,54</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3,28</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17,99</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35,83</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15,662</w:t>
            </w:r>
          </w:p>
        </w:tc>
      </w:tr>
      <w:tr w:rsidR="00205BC9" w:rsidRPr="00205BC9" w:rsidTr="00205BC9">
        <w:trPr>
          <w:trHeight w:val="300"/>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4"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Indika Energy Tbk</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2,67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1,4</w:t>
            </w:r>
          </w:p>
        </w:tc>
        <w:tc>
          <w:tcPr>
            <w:tcW w:w="1090"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-2,97</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5,62</w:t>
            </w:r>
          </w:p>
        </w:tc>
        <w:tc>
          <w:tcPr>
            <w:tcW w:w="928"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10,49</w:t>
            </w:r>
          </w:p>
        </w:tc>
        <w:tc>
          <w:tcPr>
            <w:tcW w:w="1012" w:type="dxa"/>
            <w:tcBorders>
              <w:top w:val="nil"/>
              <w:left w:val="nil"/>
              <w:bottom w:val="single" w:sz="4"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3,442</w:t>
            </w:r>
          </w:p>
        </w:tc>
      </w:tr>
      <w:tr w:rsidR="00205BC9" w:rsidRPr="00205BC9" w:rsidTr="00205BC9">
        <w:trPr>
          <w:trHeight w:val="315"/>
        </w:trPr>
        <w:tc>
          <w:tcPr>
            <w:tcW w:w="866"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color w:val="000000"/>
              </w:rPr>
            </w:pPr>
          </w:p>
        </w:tc>
        <w:tc>
          <w:tcPr>
            <w:tcW w:w="992" w:type="dxa"/>
            <w:vMerge/>
            <w:tcBorders>
              <w:top w:val="nil"/>
              <w:left w:val="single" w:sz="4" w:space="0" w:color="auto"/>
              <w:bottom w:val="single" w:sz="8" w:space="0" w:color="000000"/>
              <w:right w:val="single" w:sz="4" w:space="0" w:color="auto"/>
            </w:tcBorders>
            <w:vAlign w:val="center"/>
            <w:hideMark/>
          </w:tcPr>
          <w:p w:rsidR="00205BC9" w:rsidRPr="00205BC9" w:rsidRDefault="00205BC9" w:rsidP="00205BC9">
            <w:pPr>
              <w:spacing w:after="0" w:line="240" w:lineRule="auto"/>
              <w:rPr>
                <w:rFonts w:ascii="Arial" w:eastAsia="Times New Roman" w:hAnsi="Arial" w:cs="Arial"/>
                <w:i/>
                <w:iCs/>
                <w:color w:val="000000"/>
              </w:rPr>
            </w:pPr>
          </w:p>
        </w:tc>
        <w:tc>
          <w:tcPr>
            <w:tcW w:w="5162" w:type="dxa"/>
            <w:tcBorders>
              <w:top w:val="nil"/>
              <w:left w:val="nil"/>
              <w:bottom w:val="single" w:sz="8" w:space="0" w:color="auto"/>
              <w:right w:val="single" w:sz="4" w:space="0" w:color="auto"/>
            </w:tcBorders>
            <w:shd w:val="clear" w:color="auto" w:fill="auto"/>
            <w:noWrap/>
            <w:vAlign w:val="bottom"/>
            <w:hideMark/>
          </w:tcPr>
          <w:p w:rsidR="00205BC9" w:rsidRPr="00205BC9" w:rsidRDefault="00205BC9" w:rsidP="00205BC9">
            <w:pPr>
              <w:spacing w:after="0" w:line="240" w:lineRule="auto"/>
              <w:rPr>
                <w:rFonts w:ascii="Arial" w:eastAsia="Times New Roman" w:hAnsi="Arial" w:cs="Arial"/>
                <w:color w:val="000000"/>
              </w:rPr>
            </w:pPr>
            <w:r w:rsidRPr="00205BC9">
              <w:rPr>
                <w:rFonts w:ascii="Arial" w:eastAsia="Times New Roman" w:hAnsi="Arial" w:cs="Arial"/>
                <w:color w:val="000000"/>
              </w:rPr>
              <w:t>PT. Tambang Batubara Bukit Asam (Persero) Tbk</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21,19</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15,49</w:t>
            </w:r>
          </w:p>
        </w:tc>
        <w:tc>
          <w:tcPr>
            <w:tcW w:w="1090"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10,01</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22,25</w:t>
            </w:r>
          </w:p>
        </w:tc>
        <w:tc>
          <w:tcPr>
            <w:tcW w:w="928"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24,7</w:t>
            </w:r>
          </w:p>
        </w:tc>
        <w:tc>
          <w:tcPr>
            <w:tcW w:w="1012" w:type="dxa"/>
            <w:tcBorders>
              <w:top w:val="nil"/>
              <w:left w:val="nil"/>
              <w:bottom w:val="single" w:sz="8" w:space="0" w:color="auto"/>
              <w:right w:val="single" w:sz="4" w:space="0" w:color="auto"/>
            </w:tcBorders>
            <w:shd w:val="clear" w:color="auto" w:fill="auto"/>
            <w:noWrap/>
            <w:vAlign w:val="center"/>
            <w:hideMark/>
          </w:tcPr>
          <w:p w:rsidR="00205BC9" w:rsidRPr="00205BC9" w:rsidRDefault="00205BC9" w:rsidP="00205BC9">
            <w:pPr>
              <w:spacing w:after="0" w:line="240" w:lineRule="auto"/>
              <w:jc w:val="center"/>
              <w:rPr>
                <w:rFonts w:ascii="Arial" w:eastAsia="Times New Roman" w:hAnsi="Arial" w:cs="Arial"/>
                <w:color w:val="000000"/>
              </w:rPr>
            </w:pPr>
            <w:r w:rsidRPr="00205BC9">
              <w:rPr>
                <w:rFonts w:ascii="Arial" w:eastAsia="Times New Roman" w:hAnsi="Arial" w:cs="Arial"/>
                <w:color w:val="000000"/>
              </w:rPr>
              <w:t>18,728</w:t>
            </w:r>
          </w:p>
        </w:tc>
      </w:tr>
    </w:tbl>
    <w:p w:rsidR="000A5497" w:rsidRPr="00354C4A" w:rsidRDefault="000A5497" w:rsidP="006230BB">
      <w:pPr>
        <w:pStyle w:val="ListParagraph"/>
        <w:tabs>
          <w:tab w:val="left" w:pos="142"/>
        </w:tabs>
        <w:rPr>
          <w:rFonts w:ascii="Arial" w:hAnsi="Arial" w:cs="Arial"/>
        </w:rPr>
        <w:sectPr w:rsidR="000A5497" w:rsidRPr="00354C4A" w:rsidSect="00F26BFA">
          <w:headerReference w:type="first" r:id="rId30"/>
          <w:footerReference w:type="first" r:id="rId31"/>
          <w:pgSz w:w="16840" w:h="11907" w:orient="landscape" w:code="9"/>
          <w:pgMar w:top="2268" w:right="1701" w:bottom="1701" w:left="2268" w:header="709" w:footer="709" w:gutter="0"/>
          <w:cols w:space="708"/>
          <w:docGrid w:linePitch="360"/>
        </w:sectPr>
      </w:pPr>
    </w:p>
    <w:p w:rsidR="00B27F19" w:rsidRPr="00D357C5" w:rsidRDefault="00D357C5" w:rsidP="007D1A97">
      <w:pPr>
        <w:pStyle w:val="ListParagraph"/>
        <w:numPr>
          <w:ilvl w:val="0"/>
          <w:numId w:val="48"/>
        </w:numPr>
        <w:tabs>
          <w:tab w:val="left" w:pos="142"/>
          <w:tab w:val="left" w:pos="284"/>
          <w:tab w:val="left" w:pos="426"/>
        </w:tabs>
        <w:spacing w:line="480" w:lineRule="auto"/>
        <w:ind w:left="142" w:firstLine="0"/>
        <w:rPr>
          <w:rFonts w:ascii="Arial" w:hAnsi="Arial" w:cs="Arial"/>
        </w:rPr>
      </w:pPr>
      <w:r>
        <w:rPr>
          <w:rFonts w:ascii="Arial" w:hAnsi="Arial" w:cs="Arial"/>
          <w:b/>
        </w:rPr>
        <w:lastRenderedPageBreak/>
        <w:t>Pembahasan</w:t>
      </w:r>
    </w:p>
    <w:p w:rsidR="00D357C5" w:rsidRDefault="00D357C5" w:rsidP="007D1A97">
      <w:pPr>
        <w:pStyle w:val="ListParagraph"/>
        <w:tabs>
          <w:tab w:val="left" w:pos="426"/>
        </w:tabs>
        <w:spacing w:line="480" w:lineRule="auto"/>
        <w:ind w:left="426"/>
        <w:jc w:val="both"/>
        <w:rPr>
          <w:rFonts w:ascii="Arial" w:hAnsi="Arial" w:cs="Arial"/>
        </w:rPr>
      </w:pPr>
      <w:r>
        <w:rPr>
          <w:rFonts w:ascii="Arial" w:hAnsi="Arial" w:cs="Arial"/>
          <w:b/>
        </w:rPr>
        <w:tab/>
      </w:r>
      <w:r w:rsidRPr="00D357C5">
        <w:rPr>
          <w:rFonts w:ascii="Arial" w:hAnsi="Arial" w:cs="Arial"/>
        </w:rPr>
        <w:t xml:space="preserve">Berdasarkan analisis yang telah dilakukan, menunjukkan bahwa tingkat kesehatan Perusahaan </w:t>
      </w:r>
      <w:r w:rsidR="007519C4">
        <w:rPr>
          <w:rFonts w:ascii="Arial" w:hAnsi="Arial" w:cs="Arial"/>
        </w:rPr>
        <w:t>Pertambangan Sektor Batubara</w:t>
      </w:r>
      <w:r w:rsidRPr="00D357C5">
        <w:rPr>
          <w:rFonts w:ascii="Arial" w:hAnsi="Arial" w:cs="Arial"/>
        </w:rPr>
        <w:t xml:space="preserve"> yang menjadi sample dalam penelitian in</w:t>
      </w:r>
      <w:r w:rsidR="007519C4">
        <w:rPr>
          <w:rFonts w:ascii="Arial" w:hAnsi="Arial" w:cs="Arial"/>
        </w:rPr>
        <w:t xml:space="preserve">i </w:t>
      </w:r>
      <w:r w:rsidR="00F212E6">
        <w:rPr>
          <w:rFonts w:ascii="Arial" w:hAnsi="Arial" w:cs="Arial"/>
        </w:rPr>
        <w:t xml:space="preserve">pada </w:t>
      </w:r>
      <w:r w:rsidR="007519C4">
        <w:rPr>
          <w:rFonts w:ascii="Arial" w:hAnsi="Arial" w:cs="Arial"/>
        </w:rPr>
        <w:t>Periode 2018-2022</w:t>
      </w:r>
      <w:r w:rsidRPr="00D357C5">
        <w:rPr>
          <w:rFonts w:ascii="Arial" w:hAnsi="Arial" w:cs="Arial"/>
        </w:rPr>
        <w:t xml:space="preserve"> selalu mendapat predikat </w:t>
      </w:r>
      <w:r w:rsidR="00A53F3A">
        <w:rPr>
          <w:rFonts w:ascii="Arial" w:hAnsi="Arial" w:cs="Arial"/>
        </w:rPr>
        <w:t>s</w:t>
      </w:r>
      <w:r w:rsidRPr="00D357C5">
        <w:rPr>
          <w:rFonts w:ascii="Arial" w:hAnsi="Arial" w:cs="Arial"/>
        </w:rPr>
        <w:t>ehat.</w:t>
      </w:r>
    </w:p>
    <w:p w:rsidR="00DE5FF4" w:rsidRDefault="007519C4" w:rsidP="00591792">
      <w:pPr>
        <w:pStyle w:val="ListParagraph"/>
        <w:numPr>
          <w:ilvl w:val="0"/>
          <w:numId w:val="49"/>
        </w:numPr>
        <w:tabs>
          <w:tab w:val="left" w:pos="426"/>
        </w:tabs>
        <w:spacing w:line="480" w:lineRule="auto"/>
        <w:ind w:left="709"/>
        <w:jc w:val="both"/>
        <w:rPr>
          <w:rFonts w:ascii="Arial" w:hAnsi="Arial" w:cs="Arial"/>
        </w:rPr>
      </w:pPr>
      <w:r>
        <w:rPr>
          <w:rFonts w:ascii="Arial" w:hAnsi="Arial" w:cs="Arial"/>
        </w:rPr>
        <w:t xml:space="preserve">Ditinjau dari </w:t>
      </w:r>
      <w:r w:rsidR="006C53C9">
        <w:rPr>
          <w:rFonts w:ascii="Arial" w:hAnsi="Arial" w:cs="Arial"/>
          <w:i/>
        </w:rPr>
        <w:t>Current Rat</w:t>
      </w:r>
      <w:r>
        <w:rPr>
          <w:rFonts w:ascii="Arial" w:hAnsi="Arial" w:cs="Arial"/>
          <w:i/>
        </w:rPr>
        <w:t xml:space="preserve">io </w:t>
      </w:r>
      <w:r>
        <w:rPr>
          <w:rFonts w:ascii="Arial" w:hAnsi="Arial" w:cs="Arial"/>
        </w:rPr>
        <w:t>(CR)</w:t>
      </w:r>
    </w:p>
    <w:p w:rsidR="00D86FDD" w:rsidRDefault="00F212E6" w:rsidP="00F212E6">
      <w:pPr>
        <w:pStyle w:val="ListParagraph"/>
        <w:tabs>
          <w:tab w:val="left" w:pos="426"/>
        </w:tabs>
        <w:spacing w:line="480" w:lineRule="auto"/>
        <w:ind w:left="709" w:firstLine="851"/>
        <w:jc w:val="both"/>
        <w:rPr>
          <w:rFonts w:ascii="Arial" w:hAnsi="Arial" w:cs="Arial"/>
        </w:rPr>
      </w:pPr>
      <w:r>
        <w:rPr>
          <w:rFonts w:ascii="Arial" w:hAnsi="Arial" w:cs="Arial"/>
        </w:rPr>
        <w:t xml:space="preserve">Berdasarkan perhitungan </w:t>
      </w:r>
      <w:r>
        <w:rPr>
          <w:rFonts w:ascii="Arial" w:hAnsi="Arial" w:cs="Arial"/>
          <w:i/>
        </w:rPr>
        <w:t xml:space="preserve">current ratio </w:t>
      </w:r>
      <w:r>
        <w:rPr>
          <w:rFonts w:ascii="Arial" w:hAnsi="Arial" w:cs="Arial"/>
        </w:rPr>
        <w:t xml:space="preserve">yang telah dilakukan, dapat diketahui bahwa </w:t>
      </w:r>
      <w:r>
        <w:rPr>
          <w:rFonts w:ascii="Arial" w:hAnsi="Arial" w:cs="Arial"/>
          <w:i/>
        </w:rPr>
        <w:t xml:space="preserve">current ratio </w:t>
      </w:r>
      <w:r w:rsidR="00B122D1">
        <w:rPr>
          <w:rFonts w:ascii="Arial" w:hAnsi="Arial" w:cs="Arial"/>
        </w:rPr>
        <w:t>PT. Adaro Energy Tbk mengalami penurunan dari tahun 2018-2020 dan peningkatan</w:t>
      </w:r>
      <w:r w:rsidR="00EB47F1">
        <w:rPr>
          <w:rFonts w:ascii="Arial" w:hAnsi="Arial" w:cs="Arial"/>
        </w:rPr>
        <w:t xml:space="preserve"> pada tahun 2021-2022.</w:t>
      </w:r>
      <w:r w:rsidR="00D86FDD">
        <w:rPr>
          <w:rFonts w:ascii="Arial" w:hAnsi="Arial" w:cs="Arial"/>
        </w:rPr>
        <w:t xml:space="preserve"> </w:t>
      </w:r>
      <w:r w:rsidR="00D86FDD">
        <w:rPr>
          <w:rFonts w:ascii="Arial" w:hAnsi="Arial" w:cs="Arial"/>
          <w:i/>
        </w:rPr>
        <w:t xml:space="preserve">Current ratio </w:t>
      </w:r>
      <w:r w:rsidR="00D86FDD">
        <w:rPr>
          <w:rFonts w:ascii="Arial" w:hAnsi="Arial" w:cs="Arial"/>
        </w:rPr>
        <w:t xml:space="preserve">tertinggi dicapai pada tahun 2022 yaitu sebesar 245,44%, sedangkan </w:t>
      </w:r>
      <w:r w:rsidR="00D86FDD">
        <w:rPr>
          <w:rFonts w:ascii="Arial" w:hAnsi="Arial" w:cs="Arial"/>
          <w:i/>
        </w:rPr>
        <w:t xml:space="preserve">current ratio </w:t>
      </w:r>
      <w:r w:rsidR="00D86FDD">
        <w:rPr>
          <w:rFonts w:ascii="Arial" w:hAnsi="Arial" w:cs="Arial"/>
        </w:rPr>
        <w:t xml:space="preserve">terendah dialami pada tahun 2020 yaitu sebesar 151,25%. Berdasarkan besarnya </w:t>
      </w:r>
      <w:r w:rsidR="00D86FDD">
        <w:rPr>
          <w:rFonts w:ascii="Arial" w:hAnsi="Arial" w:cs="Arial"/>
          <w:i/>
        </w:rPr>
        <w:t xml:space="preserve">current ratio </w:t>
      </w:r>
      <w:r w:rsidR="00D86FDD">
        <w:rPr>
          <w:rFonts w:ascii="Arial" w:hAnsi="Arial" w:cs="Arial"/>
        </w:rPr>
        <w:t xml:space="preserve">diatas, dapat diketahui bahwa </w:t>
      </w:r>
      <w:r w:rsidR="00D86FDD">
        <w:rPr>
          <w:rFonts w:ascii="Arial" w:hAnsi="Arial" w:cs="Arial"/>
          <w:i/>
        </w:rPr>
        <w:t xml:space="preserve">current ratio </w:t>
      </w:r>
      <w:r w:rsidR="00D86FDD">
        <w:rPr>
          <w:rFonts w:ascii="Arial" w:hAnsi="Arial" w:cs="Arial"/>
        </w:rPr>
        <w:t>PT. Adaro Energy Tbk pada tahun 2020 kurang baik karena setiap Rp. 1 hutang lancar hanya dijamin oleh Rp. 1,5 aktiva lancar. Sedangkan peningkatan pada tahun 2022, setiap 2,4  aktiva lancar menjamin Rp. 1 hutang lancar.</w:t>
      </w:r>
    </w:p>
    <w:p w:rsidR="00D86FDD" w:rsidRDefault="00BD40EE" w:rsidP="00BD40EE">
      <w:pPr>
        <w:pStyle w:val="ListParagraph"/>
        <w:tabs>
          <w:tab w:val="left" w:pos="426"/>
        </w:tabs>
        <w:spacing w:line="480" w:lineRule="auto"/>
        <w:ind w:left="709" w:firstLine="851"/>
        <w:jc w:val="both"/>
        <w:rPr>
          <w:rFonts w:ascii="Arial" w:hAnsi="Arial" w:cs="Arial"/>
        </w:rPr>
      </w:pPr>
      <w:r>
        <w:rPr>
          <w:rFonts w:ascii="Arial" w:hAnsi="Arial" w:cs="Arial"/>
        </w:rPr>
        <w:t xml:space="preserve">Berdasarkan perhitungan </w:t>
      </w:r>
      <w:r>
        <w:rPr>
          <w:rFonts w:ascii="Arial" w:hAnsi="Arial" w:cs="Arial"/>
          <w:i/>
        </w:rPr>
        <w:t xml:space="preserve">current ratio </w:t>
      </w:r>
      <w:r>
        <w:rPr>
          <w:rFonts w:ascii="Arial" w:hAnsi="Arial" w:cs="Arial"/>
        </w:rPr>
        <w:t xml:space="preserve">yang telah dilakukan, dapat diketahui bahwa </w:t>
      </w:r>
      <w:r>
        <w:rPr>
          <w:rFonts w:ascii="Arial" w:hAnsi="Arial" w:cs="Arial"/>
          <w:i/>
        </w:rPr>
        <w:t xml:space="preserve">current ratio </w:t>
      </w:r>
      <w:r>
        <w:rPr>
          <w:rFonts w:ascii="Arial" w:hAnsi="Arial" w:cs="Arial"/>
        </w:rPr>
        <w:t xml:space="preserve">PT. Harum Energy Tbk mengalami peningkatan dari tahun 2018-2020 dan penurunan secara drastis pada tahun 2021-2022. </w:t>
      </w:r>
      <w:r>
        <w:rPr>
          <w:rFonts w:ascii="Arial" w:hAnsi="Arial" w:cs="Arial"/>
          <w:i/>
        </w:rPr>
        <w:t xml:space="preserve">Current ratio </w:t>
      </w:r>
      <w:r>
        <w:rPr>
          <w:rFonts w:ascii="Arial" w:hAnsi="Arial" w:cs="Arial"/>
        </w:rPr>
        <w:t xml:space="preserve">tertinggi dicapai pada tahun 2020 yaitu sebesar 1007,44% yang dapat diinterprestasikan sebagai berikut: 10,1 aktiva lancar dapat menjamin hutang lancar sebesar Rp.1. Sedangkan </w:t>
      </w:r>
      <w:r>
        <w:rPr>
          <w:rFonts w:ascii="Arial" w:hAnsi="Arial" w:cs="Arial"/>
          <w:i/>
        </w:rPr>
        <w:t xml:space="preserve">current ratio </w:t>
      </w:r>
      <w:r>
        <w:rPr>
          <w:rFonts w:ascii="Arial" w:hAnsi="Arial" w:cs="Arial"/>
        </w:rPr>
        <w:t xml:space="preserve">terendah dialami pada tahun 2022 yaitu sebesar 283,65% yang dapat diinterprestasikan sebagai berikut: setiap 2,8 aktiva lancar menjamin setiap Rp.1 hutang lancar. Berdasarkan besarnya </w:t>
      </w:r>
      <w:r>
        <w:rPr>
          <w:rFonts w:ascii="Arial" w:hAnsi="Arial" w:cs="Arial"/>
          <w:i/>
        </w:rPr>
        <w:t xml:space="preserve">current ratio </w:t>
      </w:r>
      <w:r>
        <w:rPr>
          <w:rFonts w:ascii="Arial" w:hAnsi="Arial" w:cs="Arial"/>
        </w:rPr>
        <w:lastRenderedPageBreak/>
        <w:t xml:space="preserve">diatas, dapat diketahui bahwa </w:t>
      </w:r>
      <w:r>
        <w:rPr>
          <w:rFonts w:ascii="Arial" w:hAnsi="Arial" w:cs="Arial"/>
          <w:i/>
        </w:rPr>
        <w:t xml:space="preserve">current ratio </w:t>
      </w:r>
      <w:r>
        <w:rPr>
          <w:rFonts w:ascii="Arial" w:hAnsi="Arial" w:cs="Arial"/>
        </w:rPr>
        <w:t xml:space="preserve">PT. </w:t>
      </w:r>
      <w:r w:rsidR="00BF5CF8">
        <w:rPr>
          <w:rFonts w:ascii="Arial" w:hAnsi="Arial" w:cs="Arial"/>
        </w:rPr>
        <w:t>Harum</w:t>
      </w:r>
      <w:r>
        <w:rPr>
          <w:rFonts w:ascii="Arial" w:hAnsi="Arial" w:cs="Arial"/>
        </w:rPr>
        <w:t xml:space="preserve"> Energy Tbk pada tahun </w:t>
      </w:r>
      <w:r w:rsidR="00BF5CF8">
        <w:rPr>
          <w:rFonts w:ascii="Arial" w:hAnsi="Arial" w:cs="Arial"/>
        </w:rPr>
        <w:t>2018 sampai dengan tahun 2022 dapat dikatakan baik karena nilainya berada diatas ukuran wajar menurut para ahli yaitu sebesar 200%.</w:t>
      </w:r>
    </w:p>
    <w:p w:rsidR="006337DE" w:rsidRDefault="006337DE" w:rsidP="006337DE">
      <w:pPr>
        <w:pStyle w:val="ListParagraph"/>
        <w:tabs>
          <w:tab w:val="left" w:pos="426"/>
        </w:tabs>
        <w:spacing w:line="480" w:lineRule="auto"/>
        <w:ind w:left="709" w:firstLine="851"/>
        <w:jc w:val="both"/>
        <w:rPr>
          <w:rFonts w:ascii="Arial" w:hAnsi="Arial" w:cs="Arial"/>
        </w:rPr>
      </w:pPr>
      <w:r w:rsidRPr="006337DE">
        <w:rPr>
          <w:rFonts w:ascii="Arial" w:hAnsi="Arial" w:cs="Arial"/>
        </w:rPr>
        <w:t xml:space="preserve">Berdasarkan perhitungan </w:t>
      </w:r>
      <w:r>
        <w:rPr>
          <w:rFonts w:ascii="Arial" w:hAnsi="Arial" w:cs="Arial"/>
          <w:i/>
        </w:rPr>
        <w:t>current ratio</w:t>
      </w:r>
      <w:r w:rsidRPr="006337DE">
        <w:rPr>
          <w:rFonts w:ascii="Arial" w:hAnsi="Arial" w:cs="Arial"/>
        </w:rPr>
        <w:t xml:space="preserve"> yang telah dilakukan, dapat diketahui bahwa </w:t>
      </w:r>
      <w:r>
        <w:rPr>
          <w:rFonts w:ascii="Arial" w:hAnsi="Arial" w:cs="Arial"/>
          <w:i/>
        </w:rPr>
        <w:t xml:space="preserve">current ratio </w:t>
      </w:r>
      <w:r w:rsidRPr="006337DE">
        <w:rPr>
          <w:rFonts w:ascii="Arial" w:hAnsi="Arial" w:cs="Arial"/>
        </w:rPr>
        <w:t xml:space="preserve">PT </w:t>
      </w:r>
      <w:r>
        <w:rPr>
          <w:rFonts w:ascii="Arial" w:hAnsi="Arial" w:cs="Arial"/>
        </w:rPr>
        <w:t>Indo Tambangraya Megah Tbk mengalami penurunan</w:t>
      </w:r>
      <w:r w:rsidRPr="006337DE">
        <w:rPr>
          <w:rFonts w:ascii="Arial" w:hAnsi="Arial" w:cs="Arial"/>
        </w:rPr>
        <w:t xml:space="preserve"> dari tahun</w:t>
      </w:r>
      <w:r>
        <w:rPr>
          <w:rFonts w:ascii="Arial" w:hAnsi="Arial" w:cs="Arial"/>
        </w:rPr>
        <w:t xml:space="preserve"> 2018-2020 dan peningkatan pada </w:t>
      </w:r>
      <w:r w:rsidRPr="006337DE">
        <w:rPr>
          <w:rFonts w:ascii="Arial" w:hAnsi="Arial" w:cs="Arial"/>
        </w:rPr>
        <w:t>tahun</w:t>
      </w:r>
      <w:r>
        <w:rPr>
          <w:rFonts w:ascii="Arial" w:hAnsi="Arial" w:cs="Arial"/>
        </w:rPr>
        <w:t xml:space="preserve"> 2021-2022</w:t>
      </w:r>
      <w:r w:rsidRPr="006337DE">
        <w:rPr>
          <w:rFonts w:ascii="Arial" w:hAnsi="Arial" w:cs="Arial"/>
        </w:rPr>
        <w:t xml:space="preserve">. </w:t>
      </w:r>
      <w:r>
        <w:rPr>
          <w:rFonts w:ascii="Arial" w:hAnsi="Arial" w:cs="Arial"/>
          <w:i/>
        </w:rPr>
        <w:t>Current ratio</w:t>
      </w:r>
      <w:r w:rsidRPr="006337DE">
        <w:rPr>
          <w:rFonts w:ascii="Arial" w:hAnsi="Arial" w:cs="Arial"/>
        </w:rPr>
        <w:t xml:space="preserve"> t</w:t>
      </w:r>
      <w:r>
        <w:rPr>
          <w:rFonts w:ascii="Arial" w:hAnsi="Arial" w:cs="Arial"/>
        </w:rPr>
        <w:t>ertinggi dicapai pada tahun 2022 yaitu sebesar 391,93</w:t>
      </w:r>
      <w:r w:rsidRPr="006337DE">
        <w:rPr>
          <w:rFonts w:ascii="Arial" w:hAnsi="Arial" w:cs="Arial"/>
        </w:rPr>
        <w:t xml:space="preserve">%, sedangkan </w:t>
      </w:r>
      <w:r>
        <w:rPr>
          <w:rFonts w:ascii="Arial" w:hAnsi="Arial" w:cs="Arial"/>
          <w:i/>
        </w:rPr>
        <w:t>current ratio</w:t>
      </w:r>
      <w:r w:rsidRPr="006337DE">
        <w:rPr>
          <w:rFonts w:ascii="Arial" w:hAnsi="Arial" w:cs="Arial"/>
        </w:rPr>
        <w:t xml:space="preserve"> </w:t>
      </w:r>
      <w:r>
        <w:rPr>
          <w:rFonts w:ascii="Arial" w:hAnsi="Arial" w:cs="Arial"/>
        </w:rPr>
        <w:t>terendah dialami pada tahun 2020 yaitu sebesar 186,66</w:t>
      </w:r>
      <w:r w:rsidRPr="006337DE">
        <w:rPr>
          <w:rFonts w:ascii="Arial" w:hAnsi="Arial" w:cs="Arial"/>
        </w:rPr>
        <w:t xml:space="preserve">%. Berdasarkan besarnya rasio lancar di atas, dapat diinterprestasikan </w:t>
      </w:r>
      <w:r>
        <w:rPr>
          <w:rFonts w:ascii="Arial" w:hAnsi="Arial" w:cs="Arial"/>
        </w:rPr>
        <w:t>sebagai berikut: pada tahun 2022</w:t>
      </w:r>
      <w:r w:rsidRPr="006337DE">
        <w:rPr>
          <w:rFonts w:ascii="Arial" w:hAnsi="Arial" w:cs="Arial"/>
        </w:rPr>
        <w:t xml:space="preserve"> PT </w:t>
      </w:r>
      <w:r>
        <w:rPr>
          <w:rFonts w:ascii="Arial" w:hAnsi="Arial" w:cs="Arial"/>
        </w:rPr>
        <w:t>Indo Tambangraya Megah</w:t>
      </w:r>
      <w:r w:rsidRPr="006337DE">
        <w:rPr>
          <w:rFonts w:ascii="Arial" w:hAnsi="Arial" w:cs="Arial"/>
        </w:rPr>
        <w:t xml:space="preserve"> Tbk mencapai perhitungan </w:t>
      </w:r>
      <w:r>
        <w:rPr>
          <w:rFonts w:ascii="Arial" w:hAnsi="Arial" w:cs="Arial"/>
          <w:i/>
        </w:rPr>
        <w:t>current ratio</w:t>
      </w:r>
      <w:r w:rsidRPr="006337DE">
        <w:rPr>
          <w:rFonts w:ascii="Arial" w:hAnsi="Arial" w:cs="Arial"/>
        </w:rPr>
        <w:t xml:space="preserve"> tertinggi yaitu setiap Rp 1 h</w:t>
      </w:r>
      <w:r>
        <w:rPr>
          <w:rFonts w:ascii="Arial" w:hAnsi="Arial" w:cs="Arial"/>
        </w:rPr>
        <w:t>utang lancar dijamin oleh Rp 3,9</w:t>
      </w:r>
      <w:r w:rsidRPr="006337DE">
        <w:rPr>
          <w:rFonts w:ascii="Arial" w:hAnsi="Arial" w:cs="Arial"/>
        </w:rPr>
        <w:t xml:space="preserve"> aktiva l</w:t>
      </w:r>
      <w:r>
        <w:rPr>
          <w:rFonts w:ascii="Arial" w:hAnsi="Arial" w:cs="Arial"/>
        </w:rPr>
        <w:t>ancar. Sedangkan pada tahun 2020 setiap Rp 1,8</w:t>
      </w:r>
      <w:r w:rsidRPr="006337DE">
        <w:rPr>
          <w:rFonts w:ascii="Arial" w:hAnsi="Arial" w:cs="Arial"/>
        </w:rPr>
        <w:t xml:space="preserve"> aktiva lancar menjamin Rp 1 hutang lancar</w:t>
      </w:r>
      <w:r>
        <w:rPr>
          <w:rFonts w:ascii="Arial" w:hAnsi="Arial" w:cs="Arial"/>
        </w:rPr>
        <w:t>.</w:t>
      </w:r>
    </w:p>
    <w:p w:rsidR="006337DE" w:rsidRDefault="006337DE" w:rsidP="006337DE">
      <w:pPr>
        <w:pStyle w:val="ListParagraph"/>
        <w:tabs>
          <w:tab w:val="left" w:pos="426"/>
        </w:tabs>
        <w:spacing w:line="480" w:lineRule="auto"/>
        <w:ind w:left="709" w:firstLine="851"/>
        <w:jc w:val="both"/>
        <w:rPr>
          <w:rFonts w:ascii="Arial" w:hAnsi="Arial" w:cs="Arial"/>
        </w:rPr>
      </w:pPr>
      <w:r w:rsidRPr="006337DE">
        <w:rPr>
          <w:rFonts w:ascii="Arial" w:hAnsi="Arial" w:cs="Arial"/>
        </w:rPr>
        <w:t xml:space="preserve">Berdasarkan perhitungan </w:t>
      </w:r>
      <w:r>
        <w:rPr>
          <w:rFonts w:ascii="Arial" w:hAnsi="Arial" w:cs="Arial"/>
          <w:i/>
        </w:rPr>
        <w:t>current ratio</w:t>
      </w:r>
      <w:r w:rsidRPr="006337DE">
        <w:rPr>
          <w:rFonts w:ascii="Arial" w:hAnsi="Arial" w:cs="Arial"/>
        </w:rPr>
        <w:t xml:space="preserve"> yang telah dilakukan, dapat diketahui bahwa </w:t>
      </w:r>
      <w:r>
        <w:rPr>
          <w:rFonts w:ascii="Arial" w:hAnsi="Arial" w:cs="Arial"/>
          <w:i/>
        </w:rPr>
        <w:t xml:space="preserve">current ratio </w:t>
      </w:r>
      <w:r w:rsidRPr="006337DE">
        <w:rPr>
          <w:rFonts w:ascii="Arial" w:hAnsi="Arial" w:cs="Arial"/>
        </w:rPr>
        <w:t xml:space="preserve">PT </w:t>
      </w:r>
      <w:r>
        <w:rPr>
          <w:rFonts w:ascii="Arial" w:hAnsi="Arial" w:cs="Arial"/>
        </w:rPr>
        <w:t>Indika Energy Tbk mengalami penurunan</w:t>
      </w:r>
      <w:r w:rsidRPr="006337DE">
        <w:rPr>
          <w:rFonts w:ascii="Arial" w:hAnsi="Arial" w:cs="Arial"/>
        </w:rPr>
        <w:t xml:space="preserve"> dari tahun</w:t>
      </w:r>
      <w:r>
        <w:rPr>
          <w:rFonts w:ascii="Arial" w:hAnsi="Arial" w:cs="Arial"/>
        </w:rPr>
        <w:t xml:space="preserve"> </w:t>
      </w:r>
      <w:r w:rsidR="0014404A">
        <w:rPr>
          <w:rFonts w:ascii="Arial" w:hAnsi="Arial" w:cs="Arial"/>
        </w:rPr>
        <w:t xml:space="preserve">2018 ke tahun </w:t>
      </w:r>
      <w:r>
        <w:rPr>
          <w:rFonts w:ascii="Arial" w:hAnsi="Arial" w:cs="Arial"/>
        </w:rPr>
        <w:t xml:space="preserve">2021 dan peningkatan pada </w:t>
      </w:r>
      <w:r w:rsidRPr="006337DE">
        <w:rPr>
          <w:rFonts w:ascii="Arial" w:hAnsi="Arial" w:cs="Arial"/>
        </w:rPr>
        <w:t>tahun</w:t>
      </w:r>
      <w:r>
        <w:rPr>
          <w:rFonts w:ascii="Arial" w:hAnsi="Arial" w:cs="Arial"/>
        </w:rPr>
        <w:t xml:space="preserve"> 2022</w:t>
      </w:r>
      <w:r w:rsidRPr="006337DE">
        <w:rPr>
          <w:rFonts w:ascii="Arial" w:hAnsi="Arial" w:cs="Arial"/>
        </w:rPr>
        <w:t xml:space="preserve">. </w:t>
      </w:r>
      <w:r>
        <w:rPr>
          <w:rFonts w:ascii="Arial" w:hAnsi="Arial" w:cs="Arial"/>
          <w:i/>
        </w:rPr>
        <w:t>Current ratio</w:t>
      </w:r>
      <w:r w:rsidRPr="006337DE">
        <w:rPr>
          <w:rFonts w:ascii="Arial" w:hAnsi="Arial" w:cs="Arial"/>
        </w:rPr>
        <w:t xml:space="preserve"> t</w:t>
      </w:r>
      <w:r>
        <w:rPr>
          <w:rFonts w:ascii="Arial" w:hAnsi="Arial" w:cs="Arial"/>
        </w:rPr>
        <w:t>ertinggi dicapai pada tahun 2018 yaitu sebesar 217,75</w:t>
      </w:r>
      <w:r w:rsidRPr="006337DE">
        <w:rPr>
          <w:rFonts w:ascii="Arial" w:hAnsi="Arial" w:cs="Arial"/>
        </w:rPr>
        <w:t xml:space="preserve">%, sedangkan </w:t>
      </w:r>
      <w:r>
        <w:rPr>
          <w:rFonts w:ascii="Arial" w:hAnsi="Arial" w:cs="Arial"/>
          <w:i/>
        </w:rPr>
        <w:t>current ratio</w:t>
      </w:r>
      <w:r w:rsidRPr="006337DE">
        <w:rPr>
          <w:rFonts w:ascii="Arial" w:hAnsi="Arial" w:cs="Arial"/>
        </w:rPr>
        <w:t xml:space="preserve"> </w:t>
      </w:r>
      <w:r>
        <w:rPr>
          <w:rFonts w:ascii="Arial" w:hAnsi="Arial" w:cs="Arial"/>
        </w:rPr>
        <w:t>terendah dialami pada tahun 2</w:t>
      </w:r>
      <w:r w:rsidR="0014404A">
        <w:rPr>
          <w:rFonts w:ascii="Arial" w:hAnsi="Arial" w:cs="Arial"/>
        </w:rPr>
        <w:t>021</w:t>
      </w:r>
      <w:r>
        <w:rPr>
          <w:rFonts w:ascii="Arial" w:hAnsi="Arial" w:cs="Arial"/>
        </w:rPr>
        <w:t xml:space="preserve"> yaitu sebesar </w:t>
      </w:r>
      <w:r w:rsidR="0014404A">
        <w:rPr>
          <w:rFonts w:ascii="Arial" w:hAnsi="Arial" w:cs="Arial"/>
        </w:rPr>
        <w:t>184,19</w:t>
      </w:r>
      <w:r w:rsidRPr="006337DE">
        <w:rPr>
          <w:rFonts w:ascii="Arial" w:hAnsi="Arial" w:cs="Arial"/>
        </w:rPr>
        <w:t xml:space="preserve">%. Berdasarkan besarnya rasio lancar di atas, dapat diinterprestasikan </w:t>
      </w:r>
      <w:r>
        <w:rPr>
          <w:rFonts w:ascii="Arial" w:hAnsi="Arial" w:cs="Arial"/>
        </w:rPr>
        <w:t>sebagai berikut: pada tahun 20</w:t>
      </w:r>
      <w:r w:rsidR="0014404A">
        <w:rPr>
          <w:rFonts w:ascii="Arial" w:hAnsi="Arial" w:cs="Arial"/>
        </w:rPr>
        <w:t>18</w:t>
      </w:r>
      <w:r w:rsidRPr="006337DE">
        <w:rPr>
          <w:rFonts w:ascii="Arial" w:hAnsi="Arial" w:cs="Arial"/>
        </w:rPr>
        <w:t xml:space="preserve"> PT </w:t>
      </w:r>
      <w:r w:rsidR="0014404A">
        <w:rPr>
          <w:rFonts w:ascii="Arial" w:hAnsi="Arial" w:cs="Arial"/>
        </w:rPr>
        <w:t>Indika Energy</w:t>
      </w:r>
      <w:r w:rsidRPr="006337DE">
        <w:rPr>
          <w:rFonts w:ascii="Arial" w:hAnsi="Arial" w:cs="Arial"/>
        </w:rPr>
        <w:t xml:space="preserve"> Tbk mencapai perhitungan </w:t>
      </w:r>
      <w:r>
        <w:rPr>
          <w:rFonts w:ascii="Arial" w:hAnsi="Arial" w:cs="Arial"/>
          <w:i/>
        </w:rPr>
        <w:t>current ratio</w:t>
      </w:r>
      <w:r w:rsidRPr="006337DE">
        <w:rPr>
          <w:rFonts w:ascii="Arial" w:hAnsi="Arial" w:cs="Arial"/>
        </w:rPr>
        <w:t xml:space="preserve"> tertinggi yaitu setiap Rp 1 h</w:t>
      </w:r>
      <w:r>
        <w:rPr>
          <w:rFonts w:ascii="Arial" w:hAnsi="Arial" w:cs="Arial"/>
        </w:rPr>
        <w:t xml:space="preserve">utang lancar dijamin oleh Rp </w:t>
      </w:r>
      <w:r w:rsidR="0014404A">
        <w:rPr>
          <w:rFonts w:ascii="Arial" w:hAnsi="Arial" w:cs="Arial"/>
        </w:rPr>
        <w:t>2,1</w:t>
      </w:r>
      <w:r w:rsidRPr="006337DE">
        <w:rPr>
          <w:rFonts w:ascii="Arial" w:hAnsi="Arial" w:cs="Arial"/>
        </w:rPr>
        <w:t xml:space="preserve"> aktiva l</w:t>
      </w:r>
      <w:r>
        <w:rPr>
          <w:rFonts w:ascii="Arial" w:hAnsi="Arial" w:cs="Arial"/>
        </w:rPr>
        <w:t>ancar. Sedangkan pada tahun 20</w:t>
      </w:r>
      <w:r w:rsidR="0014404A">
        <w:rPr>
          <w:rFonts w:ascii="Arial" w:hAnsi="Arial" w:cs="Arial"/>
        </w:rPr>
        <w:t>21</w:t>
      </w:r>
      <w:r>
        <w:rPr>
          <w:rFonts w:ascii="Arial" w:hAnsi="Arial" w:cs="Arial"/>
        </w:rPr>
        <w:t xml:space="preserve"> setiap Rp 1,8</w:t>
      </w:r>
      <w:r w:rsidRPr="006337DE">
        <w:rPr>
          <w:rFonts w:ascii="Arial" w:hAnsi="Arial" w:cs="Arial"/>
        </w:rPr>
        <w:t xml:space="preserve"> aktiva lancar menjamin Rp 1 hutang lancar</w:t>
      </w:r>
      <w:r>
        <w:rPr>
          <w:rFonts w:ascii="Arial" w:hAnsi="Arial" w:cs="Arial"/>
        </w:rPr>
        <w:t>.</w:t>
      </w:r>
    </w:p>
    <w:p w:rsidR="0014404A" w:rsidRDefault="0014404A" w:rsidP="0014404A">
      <w:pPr>
        <w:pStyle w:val="ListParagraph"/>
        <w:tabs>
          <w:tab w:val="left" w:pos="426"/>
        </w:tabs>
        <w:spacing w:line="480" w:lineRule="auto"/>
        <w:ind w:left="709" w:firstLine="851"/>
        <w:jc w:val="both"/>
        <w:rPr>
          <w:rFonts w:ascii="Arial" w:hAnsi="Arial" w:cs="Arial"/>
        </w:rPr>
      </w:pPr>
      <w:r>
        <w:rPr>
          <w:rFonts w:ascii="Arial" w:hAnsi="Arial" w:cs="Arial"/>
        </w:rPr>
        <w:lastRenderedPageBreak/>
        <w:t xml:space="preserve">Berdasarkan perhitungan </w:t>
      </w:r>
      <w:r>
        <w:rPr>
          <w:rFonts w:ascii="Arial" w:hAnsi="Arial" w:cs="Arial"/>
          <w:i/>
        </w:rPr>
        <w:t xml:space="preserve">current ratio </w:t>
      </w:r>
      <w:r>
        <w:rPr>
          <w:rFonts w:ascii="Arial" w:hAnsi="Arial" w:cs="Arial"/>
        </w:rPr>
        <w:t xml:space="preserve">yang telah dilakukan, dapat diketahui bahwa </w:t>
      </w:r>
      <w:r>
        <w:rPr>
          <w:rFonts w:ascii="Arial" w:hAnsi="Arial" w:cs="Arial"/>
          <w:i/>
        </w:rPr>
        <w:t xml:space="preserve">current ratio </w:t>
      </w:r>
      <w:r>
        <w:rPr>
          <w:rFonts w:ascii="Arial" w:hAnsi="Arial" w:cs="Arial"/>
        </w:rPr>
        <w:t xml:space="preserve">PT. Tambang Batubara Bukit Asam (Persero) Tbk mengalami peningkatan dari tahun 2018 ke tahun 2019 tetapi mengalami penurunan pada tahun 2020 dan sedangkan ke tahun 2021 </w:t>
      </w:r>
      <w:r>
        <w:rPr>
          <w:rFonts w:ascii="Arial" w:hAnsi="Arial" w:cs="Arial"/>
          <w:i/>
        </w:rPr>
        <w:t>current ratio</w:t>
      </w:r>
      <w:r>
        <w:rPr>
          <w:rFonts w:ascii="Arial" w:hAnsi="Arial" w:cs="Arial"/>
        </w:rPr>
        <w:t xml:space="preserve"> mengalami peningkatan lalu turun lagi pada tahun 2022. </w:t>
      </w:r>
      <w:r>
        <w:rPr>
          <w:rFonts w:ascii="Arial" w:hAnsi="Arial" w:cs="Arial"/>
          <w:i/>
        </w:rPr>
        <w:t xml:space="preserve">Current ratio </w:t>
      </w:r>
      <w:r>
        <w:rPr>
          <w:rFonts w:ascii="Arial" w:hAnsi="Arial" w:cs="Arial"/>
        </w:rPr>
        <w:t xml:space="preserve">tertinggi dicapai pada tahun 2019 yaitu sebesar 248,98% yang dapat diinterprestasikan sebagai berikut: 2,4 aktiva lancar dapat menjamin hutang lancar sebesar Rp.1. Sedangkan </w:t>
      </w:r>
      <w:r>
        <w:rPr>
          <w:rFonts w:ascii="Arial" w:hAnsi="Arial" w:cs="Arial"/>
          <w:i/>
        </w:rPr>
        <w:t xml:space="preserve">current ratio </w:t>
      </w:r>
      <w:r>
        <w:rPr>
          <w:rFonts w:ascii="Arial" w:hAnsi="Arial" w:cs="Arial"/>
        </w:rPr>
        <w:t xml:space="preserve">terendah dialami pada tahun 2020 yaitu sebesar 215,99% yang dapat diinterprestasikan sebagai berikut: setiap 2,1 aktiva lancar menjamin setiap Rp.1 hutang lancar. Berdasarkan besarnya </w:t>
      </w:r>
      <w:r>
        <w:rPr>
          <w:rFonts w:ascii="Arial" w:hAnsi="Arial" w:cs="Arial"/>
          <w:i/>
        </w:rPr>
        <w:t xml:space="preserve">current ratio </w:t>
      </w:r>
      <w:r>
        <w:rPr>
          <w:rFonts w:ascii="Arial" w:hAnsi="Arial" w:cs="Arial"/>
        </w:rPr>
        <w:t xml:space="preserve">diatas, dapat diketahui bahwa </w:t>
      </w:r>
      <w:r>
        <w:rPr>
          <w:rFonts w:ascii="Arial" w:hAnsi="Arial" w:cs="Arial"/>
          <w:i/>
        </w:rPr>
        <w:t xml:space="preserve">current ratio </w:t>
      </w:r>
      <w:r>
        <w:rPr>
          <w:rFonts w:ascii="Arial" w:hAnsi="Arial" w:cs="Arial"/>
        </w:rPr>
        <w:t>PT. Tambang Batubara Bukit Asam (Persero) Tbk pada tahun 2018 sampai dengan tahun 2022 dapat dikatakan baik karena nilainya berada diatas ukuran wajar menurut para ahli yaitu sebesar 200%.</w:t>
      </w:r>
    </w:p>
    <w:p w:rsidR="0014404A" w:rsidRDefault="00CF14E1" w:rsidP="0014404A">
      <w:pPr>
        <w:pStyle w:val="ListParagraph"/>
        <w:tabs>
          <w:tab w:val="left" w:pos="426"/>
        </w:tabs>
        <w:spacing w:line="480" w:lineRule="auto"/>
        <w:ind w:left="709" w:firstLine="851"/>
        <w:jc w:val="both"/>
        <w:rPr>
          <w:rFonts w:ascii="Arial" w:hAnsi="Arial" w:cs="Arial"/>
        </w:rPr>
      </w:pPr>
      <w:r>
        <w:rPr>
          <w:rFonts w:ascii="Arial" w:hAnsi="Arial" w:cs="Arial"/>
        </w:rPr>
        <w:t>Berdasarkan pada tabel 9</w:t>
      </w:r>
      <w:r w:rsidR="00AD4B83">
        <w:rPr>
          <w:rFonts w:ascii="Arial" w:hAnsi="Arial" w:cs="Arial"/>
        </w:rPr>
        <w:t xml:space="preserve"> Kinerja Keuangan Perusahaan Pertambangan Sektor Batubara yang Terdaftar di BEI</w:t>
      </w:r>
      <w:r w:rsidR="0014404A" w:rsidRPr="0014404A">
        <w:rPr>
          <w:rFonts w:ascii="Arial" w:hAnsi="Arial" w:cs="Arial"/>
        </w:rPr>
        <w:t xml:space="preserve">, dapat diketahui bahwa kinerja keuangan yang terbaik </w:t>
      </w:r>
      <w:r w:rsidR="0014404A">
        <w:rPr>
          <w:rFonts w:ascii="Arial" w:hAnsi="Arial" w:cs="Arial"/>
        </w:rPr>
        <w:t xml:space="preserve">jika </w:t>
      </w:r>
      <w:r w:rsidR="0014404A" w:rsidRPr="0014404A">
        <w:rPr>
          <w:rFonts w:ascii="Arial" w:hAnsi="Arial" w:cs="Arial"/>
        </w:rPr>
        <w:t xml:space="preserve">dilihat dari </w:t>
      </w:r>
      <w:r w:rsidR="0014404A">
        <w:rPr>
          <w:rFonts w:ascii="Arial" w:hAnsi="Arial" w:cs="Arial"/>
          <w:i/>
        </w:rPr>
        <w:t xml:space="preserve">current ratio </w:t>
      </w:r>
      <w:r w:rsidR="00253919">
        <w:rPr>
          <w:rFonts w:ascii="Arial" w:hAnsi="Arial" w:cs="Arial"/>
        </w:rPr>
        <w:t>di</w:t>
      </w:r>
      <w:r w:rsidR="0014404A" w:rsidRPr="0014404A">
        <w:rPr>
          <w:rFonts w:ascii="Arial" w:hAnsi="Arial" w:cs="Arial"/>
        </w:rPr>
        <w:t>antara ke</w:t>
      </w:r>
      <w:r w:rsidR="00253919">
        <w:rPr>
          <w:rFonts w:ascii="Arial" w:hAnsi="Arial" w:cs="Arial"/>
        </w:rPr>
        <w:t>lima</w:t>
      </w:r>
      <w:r w:rsidR="0014404A" w:rsidRPr="0014404A">
        <w:rPr>
          <w:rFonts w:ascii="Arial" w:hAnsi="Arial" w:cs="Arial"/>
        </w:rPr>
        <w:t xml:space="preserve"> perusahaan </w:t>
      </w:r>
      <w:r w:rsidR="00253919">
        <w:rPr>
          <w:rFonts w:ascii="Arial" w:hAnsi="Arial" w:cs="Arial"/>
        </w:rPr>
        <w:t>pertambangan sektor batubara</w:t>
      </w:r>
      <w:r w:rsidR="0014404A" w:rsidRPr="0014404A">
        <w:rPr>
          <w:rFonts w:ascii="Arial" w:hAnsi="Arial" w:cs="Arial"/>
        </w:rPr>
        <w:t xml:space="preserve"> adalah PT</w:t>
      </w:r>
      <w:r w:rsidR="00F1343B">
        <w:rPr>
          <w:rFonts w:ascii="Arial" w:hAnsi="Arial" w:cs="Arial"/>
        </w:rPr>
        <w:t>.</w:t>
      </w:r>
      <w:r w:rsidR="0014404A" w:rsidRPr="0014404A">
        <w:rPr>
          <w:rFonts w:ascii="Arial" w:hAnsi="Arial" w:cs="Arial"/>
        </w:rPr>
        <w:t xml:space="preserve"> </w:t>
      </w:r>
      <w:r w:rsidR="00253919">
        <w:rPr>
          <w:rFonts w:ascii="Arial" w:hAnsi="Arial" w:cs="Arial"/>
        </w:rPr>
        <w:t>Harum Energy</w:t>
      </w:r>
      <w:r w:rsidR="0014404A" w:rsidRPr="0014404A">
        <w:rPr>
          <w:rFonts w:ascii="Arial" w:hAnsi="Arial" w:cs="Arial"/>
        </w:rPr>
        <w:t xml:space="preserve"> Tbk, karena mempunyai rata-rata </w:t>
      </w:r>
      <w:r w:rsidR="00253919">
        <w:rPr>
          <w:rFonts w:ascii="Arial" w:hAnsi="Arial" w:cs="Arial"/>
          <w:i/>
        </w:rPr>
        <w:t>current ratio</w:t>
      </w:r>
      <w:r w:rsidR="0014404A" w:rsidRPr="0014404A">
        <w:rPr>
          <w:rFonts w:ascii="Arial" w:hAnsi="Arial" w:cs="Arial"/>
        </w:rPr>
        <w:t xml:space="preserve"> </w:t>
      </w:r>
      <w:r w:rsidR="00253919">
        <w:rPr>
          <w:rFonts w:ascii="Arial" w:hAnsi="Arial" w:cs="Arial"/>
        </w:rPr>
        <w:t>d</w:t>
      </w:r>
      <w:r w:rsidR="009E5737">
        <w:rPr>
          <w:rFonts w:ascii="Arial" w:hAnsi="Arial" w:cs="Arial"/>
        </w:rPr>
        <w:t>iatas 200% yaitu sebesar 595,32</w:t>
      </w:r>
      <w:r w:rsidR="00AA0026">
        <w:rPr>
          <w:rFonts w:ascii="Arial" w:hAnsi="Arial" w:cs="Arial"/>
        </w:rPr>
        <w:t>4</w:t>
      </w:r>
      <w:r w:rsidR="0014404A" w:rsidRPr="0014404A">
        <w:rPr>
          <w:rFonts w:ascii="Arial" w:hAnsi="Arial" w:cs="Arial"/>
        </w:rPr>
        <w:t>%. Hal ini berarti bahwa setiap Rp 1 hutang lancar dijamin den</w:t>
      </w:r>
      <w:r w:rsidR="00253919">
        <w:rPr>
          <w:rFonts w:ascii="Arial" w:hAnsi="Arial" w:cs="Arial"/>
        </w:rPr>
        <w:t>gan aktiva lancar sebesar Rp 5,9</w:t>
      </w:r>
      <w:r w:rsidR="00F1343B">
        <w:rPr>
          <w:rFonts w:ascii="Arial" w:hAnsi="Arial" w:cs="Arial"/>
        </w:rPr>
        <w:t xml:space="preserve"> pada periode tahun 2018 sampai dengan tahun 2022</w:t>
      </w:r>
      <w:r w:rsidR="0014404A" w:rsidRPr="0014404A">
        <w:rPr>
          <w:rFonts w:ascii="Arial" w:hAnsi="Arial" w:cs="Arial"/>
        </w:rPr>
        <w:t xml:space="preserve">. Sedangkan kinerja keuangan yang terburuk di antara perusahaan </w:t>
      </w:r>
      <w:r w:rsidR="00F1343B">
        <w:rPr>
          <w:rFonts w:ascii="Arial" w:hAnsi="Arial" w:cs="Arial"/>
        </w:rPr>
        <w:t>pertambangan sektor batubara</w:t>
      </w:r>
      <w:r w:rsidR="0014404A" w:rsidRPr="0014404A">
        <w:rPr>
          <w:rFonts w:ascii="Arial" w:hAnsi="Arial" w:cs="Arial"/>
        </w:rPr>
        <w:t xml:space="preserve"> adalah PT </w:t>
      </w:r>
      <w:r w:rsidR="008B65A2">
        <w:rPr>
          <w:rFonts w:ascii="Arial" w:hAnsi="Arial" w:cs="Arial"/>
        </w:rPr>
        <w:t>Adaro Energy</w:t>
      </w:r>
      <w:r w:rsidR="0014404A" w:rsidRPr="0014404A">
        <w:rPr>
          <w:rFonts w:ascii="Arial" w:hAnsi="Arial" w:cs="Arial"/>
        </w:rPr>
        <w:t xml:space="preserve"> Tbk, karena nilai rata-rata </w:t>
      </w:r>
      <w:r w:rsidR="008B65A2">
        <w:rPr>
          <w:rFonts w:ascii="Arial" w:hAnsi="Arial" w:cs="Arial"/>
          <w:i/>
        </w:rPr>
        <w:t>current ratio</w:t>
      </w:r>
      <w:r w:rsidR="0014404A" w:rsidRPr="0014404A">
        <w:rPr>
          <w:rFonts w:ascii="Arial" w:hAnsi="Arial" w:cs="Arial"/>
        </w:rPr>
        <w:t xml:space="preserve"> lebih kecil dibandingkan </w:t>
      </w:r>
      <w:r w:rsidR="0014404A" w:rsidRPr="0014404A">
        <w:rPr>
          <w:rFonts w:ascii="Arial" w:hAnsi="Arial" w:cs="Arial"/>
        </w:rPr>
        <w:lastRenderedPageBreak/>
        <w:t>perusa</w:t>
      </w:r>
      <w:r w:rsidR="008B65A2">
        <w:rPr>
          <w:rFonts w:ascii="Arial" w:hAnsi="Arial" w:cs="Arial"/>
        </w:rPr>
        <w:t xml:space="preserve">haan </w:t>
      </w:r>
      <w:r w:rsidR="009E5737">
        <w:rPr>
          <w:rFonts w:ascii="Arial" w:hAnsi="Arial" w:cs="Arial"/>
        </w:rPr>
        <w:t>lainnya yaitu sebesar 194,4</w:t>
      </w:r>
      <w:r w:rsidR="00AA0026">
        <w:rPr>
          <w:rFonts w:ascii="Arial" w:hAnsi="Arial" w:cs="Arial"/>
        </w:rPr>
        <w:t>66</w:t>
      </w:r>
      <w:r w:rsidR="0014404A" w:rsidRPr="0014404A">
        <w:rPr>
          <w:rFonts w:ascii="Arial" w:hAnsi="Arial" w:cs="Arial"/>
        </w:rPr>
        <w:t>%. Hal ini berarti bahwa setiap Rp 1 hutang lancar hanya dijamin den</w:t>
      </w:r>
      <w:r w:rsidR="008B65A2">
        <w:rPr>
          <w:rFonts w:ascii="Arial" w:hAnsi="Arial" w:cs="Arial"/>
        </w:rPr>
        <w:t>gan aktiva lancar sebesar Rp 1,9 pada periode tahun 2018 sampai dengan tahun 2022</w:t>
      </w:r>
      <w:r w:rsidR="0014404A" w:rsidRPr="0014404A">
        <w:rPr>
          <w:rFonts w:ascii="Arial" w:hAnsi="Arial" w:cs="Arial"/>
        </w:rPr>
        <w:t xml:space="preserve">. Semakin tinggi nilai </w:t>
      </w:r>
      <w:r w:rsidR="008B65A2">
        <w:rPr>
          <w:rFonts w:ascii="Arial" w:hAnsi="Arial" w:cs="Arial"/>
          <w:i/>
        </w:rPr>
        <w:t>current ratio</w:t>
      </w:r>
      <w:r w:rsidR="0014404A" w:rsidRPr="0014404A">
        <w:rPr>
          <w:rFonts w:ascii="Arial" w:hAnsi="Arial" w:cs="Arial"/>
        </w:rPr>
        <w:t xml:space="preserve"> maka semakin besar kemampuan perusahaan untuk memenuhi kewajiban finansial jangka pendek. </w:t>
      </w:r>
      <w:r w:rsidR="008B65A2">
        <w:rPr>
          <w:rFonts w:ascii="Arial" w:hAnsi="Arial" w:cs="Arial"/>
          <w:i/>
        </w:rPr>
        <w:t>Current ratio</w:t>
      </w:r>
      <w:r w:rsidR="0014404A" w:rsidRPr="0014404A">
        <w:rPr>
          <w:rFonts w:ascii="Arial" w:hAnsi="Arial" w:cs="Arial"/>
        </w:rPr>
        <w:t xml:space="preserve"> yang tinggi juga menunjukkan bahwa terjadi kelebihan uang kas atau aktiva lancar lainnya dibandingkan dengan yang dibutuhkan sekarang.</w:t>
      </w:r>
    </w:p>
    <w:p w:rsidR="0050642C" w:rsidRDefault="0050642C" w:rsidP="00591792">
      <w:pPr>
        <w:pStyle w:val="ListParagraph"/>
        <w:numPr>
          <w:ilvl w:val="0"/>
          <w:numId w:val="49"/>
        </w:numPr>
        <w:tabs>
          <w:tab w:val="left" w:pos="426"/>
        </w:tabs>
        <w:spacing w:line="480" w:lineRule="auto"/>
        <w:ind w:left="709" w:hanging="283"/>
        <w:jc w:val="both"/>
        <w:rPr>
          <w:rFonts w:ascii="Arial" w:hAnsi="Arial" w:cs="Arial"/>
        </w:rPr>
      </w:pPr>
      <w:r>
        <w:rPr>
          <w:rFonts w:ascii="Arial" w:hAnsi="Arial" w:cs="Arial"/>
        </w:rPr>
        <w:t xml:space="preserve">Ditinjau dari </w:t>
      </w:r>
      <w:r>
        <w:rPr>
          <w:rFonts w:ascii="Arial" w:hAnsi="Arial" w:cs="Arial"/>
          <w:i/>
        </w:rPr>
        <w:t xml:space="preserve">Debt to Equity Ratio </w:t>
      </w:r>
      <w:r>
        <w:rPr>
          <w:rFonts w:ascii="Arial" w:hAnsi="Arial" w:cs="Arial"/>
        </w:rPr>
        <w:t>(DER)</w:t>
      </w:r>
    </w:p>
    <w:p w:rsidR="0050642C" w:rsidRDefault="0050642C" w:rsidP="0050642C">
      <w:pPr>
        <w:pStyle w:val="ListParagraph"/>
        <w:tabs>
          <w:tab w:val="left" w:pos="426"/>
        </w:tabs>
        <w:spacing w:line="480" w:lineRule="auto"/>
        <w:ind w:left="709" w:firstLine="851"/>
        <w:jc w:val="both"/>
        <w:rPr>
          <w:rFonts w:ascii="Arial" w:hAnsi="Arial" w:cs="Arial"/>
        </w:rPr>
      </w:pPr>
      <w:r>
        <w:rPr>
          <w:rFonts w:ascii="Arial" w:hAnsi="Arial" w:cs="Arial"/>
        </w:rPr>
        <w:t>Dalam p</w:t>
      </w:r>
      <w:r w:rsidRPr="0050642C">
        <w:rPr>
          <w:rFonts w:ascii="Arial" w:hAnsi="Arial" w:cs="Arial"/>
        </w:rPr>
        <w:t xml:space="preserve">enilaian kinerja keuangan untuk rasio DER pada perusahaan </w:t>
      </w:r>
      <w:r>
        <w:rPr>
          <w:rFonts w:ascii="Arial" w:hAnsi="Arial" w:cs="Arial"/>
        </w:rPr>
        <w:t>pertambangan sektor batubara yang terdaftar di Bursa E</w:t>
      </w:r>
      <w:r w:rsidRPr="0050642C">
        <w:rPr>
          <w:rFonts w:ascii="Arial" w:hAnsi="Arial" w:cs="Arial"/>
        </w:rPr>
        <w:t>fek</w:t>
      </w:r>
      <w:r>
        <w:rPr>
          <w:rFonts w:ascii="Arial" w:hAnsi="Arial" w:cs="Arial"/>
        </w:rPr>
        <w:t xml:space="preserve"> Indonesia dan </w:t>
      </w:r>
      <w:r w:rsidRPr="0050642C">
        <w:rPr>
          <w:rFonts w:ascii="Arial" w:hAnsi="Arial" w:cs="Arial"/>
        </w:rPr>
        <w:t xml:space="preserve">menjadi </w:t>
      </w:r>
      <w:r>
        <w:rPr>
          <w:rFonts w:ascii="Arial" w:hAnsi="Arial" w:cs="Arial"/>
        </w:rPr>
        <w:t>sampel dalam penelitian ini bertujuan untuk</w:t>
      </w:r>
      <w:r w:rsidR="00616509">
        <w:rPr>
          <w:rFonts w:ascii="Arial" w:hAnsi="Arial" w:cs="Arial"/>
        </w:rPr>
        <w:t xml:space="preserve"> menunjukkan per</w:t>
      </w:r>
      <w:r w:rsidRPr="0050642C">
        <w:rPr>
          <w:rFonts w:ascii="Arial" w:hAnsi="Arial" w:cs="Arial"/>
        </w:rPr>
        <w:t>sentase penyediaan dana oleh pemegang saham</w:t>
      </w:r>
      <w:r>
        <w:rPr>
          <w:rFonts w:ascii="Arial" w:hAnsi="Arial" w:cs="Arial"/>
        </w:rPr>
        <w:t xml:space="preserve"> terhadap pemberi pinjaman untuk </w:t>
      </w:r>
      <w:r w:rsidRPr="0050642C">
        <w:rPr>
          <w:rFonts w:ascii="Arial" w:hAnsi="Arial" w:cs="Arial"/>
        </w:rPr>
        <w:t xml:space="preserve">periode </w:t>
      </w:r>
      <w:r>
        <w:rPr>
          <w:rFonts w:ascii="Arial" w:hAnsi="Arial" w:cs="Arial"/>
        </w:rPr>
        <w:t>tahun 2018-2022</w:t>
      </w:r>
      <w:r w:rsidRPr="0050642C">
        <w:rPr>
          <w:rFonts w:ascii="Arial" w:hAnsi="Arial" w:cs="Arial"/>
        </w:rPr>
        <w:t>.</w:t>
      </w:r>
    </w:p>
    <w:p w:rsidR="0014404A" w:rsidRDefault="009C077A" w:rsidP="006337DE">
      <w:pPr>
        <w:pStyle w:val="ListParagraph"/>
        <w:tabs>
          <w:tab w:val="left" w:pos="426"/>
        </w:tabs>
        <w:spacing w:line="480" w:lineRule="auto"/>
        <w:ind w:left="709" w:firstLine="851"/>
        <w:jc w:val="both"/>
        <w:rPr>
          <w:rFonts w:ascii="Arial" w:hAnsi="Arial" w:cs="Arial"/>
        </w:rPr>
      </w:pPr>
      <w:r w:rsidRPr="009C077A">
        <w:rPr>
          <w:rFonts w:ascii="Arial" w:hAnsi="Arial" w:cs="Arial"/>
        </w:rPr>
        <w:t>Berdasarkan penyajian rasio hutang terhadap modal, diperoleh bahwa</w:t>
      </w:r>
      <w:r>
        <w:rPr>
          <w:rFonts w:ascii="Arial" w:hAnsi="Arial" w:cs="Arial"/>
        </w:rPr>
        <w:t xml:space="preserve"> rasio hutang terhadap modal PT. Adaro Enrgy Tbk untuk tahun 2018 adalah 64,11%, tahun 2019 adalah 81,18</w:t>
      </w:r>
      <w:r w:rsidR="00AA5018">
        <w:rPr>
          <w:rFonts w:ascii="Arial" w:hAnsi="Arial" w:cs="Arial"/>
        </w:rPr>
        <w:t xml:space="preserve">%, </w:t>
      </w:r>
      <w:r>
        <w:rPr>
          <w:rFonts w:ascii="Arial" w:hAnsi="Arial" w:cs="Arial"/>
        </w:rPr>
        <w:t>tahun 2020 adalah 61,49</w:t>
      </w:r>
      <w:r w:rsidRPr="009C077A">
        <w:rPr>
          <w:rFonts w:ascii="Arial" w:hAnsi="Arial" w:cs="Arial"/>
        </w:rPr>
        <w:t>%</w:t>
      </w:r>
      <w:r w:rsidR="00AA5018">
        <w:rPr>
          <w:rFonts w:ascii="Arial" w:hAnsi="Arial" w:cs="Arial"/>
        </w:rPr>
        <w:t xml:space="preserve">, tahun 2021 adallah 39,64% Dan untuk tahun 2022 adalah 59,53%. Hal ini berarti bahwa PT. Adaro Energy </w:t>
      </w:r>
      <w:r w:rsidRPr="009C077A">
        <w:rPr>
          <w:rFonts w:ascii="Arial" w:hAnsi="Arial" w:cs="Arial"/>
        </w:rPr>
        <w:t>Tbk mengalami pen</w:t>
      </w:r>
      <w:r w:rsidR="00AA5018">
        <w:rPr>
          <w:rFonts w:ascii="Arial" w:hAnsi="Arial" w:cs="Arial"/>
        </w:rPr>
        <w:t>ingkatan</w:t>
      </w:r>
      <w:r w:rsidRPr="009C077A">
        <w:rPr>
          <w:rFonts w:ascii="Arial" w:hAnsi="Arial" w:cs="Arial"/>
        </w:rPr>
        <w:t xml:space="preserve"> dari </w:t>
      </w:r>
      <w:r w:rsidR="00AA5018">
        <w:rPr>
          <w:rFonts w:ascii="Arial" w:hAnsi="Arial" w:cs="Arial"/>
        </w:rPr>
        <w:t>2018 ke 2019, lalu terjadi penurunan pada tahun 2020 ke tahun 2021, dan meningkat kembali pada tahun 2022</w:t>
      </w:r>
      <w:r w:rsidRPr="009C077A">
        <w:rPr>
          <w:rFonts w:ascii="Arial" w:hAnsi="Arial" w:cs="Arial"/>
        </w:rPr>
        <w:t>. Rasio hutang terhadap modal t</w:t>
      </w:r>
      <w:r w:rsidR="00DB35E4">
        <w:rPr>
          <w:rFonts w:ascii="Arial" w:hAnsi="Arial" w:cs="Arial"/>
        </w:rPr>
        <w:t>ertinggi terjadi pada tahun 2019 yaitu sebesar 81,18</w:t>
      </w:r>
      <w:r w:rsidRPr="009C077A">
        <w:rPr>
          <w:rFonts w:ascii="Arial" w:hAnsi="Arial" w:cs="Arial"/>
        </w:rPr>
        <w:t xml:space="preserve">% dan rasio hutang terhadap modal </w:t>
      </w:r>
      <w:r w:rsidR="00DB35E4">
        <w:rPr>
          <w:rFonts w:ascii="Arial" w:hAnsi="Arial" w:cs="Arial"/>
        </w:rPr>
        <w:t>terendah terjadi pada tahun 2021 yaitu sebesar 39,6</w:t>
      </w:r>
      <w:r w:rsidR="00DB35E4" w:rsidRPr="00DB35E4">
        <w:rPr>
          <w:rFonts w:ascii="Arial" w:hAnsi="Arial" w:cs="Arial"/>
        </w:rPr>
        <w:t xml:space="preserve">4%. Hal ini berarti bahwa pada tahun 2021 merupakan kinerja keuangan yang paling baik dalam periode tahun 2018 sampai </w:t>
      </w:r>
      <w:r w:rsidR="00DB35E4" w:rsidRPr="00DB35E4">
        <w:rPr>
          <w:rFonts w:ascii="Arial" w:hAnsi="Arial" w:cs="Arial"/>
        </w:rPr>
        <w:lastRenderedPageBreak/>
        <w:t>dengan tahun 2022. Sedangkan pada tahun 2019 kurang baik kinerjanya karena yaitu sebanyak 81,18% perusahaan dibiayai oleh hutang.</w:t>
      </w:r>
    </w:p>
    <w:p w:rsidR="00DB35E4" w:rsidRDefault="00DB35E4" w:rsidP="006337DE">
      <w:pPr>
        <w:pStyle w:val="ListParagraph"/>
        <w:tabs>
          <w:tab w:val="left" w:pos="426"/>
        </w:tabs>
        <w:spacing w:line="480" w:lineRule="auto"/>
        <w:ind w:left="709" w:firstLine="851"/>
        <w:jc w:val="both"/>
        <w:rPr>
          <w:rFonts w:ascii="Arial" w:hAnsi="Arial" w:cs="Arial"/>
        </w:rPr>
      </w:pPr>
      <w:r w:rsidRPr="00DB35E4">
        <w:rPr>
          <w:rFonts w:ascii="Arial" w:hAnsi="Arial" w:cs="Arial"/>
        </w:rPr>
        <w:t>Berdasarkan penyajian rasio hutang terhadap modal yang telah dilakukan, diperoleh bahwa rasio hutang terhadap modal PT</w:t>
      </w:r>
      <w:r>
        <w:rPr>
          <w:rFonts w:ascii="Arial" w:hAnsi="Arial" w:cs="Arial"/>
        </w:rPr>
        <w:t>.</w:t>
      </w:r>
      <w:r w:rsidRPr="00DB35E4">
        <w:rPr>
          <w:rFonts w:ascii="Arial" w:hAnsi="Arial" w:cs="Arial"/>
        </w:rPr>
        <w:t xml:space="preserve"> </w:t>
      </w:r>
      <w:r>
        <w:rPr>
          <w:rFonts w:ascii="Arial" w:hAnsi="Arial" w:cs="Arial"/>
        </w:rPr>
        <w:t>Harum Energy Tbk untuk tahun 2018 20,47%, pada tahun 2019 adalah 11,87</w:t>
      </w:r>
      <w:r w:rsidRPr="00DB35E4">
        <w:rPr>
          <w:rFonts w:ascii="Arial" w:hAnsi="Arial" w:cs="Arial"/>
        </w:rPr>
        <w:t xml:space="preserve">%, </w:t>
      </w:r>
      <w:r>
        <w:rPr>
          <w:rFonts w:ascii="Arial" w:hAnsi="Arial" w:cs="Arial"/>
        </w:rPr>
        <w:t>pada tahun 2020 adalah 9,66</w:t>
      </w:r>
      <w:r w:rsidRPr="00DB35E4">
        <w:rPr>
          <w:rFonts w:ascii="Arial" w:hAnsi="Arial" w:cs="Arial"/>
        </w:rPr>
        <w:t>%</w:t>
      </w:r>
      <w:r>
        <w:rPr>
          <w:rFonts w:ascii="Arial" w:hAnsi="Arial" w:cs="Arial"/>
        </w:rPr>
        <w:t>, pada tahun 2021 adalah 34,42</w:t>
      </w:r>
      <w:r w:rsidRPr="00DB35E4">
        <w:rPr>
          <w:rFonts w:ascii="Arial" w:hAnsi="Arial" w:cs="Arial"/>
        </w:rPr>
        <w:t>%</w:t>
      </w:r>
      <w:r>
        <w:rPr>
          <w:rFonts w:ascii="Arial" w:hAnsi="Arial" w:cs="Arial"/>
        </w:rPr>
        <w:t xml:space="preserve">, </w:t>
      </w:r>
      <w:r w:rsidRPr="00DB35E4">
        <w:rPr>
          <w:rFonts w:ascii="Arial" w:hAnsi="Arial" w:cs="Arial"/>
        </w:rPr>
        <w:t>dan unt</w:t>
      </w:r>
      <w:r>
        <w:rPr>
          <w:rFonts w:ascii="Arial" w:hAnsi="Arial" w:cs="Arial"/>
        </w:rPr>
        <w:t>uk tahun 2022 adalah 23,68</w:t>
      </w:r>
      <w:r w:rsidRPr="00DB35E4">
        <w:rPr>
          <w:rFonts w:ascii="Arial" w:hAnsi="Arial" w:cs="Arial"/>
        </w:rPr>
        <w:t>%. Rasio hutang terhadap modal t</w:t>
      </w:r>
      <w:r w:rsidR="001A07FC">
        <w:rPr>
          <w:rFonts w:ascii="Arial" w:hAnsi="Arial" w:cs="Arial"/>
        </w:rPr>
        <w:t>ertinggi terjadi pada tahun 2021 yaitu sebesar 34,42</w:t>
      </w:r>
      <w:r w:rsidRPr="00DB35E4">
        <w:rPr>
          <w:rFonts w:ascii="Arial" w:hAnsi="Arial" w:cs="Arial"/>
        </w:rPr>
        <w:t xml:space="preserve">% dan rasio hutang terhadap modal </w:t>
      </w:r>
      <w:r w:rsidR="001A07FC">
        <w:rPr>
          <w:rFonts w:ascii="Arial" w:hAnsi="Arial" w:cs="Arial"/>
        </w:rPr>
        <w:t>terendah terjadi pada tahun 2020 yaitu sebesar 9,66</w:t>
      </w:r>
      <w:r w:rsidRPr="00DB35E4">
        <w:rPr>
          <w:rFonts w:ascii="Arial" w:hAnsi="Arial" w:cs="Arial"/>
        </w:rPr>
        <w:t>%. Hal i</w:t>
      </w:r>
      <w:r w:rsidR="001A07FC">
        <w:rPr>
          <w:rFonts w:ascii="Arial" w:hAnsi="Arial" w:cs="Arial"/>
        </w:rPr>
        <w:t>ni berarti bahwa pada tahun 2020</w:t>
      </w:r>
      <w:r w:rsidRPr="00DB35E4">
        <w:rPr>
          <w:rFonts w:ascii="Arial" w:hAnsi="Arial" w:cs="Arial"/>
        </w:rPr>
        <w:t xml:space="preserve"> merupakan kinerja keuangan yang pali</w:t>
      </w:r>
      <w:r w:rsidR="001A07FC">
        <w:rPr>
          <w:rFonts w:ascii="Arial" w:hAnsi="Arial" w:cs="Arial"/>
        </w:rPr>
        <w:t>ng baik dalam periode tahun 2018 sampai dengan tahun 2022. Sedangkan pada tahun 2021</w:t>
      </w:r>
      <w:r w:rsidRPr="00DB35E4">
        <w:rPr>
          <w:rFonts w:ascii="Arial" w:hAnsi="Arial" w:cs="Arial"/>
        </w:rPr>
        <w:t xml:space="preserve"> kurang baik kinerj</w:t>
      </w:r>
      <w:r w:rsidR="001A07FC">
        <w:rPr>
          <w:rFonts w:ascii="Arial" w:hAnsi="Arial" w:cs="Arial"/>
        </w:rPr>
        <w:t>anya karena yaitu sebanyak 34,42</w:t>
      </w:r>
      <w:r w:rsidRPr="00DB35E4">
        <w:rPr>
          <w:rFonts w:ascii="Arial" w:hAnsi="Arial" w:cs="Arial"/>
        </w:rPr>
        <w:t>% perusahaan dibiayai oleh hutang.</w:t>
      </w:r>
    </w:p>
    <w:p w:rsidR="007305C9" w:rsidRDefault="007305C9" w:rsidP="007305C9">
      <w:pPr>
        <w:pStyle w:val="ListParagraph"/>
        <w:tabs>
          <w:tab w:val="left" w:pos="426"/>
        </w:tabs>
        <w:spacing w:line="480" w:lineRule="auto"/>
        <w:ind w:left="709" w:firstLine="851"/>
        <w:jc w:val="both"/>
        <w:rPr>
          <w:rFonts w:ascii="Arial" w:hAnsi="Arial" w:cs="Arial"/>
        </w:rPr>
      </w:pPr>
      <w:r w:rsidRPr="007305C9">
        <w:rPr>
          <w:rFonts w:ascii="Arial" w:hAnsi="Arial" w:cs="Arial"/>
        </w:rPr>
        <w:t>Berdasarkan penyajian rasio hutang terhadap modal di atas, diperoleh bahwa rasio hutang terhadap modal PT</w:t>
      </w:r>
      <w:r>
        <w:rPr>
          <w:rFonts w:ascii="Arial" w:hAnsi="Arial" w:cs="Arial"/>
        </w:rPr>
        <w:t>.</w:t>
      </w:r>
      <w:r w:rsidRPr="007305C9">
        <w:rPr>
          <w:rFonts w:ascii="Arial" w:hAnsi="Arial" w:cs="Arial"/>
        </w:rPr>
        <w:t xml:space="preserve"> </w:t>
      </w:r>
      <w:r>
        <w:rPr>
          <w:rFonts w:ascii="Arial" w:hAnsi="Arial" w:cs="Arial"/>
        </w:rPr>
        <w:t>Indo Tambangraya Megah</w:t>
      </w:r>
      <w:r w:rsidRPr="007305C9">
        <w:rPr>
          <w:rFonts w:ascii="Arial" w:hAnsi="Arial" w:cs="Arial"/>
        </w:rPr>
        <w:t xml:space="preserve"> Tbk t</w:t>
      </w:r>
      <w:r>
        <w:rPr>
          <w:rFonts w:ascii="Arial" w:hAnsi="Arial" w:cs="Arial"/>
        </w:rPr>
        <w:t>ertinggi terjadi pada tahun 2018</w:t>
      </w:r>
      <w:r w:rsidRPr="007305C9">
        <w:rPr>
          <w:rFonts w:ascii="Arial" w:hAnsi="Arial" w:cs="Arial"/>
        </w:rPr>
        <w:t xml:space="preserve"> yaitu </w:t>
      </w:r>
      <w:r>
        <w:rPr>
          <w:rFonts w:ascii="Arial" w:hAnsi="Arial" w:cs="Arial"/>
        </w:rPr>
        <w:t>sebesar 48,77</w:t>
      </w:r>
      <w:r w:rsidRPr="007305C9">
        <w:rPr>
          <w:rFonts w:ascii="Arial" w:hAnsi="Arial" w:cs="Arial"/>
        </w:rPr>
        <w:t>%. Ini m</w:t>
      </w:r>
      <w:r>
        <w:rPr>
          <w:rFonts w:ascii="Arial" w:hAnsi="Arial" w:cs="Arial"/>
        </w:rPr>
        <w:t>enunjukkan bahwa pada tahun 2018 kreditur menyediakan Rp 48,77</w:t>
      </w:r>
      <w:r w:rsidRPr="007305C9">
        <w:rPr>
          <w:rFonts w:ascii="Arial" w:hAnsi="Arial" w:cs="Arial"/>
        </w:rPr>
        <w:t xml:space="preserve">% untuk setiap Rp 100 yang disediakan pemegang saham. Ini juga berarti bahwa perusahaan dibiayai oleh hutang sebanyak </w:t>
      </w:r>
      <w:r>
        <w:rPr>
          <w:rFonts w:ascii="Arial" w:hAnsi="Arial" w:cs="Arial"/>
        </w:rPr>
        <w:t>48,77</w:t>
      </w:r>
      <w:r w:rsidRPr="007305C9">
        <w:rPr>
          <w:rFonts w:ascii="Arial" w:hAnsi="Arial" w:cs="Arial"/>
        </w:rPr>
        <w:t xml:space="preserve">%. Rasio hutang terhadap modal </w:t>
      </w:r>
      <w:r>
        <w:rPr>
          <w:rFonts w:ascii="Arial" w:hAnsi="Arial" w:cs="Arial"/>
        </w:rPr>
        <w:t>terendah terjadi pada tahun 2022 yaitu sebesar 2,9</w:t>
      </w:r>
      <w:r w:rsidRPr="007305C9">
        <w:rPr>
          <w:rFonts w:ascii="Arial" w:hAnsi="Arial" w:cs="Arial"/>
        </w:rPr>
        <w:t xml:space="preserve">%. Hal </w:t>
      </w:r>
      <w:r>
        <w:rPr>
          <w:rFonts w:ascii="Arial" w:hAnsi="Arial" w:cs="Arial"/>
        </w:rPr>
        <w:t>ini berarti bahwa perusahaan PT. Indo Tambangraya Megah Tbk pada tahun 2022</w:t>
      </w:r>
      <w:r w:rsidRPr="007305C9">
        <w:rPr>
          <w:rFonts w:ascii="Arial" w:hAnsi="Arial" w:cs="Arial"/>
        </w:rPr>
        <w:t xml:space="preserve"> dibi</w:t>
      </w:r>
      <w:r>
        <w:rPr>
          <w:rFonts w:ascii="Arial" w:hAnsi="Arial" w:cs="Arial"/>
        </w:rPr>
        <w:t>ayai oleh hutang sebanyak 2,9</w:t>
      </w:r>
      <w:r w:rsidRPr="007305C9">
        <w:rPr>
          <w:rFonts w:ascii="Arial" w:hAnsi="Arial" w:cs="Arial"/>
        </w:rPr>
        <w:t>%. Besarnya</w:t>
      </w:r>
      <w:r>
        <w:rPr>
          <w:rFonts w:ascii="Arial" w:hAnsi="Arial" w:cs="Arial"/>
        </w:rPr>
        <w:t xml:space="preserve"> rasio hutang terhadap modal PT. Indo Tambangraya Megah </w:t>
      </w:r>
      <w:r w:rsidRPr="007305C9">
        <w:rPr>
          <w:rFonts w:ascii="Arial" w:hAnsi="Arial" w:cs="Arial"/>
        </w:rPr>
        <w:t xml:space="preserve">Tbk mengalami </w:t>
      </w:r>
      <w:r>
        <w:rPr>
          <w:rFonts w:ascii="Arial" w:hAnsi="Arial" w:cs="Arial"/>
        </w:rPr>
        <w:t>penurunan dari tahun 2018 ke 2020 lalu naik pada tahun 2021 dan mengalami penurunan pada tahun 2022</w:t>
      </w:r>
      <w:r w:rsidR="00120223">
        <w:rPr>
          <w:rFonts w:ascii="Arial" w:hAnsi="Arial" w:cs="Arial"/>
        </w:rPr>
        <w:t>. Yang mana jika s</w:t>
      </w:r>
      <w:r w:rsidRPr="007305C9">
        <w:rPr>
          <w:rFonts w:ascii="Arial" w:hAnsi="Arial" w:cs="Arial"/>
        </w:rPr>
        <w:t xml:space="preserve">emakin kecil </w:t>
      </w:r>
      <w:r w:rsidRPr="007305C9">
        <w:rPr>
          <w:rFonts w:ascii="Arial" w:hAnsi="Arial" w:cs="Arial"/>
        </w:rPr>
        <w:lastRenderedPageBreak/>
        <w:t>rasio</w:t>
      </w:r>
      <w:r w:rsidR="00120223">
        <w:rPr>
          <w:rFonts w:ascii="Arial" w:hAnsi="Arial" w:cs="Arial"/>
        </w:rPr>
        <w:t>nya</w:t>
      </w:r>
      <w:r w:rsidRPr="007305C9">
        <w:rPr>
          <w:rFonts w:ascii="Arial" w:hAnsi="Arial" w:cs="Arial"/>
        </w:rPr>
        <w:t xml:space="preserve"> berarti semakin besar jumlah aktiva yang didanai oleh modal perusahaan.</w:t>
      </w:r>
    </w:p>
    <w:p w:rsidR="00CA0BA0" w:rsidRDefault="00CA0BA0" w:rsidP="00CA0BA0">
      <w:pPr>
        <w:pStyle w:val="ListParagraph"/>
        <w:tabs>
          <w:tab w:val="left" w:pos="426"/>
        </w:tabs>
        <w:spacing w:line="480" w:lineRule="auto"/>
        <w:ind w:left="709" w:firstLine="851"/>
        <w:jc w:val="both"/>
        <w:rPr>
          <w:rFonts w:ascii="Arial" w:hAnsi="Arial" w:cs="Arial"/>
        </w:rPr>
      </w:pPr>
      <w:r w:rsidRPr="007305C9">
        <w:rPr>
          <w:rFonts w:ascii="Arial" w:hAnsi="Arial" w:cs="Arial"/>
        </w:rPr>
        <w:t>Berdasarkan penyajian rasio hutang terhadap modal di atas, diperoleh bahwa rasio hutang terhadap modal PT</w:t>
      </w:r>
      <w:r>
        <w:rPr>
          <w:rFonts w:ascii="Arial" w:hAnsi="Arial" w:cs="Arial"/>
        </w:rPr>
        <w:t>.</w:t>
      </w:r>
      <w:r w:rsidRPr="007305C9">
        <w:rPr>
          <w:rFonts w:ascii="Arial" w:hAnsi="Arial" w:cs="Arial"/>
        </w:rPr>
        <w:t xml:space="preserve"> </w:t>
      </w:r>
      <w:r>
        <w:rPr>
          <w:rFonts w:ascii="Arial" w:hAnsi="Arial" w:cs="Arial"/>
        </w:rPr>
        <w:t>Indika Energy</w:t>
      </w:r>
      <w:r w:rsidRPr="007305C9">
        <w:rPr>
          <w:rFonts w:ascii="Arial" w:hAnsi="Arial" w:cs="Arial"/>
        </w:rPr>
        <w:t xml:space="preserve"> Tbk t</w:t>
      </w:r>
      <w:r>
        <w:rPr>
          <w:rFonts w:ascii="Arial" w:hAnsi="Arial" w:cs="Arial"/>
        </w:rPr>
        <w:t>ertinggi terjadi pada tahun 2021</w:t>
      </w:r>
      <w:r w:rsidRPr="007305C9">
        <w:rPr>
          <w:rFonts w:ascii="Arial" w:hAnsi="Arial" w:cs="Arial"/>
        </w:rPr>
        <w:t xml:space="preserve"> yaitu </w:t>
      </w:r>
      <w:r>
        <w:rPr>
          <w:rFonts w:ascii="Arial" w:hAnsi="Arial" w:cs="Arial"/>
        </w:rPr>
        <w:t>sebesar 317,73</w:t>
      </w:r>
      <w:r w:rsidRPr="007305C9">
        <w:rPr>
          <w:rFonts w:ascii="Arial" w:hAnsi="Arial" w:cs="Arial"/>
        </w:rPr>
        <w:t>%. Ini m</w:t>
      </w:r>
      <w:r>
        <w:rPr>
          <w:rFonts w:ascii="Arial" w:hAnsi="Arial" w:cs="Arial"/>
        </w:rPr>
        <w:t>enunjukkan bahwa pada tahun 2021 kreditur menyediakan Rp 317,73</w:t>
      </w:r>
      <w:r w:rsidRPr="007305C9">
        <w:rPr>
          <w:rFonts w:ascii="Arial" w:hAnsi="Arial" w:cs="Arial"/>
        </w:rPr>
        <w:t xml:space="preserve">% untuk setiap Rp 100 yang disediakan pemegang saham. Ini juga berarti bahwa perusahaan dibiayai oleh hutang sebanyak </w:t>
      </w:r>
      <w:r>
        <w:rPr>
          <w:rFonts w:ascii="Arial" w:hAnsi="Arial" w:cs="Arial"/>
        </w:rPr>
        <w:t>317,73</w:t>
      </w:r>
      <w:r w:rsidRPr="007305C9">
        <w:rPr>
          <w:rFonts w:ascii="Arial" w:hAnsi="Arial" w:cs="Arial"/>
        </w:rPr>
        <w:t xml:space="preserve">%. Rasio hutang terhadap modal </w:t>
      </w:r>
      <w:r>
        <w:rPr>
          <w:rFonts w:ascii="Arial" w:hAnsi="Arial" w:cs="Arial"/>
        </w:rPr>
        <w:t>terendah terjadi pada tahun 2022 yaitu sebesar 198,29</w:t>
      </w:r>
      <w:r w:rsidRPr="007305C9">
        <w:rPr>
          <w:rFonts w:ascii="Arial" w:hAnsi="Arial" w:cs="Arial"/>
        </w:rPr>
        <w:t xml:space="preserve">%. Hal </w:t>
      </w:r>
      <w:r>
        <w:rPr>
          <w:rFonts w:ascii="Arial" w:hAnsi="Arial" w:cs="Arial"/>
        </w:rPr>
        <w:t>ini berarti bahwa perusahaan PT. Indika Energy Tbk pada tahun 2022</w:t>
      </w:r>
      <w:r w:rsidRPr="007305C9">
        <w:rPr>
          <w:rFonts w:ascii="Arial" w:hAnsi="Arial" w:cs="Arial"/>
        </w:rPr>
        <w:t xml:space="preserve"> dibi</w:t>
      </w:r>
      <w:r>
        <w:rPr>
          <w:rFonts w:ascii="Arial" w:hAnsi="Arial" w:cs="Arial"/>
        </w:rPr>
        <w:t>ayai oleh hutang sebanyak 198,29</w:t>
      </w:r>
      <w:r w:rsidRPr="007305C9">
        <w:rPr>
          <w:rFonts w:ascii="Arial" w:hAnsi="Arial" w:cs="Arial"/>
        </w:rPr>
        <w:t>%. Besarnya</w:t>
      </w:r>
      <w:r>
        <w:rPr>
          <w:rFonts w:ascii="Arial" w:hAnsi="Arial" w:cs="Arial"/>
        </w:rPr>
        <w:t xml:space="preserve"> rasio hutang terhadap modal PT. Indika Energy </w:t>
      </w:r>
      <w:r w:rsidRPr="007305C9">
        <w:rPr>
          <w:rFonts w:ascii="Arial" w:hAnsi="Arial" w:cs="Arial"/>
        </w:rPr>
        <w:t xml:space="preserve">Tbk mengalami </w:t>
      </w:r>
      <w:r>
        <w:rPr>
          <w:rFonts w:ascii="Arial" w:hAnsi="Arial" w:cs="Arial"/>
        </w:rPr>
        <w:t>peningkatan dari tahun 2018 ke 2021 dan mengalami penurunan pada tahun 2022. Yang mana jika s</w:t>
      </w:r>
      <w:r w:rsidRPr="007305C9">
        <w:rPr>
          <w:rFonts w:ascii="Arial" w:hAnsi="Arial" w:cs="Arial"/>
        </w:rPr>
        <w:t>emakin kecil rasio</w:t>
      </w:r>
      <w:r>
        <w:rPr>
          <w:rFonts w:ascii="Arial" w:hAnsi="Arial" w:cs="Arial"/>
        </w:rPr>
        <w:t>nya</w:t>
      </w:r>
      <w:r w:rsidRPr="007305C9">
        <w:rPr>
          <w:rFonts w:ascii="Arial" w:hAnsi="Arial" w:cs="Arial"/>
        </w:rPr>
        <w:t xml:space="preserve"> berarti semakin besar jumlah aktiva yang didanai oleh modal perusahaan.</w:t>
      </w:r>
    </w:p>
    <w:p w:rsidR="00102554" w:rsidRDefault="00102554" w:rsidP="00102554">
      <w:pPr>
        <w:pStyle w:val="ListParagraph"/>
        <w:tabs>
          <w:tab w:val="left" w:pos="426"/>
        </w:tabs>
        <w:spacing w:line="480" w:lineRule="auto"/>
        <w:ind w:left="709" w:firstLine="851"/>
        <w:jc w:val="both"/>
        <w:rPr>
          <w:rFonts w:ascii="Arial" w:hAnsi="Arial" w:cs="Arial"/>
        </w:rPr>
      </w:pPr>
      <w:r w:rsidRPr="00DB35E4">
        <w:rPr>
          <w:rFonts w:ascii="Arial" w:hAnsi="Arial" w:cs="Arial"/>
        </w:rPr>
        <w:t>Berdasarkan penyajian rasio hutang terhadap modal yang telah dilakukan, diperoleh bahwa rasio hutang terhadap modal PT</w:t>
      </w:r>
      <w:r>
        <w:rPr>
          <w:rFonts w:ascii="Arial" w:hAnsi="Arial" w:cs="Arial"/>
        </w:rPr>
        <w:t>.</w:t>
      </w:r>
      <w:r w:rsidRPr="00DB35E4">
        <w:rPr>
          <w:rFonts w:ascii="Arial" w:hAnsi="Arial" w:cs="Arial"/>
        </w:rPr>
        <w:t xml:space="preserve"> </w:t>
      </w:r>
      <w:r w:rsidR="008918A5">
        <w:rPr>
          <w:rFonts w:ascii="Arial" w:hAnsi="Arial" w:cs="Arial"/>
        </w:rPr>
        <w:t>Tambang Batubara Bukit Asam (Persero) Tbk untuk tahun 2018 48,58%, pada tahun 2019 adalah 41,67</w:t>
      </w:r>
      <w:r w:rsidRPr="00DB35E4">
        <w:rPr>
          <w:rFonts w:ascii="Arial" w:hAnsi="Arial" w:cs="Arial"/>
        </w:rPr>
        <w:t xml:space="preserve">%, </w:t>
      </w:r>
      <w:r w:rsidR="008918A5">
        <w:rPr>
          <w:rFonts w:ascii="Arial" w:hAnsi="Arial" w:cs="Arial"/>
        </w:rPr>
        <w:t>pada tahun 2020 adalah 42,02</w:t>
      </w:r>
      <w:r w:rsidRPr="00DB35E4">
        <w:rPr>
          <w:rFonts w:ascii="Arial" w:hAnsi="Arial" w:cs="Arial"/>
        </w:rPr>
        <w:t>%</w:t>
      </w:r>
      <w:r w:rsidR="008918A5">
        <w:rPr>
          <w:rFonts w:ascii="Arial" w:hAnsi="Arial" w:cs="Arial"/>
        </w:rPr>
        <w:t>, pada tahun 2021 adalah 48,95</w:t>
      </w:r>
      <w:r w:rsidRPr="00DB35E4">
        <w:rPr>
          <w:rFonts w:ascii="Arial" w:hAnsi="Arial" w:cs="Arial"/>
        </w:rPr>
        <w:t>%</w:t>
      </w:r>
      <w:r>
        <w:rPr>
          <w:rFonts w:ascii="Arial" w:hAnsi="Arial" w:cs="Arial"/>
        </w:rPr>
        <w:t xml:space="preserve">, </w:t>
      </w:r>
      <w:r w:rsidRPr="00DB35E4">
        <w:rPr>
          <w:rFonts w:ascii="Arial" w:hAnsi="Arial" w:cs="Arial"/>
        </w:rPr>
        <w:t>dan unt</w:t>
      </w:r>
      <w:r w:rsidR="008918A5">
        <w:rPr>
          <w:rFonts w:ascii="Arial" w:hAnsi="Arial" w:cs="Arial"/>
        </w:rPr>
        <w:t>uk tahun 2022 adalah 55,93</w:t>
      </w:r>
      <w:r w:rsidRPr="00DB35E4">
        <w:rPr>
          <w:rFonts w:ascii="Arial" w:hAnsi="Arial" w:cs="Arial"/>
        </w:rPr>
        <w:t>%. Rasio hutang terhadap modal t</w:t>
      </w:r>
      <w:r>
        <w:rPr>
          <w:rFonts w:ascii="Arial" w:hAnsi="Arial" w:cs="Arial"/>
        </w:rPr>
        <w:t>ertinggi terjadi pad</w:t>
      </w:r>
      <w:r w:rsidR="008918A5">
        <w:rPr>
          <w:rFonts w:ascii="Arial" w:hAnsi="Arial" w:cs="Arial"/>
        </w:rPr>
        <w:t>a tahun 2022 yaitu sebesar 55,93</w:t>
      </w:r>
      <w:r w:rsidRPr="00DB35E4">
        <w:rPr>
          <w:rFonts w:ascii="Arial" w:hAnsi="Arial" w:cs="Arial"/>
        </w:rPr>
        <w:t xml:space="preserve">% dan rasio hutang terhadap modal </w:t>
      </w:r>
      <w:r>
        <w:rPr>
          <w:rFonts w:ascii="Arial" w:hAnsi="Arial" w:cs="Arial"/>
        </w:rPr>
        <w:t>t</w:t>
      </w:r>
      <w:r w:rsidR="008918A5">
        <w:rPr>
          <w:rFonts w:ascii="Arial" w:hAnsi="Arial" w:cs="Arial"/>
        </w:rPr>
        <w:t>erendah terjadi pada tahun 2019 yaitu sebesar 41,67</w:t>
      </w:r>
      <w:r w:rsidRPr="00DB35E4">
        <w:rPr>
          <w:rFonts w:ascii="Arial" w:hAnsi="Arial" w:cs="Arial"/>
        </w:rPr>
        <w:t>%. Hal i</w:t>
      </w:r>
      <w:r w:rsidR="008918A5">
        <w:rPr>
          <w:rFonts w:ascii="Arial" w:hAnsi="Arial" w:cs="Arial"/>
        </w:rPr>
        <w:t>ni berarti bahwa pada tahun 2019</w:t>
      </w:r>
      <w:r w:rsidRPr="00DB35E4">
        <w:rPr>
          <w:rFonts w:ascii="Arial" w:hAnsi="Arial" w:cs="Arial"/>
        </w:rPr>
        <w:t xml:space="preserve"> merupakan kinerja keuangan yang pali</w:t>
      </w:r>
      <w:r>
        <w:rPr>
          <w:rFonts w:ascii="Arial" w:hAnsi="Arial" w:cs="Arial"/>
        </w:rPr>
        <w:t xml:space="preserve">ng baik dalam periode tahun 2018 sampai </w:t>
      </w:r>
      <w:r>
        <w:rPr>
          <w:rFonts w:ascii="Arial" w:hAnsi="Arial" w:cs="Arial"/>
        </w:rPr>
        <w:lastRenderedPageBreak/>
        <w:t>dengan tahun</w:t>
      </w:r>
      <w:r w:rsidR="008918A5">
        <w:rPr>
          <w:rFonts w:ascii="Arial" w:hAnsi="Arial" w:cs="Arial"/>
        </w:rPr>
        <w:t xml:space="preserve"> 2022. Sedangkan pada tahun 2022</w:t>
      </w:r>
      <w:r w:rsidRPr="00DB35E4">
        <w:rPr>
          <w:rFonts w:ascii="Arial" w:hAnsi="Arial" w:cs="Arial"/>
        </w:rPr>
        <w:t xml:space="preserve"> kurang baik kinerj</w:t>
      </w:r>
      <w:r w:rsidR="008918A5">
        <w:rPr>
          <w:rFonts w:ascii="Arial" w:hAnsi="Arial" w:cs="Arial"/>
        </w:rPr>
        <w:t>anya karena yaitu sebanyak 55,93</w:t>
      </w:r>
      <w:r w:rsidRPr="00DB35E4">
        <w:rPr>
          <w:rFonts w:ascii="Arial" w:hAnsi="Arial" w:cs="Arial"/>
        </w:rPr>
        <w:t>% perusahaan dibiayai oleh hutang.</w:t>
      </w:r>
    </w:p>
    <w:p w:rsidR="00AD4B83" w:rsidRDefault="00CF14E1" w:rsidP="00102554">
      <w:pPr>
        <w:pStyle w:val="ListParagraph"/>
        <w:tabs>
          <w:tab w:val="left" w:pos="426"/>
        </w:tabs>
        <w:spacing w:line="480" w:lineRule="auto"/>
        <w:ind w:left="709" w:firstLine="851"/>
        <w:jc w:val="both"/>
        <w:rPr>
          <w:rFonts w:ascii="Arial" w:hAnsi="Arial" w:cs="Arial"/>
        </w:rPr>
      </w:pPr>
      <w:r>
        <w:rPr>
          <w:rFonts w:ascii="Arial" w:hAnsi="Arial" w:cs="Arial"/>
        </w:rPr>
        <w:t>Berdasarkan pada tabel 9</w:t>
      </w:r>
      <w:r w:rsidR="00AD4B83">
        <w:rPr>
          <w:rFonts w:ascii="Arial" w:hAnsi="Arial" w:cs="Arial"/>
        </w:rPr>
        <w:t xml:space="preserve"> Kinerja Keuangan Perusahaan Pertambangan Sektor Batubara yang Terdaftar di BEI, </w:t>
      </w:r>
      <w:r w:rsidR="00AD4B83" w:rsidRPr="00AD4B83">
        <w:rPr>
          <w:rFonts w:ascii="Arial" w:hAnsi="Arial" w:cs="Arial"/>
        </w:rPr>
        <w:t xml:space="preserve">diperoleh bahwa kinerja keuangan terbaik dilihat dari rasio hutang terhadap modal di antara perusahaan </w:t>
      </w:r>
      <w:r w:rsidR="00AD4B83">
        <w:rPr>
          <w:rFonts w:ascii="Arial" w:hAnsi="Arial" w:cs="Arial"/>
        </w:rPr>
        <w:t xml:space="preserve">pertambangan sektor batubara adalah PT. Harum Energy </w:t>
      </w:r>
      <w:r w:rsidR="00AD4B83" w:rsidRPr="00AD4B83">
        <w:rPr>
          <w:rFonts w:ascii="Arial" w:hAnsi="Arial" w:cs="Arial"/>
        </w:rPr>
        <w:t xml:space="preserve">Tbk karena mempunyai nilai rata-rata paling rendah, artinya makin besar jumlah aktiva yang didanai oleh modal perusahaan. Sedangkan kinerja keuangan yang kurang baik dilihat dari rasio hutang terhadap modal di antara perusahaan </w:t>
      </w:r>
      <w:r w:rsidR="00AD4B83">
        <w:rPr>
          <w:rFonts w:ascii="Arial" w:hAnsi="Arial" w:cs="Arial"/>
        </w:rPr>
        <w:t>pertambangan sektor batubara</w:t>
      </w:r>
      <w:r w:rsidR="00AD4B83" w:rsidRPr="00AD4B83">
        <w:rPr>
          <w:rFonts w:ascii="Arial" w:hAnsi="Arial" w:cs="Arial"/>
        </w:rPr>
        <w:t xml:space="preserve"> adalah</w:t>
      </w:r>
      <w:r w:rsidR="00AD4B83">
        <w:rPr>
          <w:rFonts w:ascii="Arial" w:hAnsi="Arial" w:cs="Arial"/>
        </w:rPr>
        <w:t xml:space="preserve"> PT. Indika Energy </w:t>
      </w:r>
      <w:r w:rsidR="00AD4B83" w:rsidRPr="00AD4B83">
        <w:rPr>
          <w:rFonts w:ascii="Arial" w:hAnsi="Arial" w:cs="Arial"/>
        </w:rPr>
        <w:t>Tbk karena mempunyai nilai rata-rata paling tinggi, artinya perusahaan banyak mengandalkan modal dari kreditur.</w:t>
      </w:r>
    </w:p>
    <w:p w:rsidR="00932DBE" w:rsidRDefault="00932DBE" w:rsidP="00591792">
      <w:pPr>
        <w:pStyle w:val="ListParagraph"/>
        <w:numPr>
          <w:ilvl w:val="0"/>
          <w:numId w:val="49"/>
        </w:numPr>
        <w:tabs>
          <w:tab w:val="left" w:pos="426"/>
        </w:tabs>
        <w:spacing w:line="480" w:lineRule="auto"/>
        <w:ind w:left="709" w:hanging="283"/>
        <w:jc w:val="both"/>
        <w:rPr>
          <w:rFonts w:ascii="Arial" w:hAnsi="Arial" w:cs="Arial"/>
        </w:rPr>
      </w:pPr>
      <w:r>
        <w:rPr>
          <w:rFonts w:ascii="Arial" w:hAnsi="Arial" w:cs="Arial"/>
        </w:rPr>
        <w:t xml:space="preserve">Ditinjau dari </w:t>
      </w:r>
      <w:r>
        <w:rPr>
          <w:rFonts w:ascii="Arial" w:hAnsi="Arial" w:cs="Arial"/>
          <w:i/>
        </w:rPr>
        <w:t xml:space="preserve">Return On Equity Ratio </w:t>
      </w:r>
      <w:r>
        <w:rPr>
          <w:rFonts w:ascii="Arial" w:hAnsi="Arial" w:cs="Arial"/>
        </w:rPr>
        <w:t>(ROE)</w:t>
      </w:r>
    </w:p>
    <w:p w:rsidR="00932DBE" w:rsidRDefault="00932DBE" w:rsidP="00932DBE">
      <w:pPr>
        <w:pStyle w:val="ListParagraph"/>
        <w:tabs>
          <w:tab w:val="left" w:pos="426"/>
        </w:tabs>
        <w:spacing w:line="480" w:lineRule="auto"/>
        <w:ind w:left="709" w:firstLine="851"/>
        <w:jc w:val="both"/>
        <w:rPr>
          <w:rFonts w:ascii="Arial" w:hAnsi="Arial" w:cs="Arial"/>
        </w:rPr>
      </w:pPr>
      <w:r w:rsidRPr="00932DBE">
        <w:rPr>
          <w:rFonts w:ascii="Arial" w:hAnsi="Arial" w:cs="Arial"/>
        </w:rPr>
        <w:t xml:space="preserve">Berdasarkan penyajian </w:t>
      </w:r>
      <w:r w:rsidRPr="003B28ED">
        <w:rPr>
          <w:rFonts w:ascii="Arial" w:hAnsi="Arial" w:cs="Arial"/>
          <w:i/>
        </w:rPr>
        <w:t>return on equity</w:t>
      </w:r>
      <w:r w:rsidRPr="00932DBE">
        <w:rPr>
          <w:rFonts w:ascii="Arial" w:hAnsi="Arial" w:cs="Arial"/>
        </w:rPr>
        <w:t xml:space="preserve">, dapat diketahui bahwa </w:t>
      </w:r>
      <w:r w:rsidRPr="003B28ED">
        <w:rPr>
          <w:rFonts w:ascii="Arial" w:hAnsi="Arial" w:cs="Arial"/>
          <w:i/>
        </w:rPr>
        <w:t>return on equity</w:t>
      </w:r>
      <w:r w:rsidR="003B28ED">
        <w:rPr>
          <w:rFonts w:ascii="Arial" w:hAnsi="Arial" w:cs="Arial"/>
        </w:rPr>
        <w:t xml:space="preserve"> PT. Adaro Energy </w:t>
      </w:r>
      <w:r w:rsidRPr="00932DBE">
        <w:rPr>
          <w:rFonts w:ascii="Arial" w:hAnsi="Arial" w:cs="Arial"/>
        </w:rPr>
        <w:t xml:space="preserve">Tbk </w:t>
      </w:r>
      <w:r w:rsidR="003B28ED">
        <w:rPr>
          <w:rFonts w:ascii="Arial" w:hAnsi="Arial" w:cs="Arial"/>
        </w:rPr>
        <w:t>untuk tahun 2018 adalah 19.09%, pada tahun 2019 16,55</w:t>
      </w:r>
      <w:r w:rsidRPr="00932DBE">
        <w:rPr>
          <w:rFonts w:ascii="Arial" w:hAnsi="Arial" w:cs="Arial"/>
        </w:rPr>
        <w:t xml:space="preserve">%, </w:t>
      </w:r>
      <w:r w:rsidR="003B28ED">
        <w:rPr>
          <w:rFonts w:ascii="Arial" w:hAnsi="Arial" w:cs="Arial"/>
        </w:rPr>
        <w:t>pada tahun 2020 5,63</w:t>
      </w:r>
      <w:r w:rsidR="003B28ED" w:rsidRPr="00932DBE">
        <w:rPr>
          <w:rFonts w:ascii="Arial" w:hAnsi="Arial" w:cs="Arial"/>
        </w:rPr>
        <w:t xml:space="preserve">%, </w:t>
      </w:r>
      <w:r w:rsidR="003B28ED">
        <w:rPr>
          <w:rFonts w:ascii="Arial" w:hAnsi="Arial" w:cs="Arial"/>
        </w:rPr>
        <w:t>pada tahun 2021 33,34</w:t>
      </w:r>
      <w:r w:rsidR="003B28ED" w:rsidRPr="00932DBE">
        <w:rPr>
          <w:rFonts w:ascii="Arial" w:hAnsi="Arial" w:cs="Arial"/>
        </w:rPr>
        <w:t xml:space="preserve">%, </w:t>
      </w:r>
      <w:r w:rsidR="003B28ED">
        <w:rPr>
          <w:rFonts w:ascii="Arial" w:hAnsi="Arial" w:cs="Arial"/>
        </w:rPr>
        <w:t>dan pada tahun 2022 53,01</w:t>
      </w:r>
      <w:r w:rsidRPr="00932DBE">
        <w:rPr>
          <w:rFonts w:ascii="Arial" w:hAnsi="Arial" w:cs="Arial"/>
        </w:rPr>
        <w:t xml:space="preserve">%. </w:t>
      </w:r>
      <w:r w:rsidRPr="003B28ED">
        <w:rPr>
          <w:rFonts w:ascii="Arial" w:hAnsi="Arial" w:cs="Arial"/>
          <w:i/>
        </w:rPr>
        <w:t>Return on equity</w:t>
      </w:r>
      <w:r w:rsidRPr="00932DBE">
        <w:rPr>
          <w:rFonts w:ascii="Arial" w:hAnsi="Arial" w:cs="Arial"/>
        </w:rPr>
        <w:t xml:space="preserve"> t</w:t>
      </w:r>
      <w:r w:rsidR="003B28ED">
        <w:rPr>
          <w:rFonts w:ascii="Arial" w:hAnsi="Arial" w:cs="Arial"/>
        </w:rPr>
        <w:t>ertinggi dicapai pada tahun 2022 yaitu sebesar 53,01</w:t>
      </w:r>
      <w:r w:rsidRPr="00932DBE">
        <w:rPr>
          <w:rFonts w:ascii="Arial" w:hAnsi="Arial" w:cs="Arial"/>
        </w:rPr>
        <w:t xml:space="preserve">% dan </w:t>
      </w:r>
      <w:r w:rsidRPr="003B28ED">
        <w:rPr>
          <w:rFonts w:ascii="Arial" w:hAnsi="Arial" w:cs="Arial"/>
          <w:i/>
        </w:rPr>
        <w:t>return on equity</w:t>
      </w:r>
      <w:r w:rsidRPr="00932DBE">
        <w:rPr>
          <w:rFonts w:ascii="Arial" w:hAnsi="Arial" w:cs="Arial"/>
        </w:rPr>
        <w:t xml:space="preserve"> </w:t>
      </w:r>
      <w:r w:rsidR="003B28ED">
        <w:rPr>
          <w:rFonts w:ascii="Arial" w:hAnsi="Arial" w:cs="Arial"/>
        </w:rPr>
        <w:t>terendah terjadi pada tahun 2020</w:t>
      </w:r>
      <w:r w:rsidRPr="00932DBE">
        <w:rPr>
          <w:rFonts w:ascii="Arial" w:hAnsi="Arial" w:cs="Arial"/>
        </w:rPr>
        <w:t xml:space="preserve"> yaitu seb</w:t>
      </w:r>
      <w:r w:rsidR="003B28ED">
        <w:rPr>
          <w:rFonts w:ascii="Arial" w:hAnsi="Arial" w:cs="Arial"/>
        </w:rPr>
        <w:t>esar 5,63</w:t>
      </w:r>
      <w:r w:rsidRPr="00932DBE">
        <w:rPr>
          <w:rFonts w:ascii="Arial" w:hAnsi="Arial" w:cs="Arial"/>
        </w:rPr>
        <w:t>%. Hal i</w:t>
      </w:r>
      <w:r w:rsidR="003B28ED">
        <w:rPr>
          <w:rFonts w:ascii="Arial" w:hAnsi="Arial" w:cs="Arial"/>
        </w:rPr>
        <w:t>ni berarti bahwa pada tahun 2020</w:t>
      </w:r>
      <w:r w:rsidRPr="00932DBE">
        <w:rPr>
          <w:rFonts w:ascii="Arial" w:hAnsi="Arial" w:cs="Arial"/>
        </w:rPr>
        <w:t xml:space="preserve"> tingkat pengembalian kepada pemegang saham atas modal yang diinvestasikan untuk mengha</w:t>
      </w:r>
      <w:r w:rsidR="003B28ED">
        <w:rPr>
          <w:rFonts w:ascii="Arial" w:hAnsi="Arial" w:cs="Arial"/>
        </w:rPr>
        <w:t>silkan laba bersih sebesar 5,63%. Sedangkan pada tahun 2022</w:t>
      </w:r>
      <w:r w:rsidRPr="00932DBE">
        <w:rPr>
          <w:rFonts w:ascii="Arial" w:hAnsi="Arial" w:cs="Arial"/>
        </w:rPr>
        <w:t xml:space="preserve"> tingkat pengembalian kepada pemegang saham atas modal yang diinvestasikan untuk menghasilkan laba b</w:t>
      </w:r>
      <w:r w:rsidR="003B28ED">
        <w:rPr>
          <w:rFonts w:ascii="Arial" w:hAnsi="Arial" w:cs="Arial"/>
        </w:rPr>
        <w:t>ersih naik menjadi sebesar 53,01</w:t>
      </w:r>
      <w:r w:rsidRPr="00932DBE">
        <w:rPr>
          <w:rFonts w:ascii="Arial" w:hAnsi="Arial" w:cs="Arial"/>
        </w:rPr>
        <w:t xml:space="preserve">%. Adanya kenaikan ini menunjukkan bahwa </w:t>
      </w:r>
      <w:r w:rsidRPr="00932DBE">
        <w:rPr>
          <w:rFonts w:ascii="Arial" w:hAnsi="Arial" w:cs="Arial"/>
        </w:rPr>
        <w:lastRenderedPageBreak/>
        <w:t>kemampuan modal sendiri untuk menghasilkan laba bersih semakin baik dari tahun sebelumnya.</w:t>
      </w:r>
    </w:p>
    <w:p w:rsidR="003B28ED" w:rsidRDefault="003B28ED" w:rsidP="003B28ED">
      <w:pPr>
        <w:pStyle w:val="ListParagraph"/>
        <w:tabs>
          <w:tab w:val="left" w:pos="426"/>
        </w:tabs>
        <w:spacing w:line="480" w:lineRule="auto"/>
        <w:ind w:left="709" w:firstLine="851"/>
        <w:jc w:val="both"/>
        <w:rPr>
          <w:rFonts w:ascii="Arial" w:hAnsi="Arial" w:cs="Arial"/>
        </w:rPr>
      </w:pPr>
      <w:r w:rsidRPr="00932DBE">
        <w:rPr>
          <w:rFonts w:ascii="Arial" w:hAnsi="Arial" w:cs="Arial"/>
        </w:rPr>
        <w:t xml:space="preserve">Berdasarkan penyajian </w:t>
      </w:r>
      <w:r w:rsidRPr="003B28ED">
        <w:rPr>
          <w:rFonts w:ascii="Arial" w:hAnsi="Arial" w:cs="Arial"/>
          <w:i/>
        </w:rPr>
        <w:t>return on equity</w:t>
      </w:r>
      <w:r w:rsidRPr="00932DBE">
        <w:rPr>
          <w:rFonts w:ascii="Arial" w:hAnsi="Arial" w:cs="Arial"/>
        </w:rPr>
        <w:t xml:space="preserve">, dapat diketahui bahwa </w:t>
      </w:r>
      <w:r w:rsidRPr="003B28ED">
        <w:rPr>
          <w:rFonts w:ascii="Arial" w:hAnsi="Arial" w:cs="Arial"/>
          <w:i/>
        </w:rPr>
        <w:t>return on equity</w:t>
      </w:r>
      <w:r>
        <w:rPr>
          <w:rFonts w:ascii="Arial" w:hAnsi="Arial" w:cs="Arial"/>
        </w:rPr>
        <w:t xml:space="preserve"> PT. Harum Energy </w:t>
      </w:r>
      <w:r w:rsidRPr="00932DBE">
        <w:rPr>
          <w:rFonts w:ascii="Arial" w:hAnsi="Arial" w:cs="Arial"/>
        </w:rPr>
        <w:t xml:space="preserve">Tbk </w:t>
      </w:r>
      <w:r>
        <w:rPr>
          <w:rFonts w:ascii="Arial" w:hAnsi="Arial" w:cs="Arial"/>
        </w:rPr>
        <w:t>untuk tahun 2018 adalah 12,41%, pada tahun 2019 6,42</w:t>
      </w:r>
      <w:r w:rsidRPr="00932DBE">
        <w:rPr>
          <w:rFonts w:ascii="Arial" w:hAnsi="Arial" w:cs="Arial"/>
        </w:rPr>
        <w:t xml:space="preserve">%, </w:t>
      </w:r>
      <w:r>
        <w:rPr>
          <w:rFonts w:ascii="Arial" w:hAnsi="Arial" w:cs="Arial"/>
        </w:rPr>
        <w:t>pada tahun 2020 14,11</w:t>
      </w:r>
      <w:r w:rsidRPr="00932DBE">
        <w:rPr>
          <w:rFonts w:ascii="Arial" w:hAnsi="Arial" w:cs="Arial"/>
        </w:rPr>
        <w:t xml:space="preserve">%, </w:t>
      </w:r>
      <w:r>
        <w:rPr>
          <w:rFonts w:ascii="Arial" w:hAnsi="Arial" w:cs="Arial"/>
        </w:rPr>
        <w:t>pada tahun 2021 19,61</w:t>
      </w:r>
      <w:r w:rsidRPr="00932DBE">
        <w:rPr>
          <w:rFonts w:ascii="Arial" w:hAnsi="Arial" w:cs="Arial"/>
        </w:rPr>
        <w:t xml:space="preserve">%, </w:t>
      </w:r>
      <w:r>
        <w:rPr>
          <w:rFonts w:ascii="Arial" w:hAnsi="Arial" w:cs="Arial"/>
        </w:rPr>
        <w:t>dan pada tahun 2022 38,77</w:t>
      </w:r>
      <w:r w:rsidRPr="00932DBE">
        <w:rPr>
          <w:rFonts w:ascii="Arial" w:hAnsi="Arial" w:cs="Arial"/>
        </w:rPr>
        <w:t xml:space="preserve">%. </w:t>
      </w:r>
      <w:r w:rsidRPr="003B28ED">
        <w:rPr>
          <w:rFonts w:ascii="Arial" w:hAnsi="Arial" w:cs="Arial"/>
          <w:i/>
        </w:rPr>
        <w:t>Return on equity</w:t>
      </w:r>
      <w:r w:rsidRPr="00932DBE">
        <w:rPr>
          <w:rFonts w:ascii="Arial" w:hAnsi="Arial" w:cs="Arial"/>
        </w:rPr>
        <w:t xml:space="preserve"> t</w:t>
      </w:r>
      <w:r>
        <w:rPr>
          <w:rFonts w:ascii="Arial" w:hAnsi="Arial" w:cs="Arial"/>
        </w:rPr>
        <w:t>ertinggi dicapai pada tahun 2022 yaitu sebesar 38,77</w:t>
      </w:r>
      <w:r w:rsidRPr="00932DBE">
        <w:rPr>
          <w:rFonts w:ascii="Arial" w:hAnsi="Arial" w:cs="Arial"/>
        </w:rPr>
        <w:t xml:space="preserve">% dan </w:t>
      </w:r>
      <w:r w:rsidRPr="003B28ED">
        <w:rPr>
          <w:rFonts w:ascii="Arial" w:hAnsi="Arial" w:cs="Arial"/>
          <w:i/>
        </w:rPr>
        <w:t>return on equity</w:t>
      </w:r>
      <w:r w:rsidRPr="00932DBE">
        <w:rPr>
          <w:rFonts w:ascii="Arial" w:hAnsi="Arial" w:cs="Arial"/>
        </w:rPr>
        <w:t xml:space="preserve"> </w:t>
      </w:r>
      <w:r>
        <w:rPr>
          <w:rFonts w:ascii="Arial" w:hAnsi="Arial" w:cs="Arial"/>
        </w:rPr>
        <w:t>terendah terjadi pada tahun 2019</w:t>
      </w:r>
      <w:r w:rsidRPr="00932DBE">
        <w:rPr>
          <w:rFonts w:ascii="Arial" w:hAnsi="Arial" w:cs="Arial"/>
        </w:rPr>
        <w:t xml:space="preserve"> yaitu seb</w:t>
      </w:r>
      <w:r>
        <w:rPr>
          <w:rFonts w:ascii="Arial" w:hAnsi="Arial" w:cs="Arial"/>
        </w:rPr>
        <w:t>esar 6,42</w:t>
      </w:r>
      <w:r w:rsidRPr="00932DBE">
        <w:rPr>
          <w:rFonts w:ascii="Arial" w:hAnsi="Arial" w:cs="Arial"/>
        </w:rPr>
        <w:t>%. Hal i</w:t>
      </w:r>
      <w:r>
        <w:rPr>
          <w:rFonts w:ascii="Arial" w:hAnsi="Arial" w:cs="Arial"/>
        </w:rPr>
        <w:t>ni berarti bahwa pada tahun 20</w:t>
      </w:r>
      <w:r w:rsidR="006E26C2">
        <w:rPr>
          <w:rFonts w:ascii="Arial" w:hAnsi="Arial" w:cs="Arial"/>
        </w:rPr>
        <w:t>19</w:t>
      </w:r>
      <w:r w:rsidRPr="00932DBE">
        <w:rPr>
          <w:rFonts w:ascii="Arial" w:hAnsi="Arial" w:cs="Arial"/>
        </w:rPr>
        <w:t xml:space="preserve"> tingkat pengembalian kepada pemegang saham atas modal yang diinvestasikan untuk mengha</w:t>
      </w:r>
      <w:r>
        <w:rPr>
          <w:rFonts w:ascii="Arial" w:hAnsi="Arial" w:cs="Arial"/>
        </w:rPr>
        <w:t xml:space="preserve">silkan laba bersih sebesar </w:t>
      </w:r>
      <w:r w:rsidR="006E26C2">
        <w:rPr>
          <w:rFonts w:ascii="Arial" w:hAnsi="Arial" w:cs="Arial"/>
        </w:rPr>
        <w:t>6,42</w:t>
      </w:r>
      <w:r>
        <w:rPr>
          <w:rFonts w:ascii="Arial" w:hAnsi="Arial" w:cs="Arial"/>
        </w:rPr>
        <w:t>%. Sedangkan pada tahun 2022</w:t>
      </w:r>
      <w:r w:rsidRPr="00932DBE">
        <w:rPr>
          <w:rFonts w:ascii="Arial" w:hAnsi="Arial" w:cs="Arial"/>
        </w:rPr>
        <w:t xml:space="preserve"> tingkat pengembalian kepada pemegang saham atas modal yang diinvestasikan untuk menghasilkan laba b</w:t>
      </w:r>
      <w:r>
        <w:rPr>
          <w:rFonts w:ascii="Arial" w:hAnsi="Arial" w:cs="Arial"/>
        </w:rPr>
        <w:t xml:space="preserve">ersih naik menjadi sebesar </w:t>
      </w:r>
      <w:r w:rsidR="006E26C2">
        <w:rPr>
          <w:rFonts w:ascii="Arial" w:hAnsi="Arial" w:cs="Arial"/>
        </w:rPr>
        <w:t>38,77</w:t>
      </w:r>
      <w:r w:rsidRPr="00932DBE">
        <w:rPr>
          <w:rFonts w:ascii="Arial" w:hAnsi="Arial" w:cs="Arial"/>
        </w:rPr>
        <w:t>%. Adanya kenaikan ini menunjukkan bahwa kemampuan modal sendiri untuk menghasilkan laba bersih semakin baik dari tahun sebelumnya.</w:t>
      </w:r>
    </w:p>
    <w:p w:rsidR="001E2F6C" w:rsidRDefault="001E2F6C" w:rsidP="001E2F6C">
      <w:pPr>
        <w:pStyle w:val="ListParagraph"/>
        <w:tabs>
          <w:tab w:val="left" w:pos="426"/>
        </w:tabs>
        <w:spacing w:line="480" w:lineRule="auto"/>
        <w:ind w:left="709" w:firstLine="851"/>
        <w:jc w:val="both"/>
        <w:rPr>
          <w:rFonts w:ascii="Arial" w:hAnsi="Arial" w:cs="Arial"/>
        </w:rPr>
      </w:pPr>
      <w:r w:rsidRPr="00932DBE">
        <w:rPr>
          <w:rFonts w:ascii="Arial" w:hAnsi="Arial" w:cs="Arial"/>
        </w:rPr>
        <w:t xml:space="preserve">Berdasarkan penyajian </w:t>
      </w:r>
      <w:r w:rsidRPr="003B28ED">
        <w:rPr>
          <w:rFonts w:ascii="Arial" w:hAnsi="Arial" w:cs="Arial"/>
          <w:i/>
        </w:rPr>
        <w:t>return on equity</w:t>
      </w:r>
      <w:r w:rsidRPr="00932DBE">
        <w:rPr>
          <w:rFonts w:ascii="Arial" w:hAnsi="Arial" w:cs="Arial"/>
        </w:rPr>
        <w:t xml:space="preserve">, dapat diketahui bahwa </w:t>
      </w:r>
      <w:r w:rsidRPr="003B28ED">
        <w:rPr>
          <w:rFonts w:ascii="Arial" w:hAnsi="Arial" w:cs="Arial"/>
          <w:i/>
        </w:rPr>
        <w:t>return on equity</w:t>
      </w:r>
      <w:r>
        <w:rPr>
          <w:rFonts w:ascii="Arial" w:hAnsi="Arial" w:cs="Arial"/>
        </w:rPr>
        <w:t xml:space="preserve"> PT. Indo Tambangraya Megah </w:t>
      </w:r>
      <w:r w:rsidRPr="00932DBE">
        <w:rPr>
          <w:rFonts w:ascii="Arial" w:hAnsi="Arial" w:cs="Arial"/>
        </w:rPr>
        <w:t xml:space="preserve">Tbk </w:t>
      </w:r>
      <w:r>
        <w:rPr>
          <w:rFonts w:ascii="Arial" w:hAnsi="Arial" w:cs="Arial"/>
        </w:rPr>
        <w:t>untuk tahun 2018 adalah 28,99%, pada tahun 2019 16,14</w:t>
      </w:r>
      <w:r w:rsidRPr="00932DBE">
        <w:rPr>
          <w:rFonts w:ascii="Arial" w:hAnsi="Arial" w:cs="Arial"/>
        </w:rPr>
        <w:t xml:space="preserve">%, </w:t>
      </w:r>
      <w:r>
        <w:rPr>
          <w:rFonts w:ascii="Arial" w:hAnsi="Arial" w:cs="Arial"/>
        </w:rPr>
        <w:t>pada tahun 2020 8,6</w:t>
      </w:r>
      <w:r w:rsidRPr="00932DBE">
        <w:rPr>
          <w:rFonts w:ascii="Arial" w:hAnsi="Arial" w:cs="Arial"/>
        </w:rPr>
        <w:t xml:space="preserve">%, </w:t>
      </w:r>
      <w:r>
        <w:rPr>
          <w:rFonts w:ascii="Arial" w:hAnsi="Arial" w:cs="Arial"/>
        </w:rPr>
        <w:t>pada tahun 2021 33,92</w:t>
      </w:r>
      <w:r w:rsidRPr="00932DBE">
        <w:rPr>
          <w:rFonts w:ascii="Arial" w:hAnsi="Arial" w:cs="Arial"/>
        </w:rPr>
        <w:t xml:space="preserve">%, </w:t>
      </w:r>
      <w:r>
        <w:rPr>
          <w:rFonts w:ascii="Arial" w:hAnsi="Arial" w:cs="Arial"/>
        </w:rPr>
        <w:t>dan pada tahun 2022 5,9</w:t>
      </w:r>
      <w:r w:rsidRPr="00932DBE">
        <w:rPr>
          <w:rFonts w:ascii="Arial" w:hAnsi="Arial" w:cs="Arial"/>
        </w:rPr>
        <w:t xml:space="preserve">%. </w:t>
      </w:r>
      <w:r w:rsidRPr="003B28ED">
        <w:rPr>
          <w:rFonts w:ascii="Arial" w:hAnsi="Arial" w:cs="Arial"/>
          <w:i/>
        </w:rPr>
        <w:t>Return on equity</w:t>
      </w:r>
      <w:r w:rsidRPr="00932DBE">
        <w:rPr>
          <w:rFonts w:ascii="Arial" w:hAnsi="Arial" w:cs="Arial"/>
        </w:rPr>
        <w:t xml:space="preserve"> t</w:t>
      </w:r>
      <w:r>
        <w:rPr>
          <w:rFonts w:ascii="Arial" w:hAnsi="Arial" w:cs="Arial"/>
        </w:rPr>
        <w:t>ertinggi dicapai pada tahun 2021 yaitu sebesar 33,92</w:t>
      </w:r>
      <w:r w:rsidRPr="00932DBE">
        <w:rPr>
          <w:rFonts w:ascii="Arial" w:hAnsi="Arial" w:cs="Arial"/>
        </w:rPr>
        <w:t xml:space="preserve">% dan </w:t>
      </w:r>
      <w:r w:rsidRPr="003B28ED">
        <w:rPr>
          <w:rFonts w:ascii="Arial" w:hAnsi="Arial" w:cs="Arial"/>
          <w:i/>
        </w:rPr>
        <w:t>return on equity</w:t>
      </w:r>
      <w:r w:rsidRPr="00932DBE">
        <w:rPr>
          <w:rFonts w:ascii="Arial" w:hAnsi="Arial" w:cs="Arial"/>
        </w:rPr>
        <w:t xml:space="preserve"> </w:t>
      </w:r>
      <w:r>
        <w:rPr>
          <w:rFonts w:ascii="Arial" w:hAnsi="Arial" w:cs="Arial"/>
        </w:rPr>
        <w:t>terendah terjadi pada tahun 2022</w:t>
      </w:r>
      <w:r w:rsidRPr="00932DBE">
        <w:rPr>
          <w:rFonts w:ascii="Arial" w:hAnsi="Arial" w:cs="Arial"/>
        </w:rPr>
        <w:t xml:space="preserve"> yaitu seb</w:t>
      </w:r>
      <w:r>
        <w:rPr>
          <w:rFonts w:ascii="Arial" w:hAnsi="Arial" w:cs="Arial"/>
        </w:rPr>
        <w:t>esar 5,9</w:t>
      </w:r>
      <w:r w:rsidRPr="00932DBE">
        <w:rPr>
          <w:rFonts w:ascii="Arial" w:hAnsi="Arial" w:cs="Arial"/>
        </w:rPr>
        <w:t>%. Hal i</w:t>
      </w:r>
      <w:r>
        <w:rPr>
          <w:rFonts w:ascii="Arial" w:hAnsi="Arial" w:cs="Arial"/>
        </w:rPr>
        <w:t>ni berarti bahwa pada tahun 2021</w:t>
      </w:r>
      <w:r w:rsidRPr="00932DBE">
        <w:rPr>
          <w:rFonts w:ascii="Arial" w:hAnsi="Arial" w:cs="Arial"/>
        </w:rPr>
        <w:t xml:space="preserve"> tingkat pengembalian kepada pemegang saham atas modal yang diinvestasikan untuk mengha</w:t>
      </w:r>
      <w:r>
        <w:rPr>
          <w:rFonts w:ascii="Arial" w:hAnsi="Arial" w:cs="Arial"/>
        </w:rPr>
        <w:t>silkan laba bersih sebesar 33,92%. Sedangkan pada tahun 2022</w:t>
      </w:r>
      <w:r w:rsidRPr="00932DBE">
        <w:rPr>
          <w:rFonts w:ascii="Arial" w:hAnsi="Arial" w:cs="Arial"/>
        </w:rPr>
        <w:t xml:space="preserve"> tingkat pengembalian kepada pemegang saham atas modal yang diinvestasikan untuk </w:t>
      </w:r>
      <w:r w:rsidRPr="00932DBE">
        <w:rPr>
          <w:rFonts w:ascii="Arial" w:hAnsi="Arial" w:cs="Arial"/>
        </w:rPr>
        <w:lastRenderedPageBreak/>
        <w:t>menghasilkan laba b</w:t>
      </w:r>
      <w:r>
        <w:rPr>
          <w:rFonts w:ascii="Arial" w:hAnsi="Arial" w:cs="Arial"/>
        </w:rPr>
        <w:t>ersih naik menjadi sebesar 5,9%. Adanya tingkat penurunan</w:t>
      </w:r>
      <w:r w:rsidRPr="00932DBE">
        <w:rPr>
          <w:rFonts w:ascii="Arial" w:hAnsi="Arial" w:cs="Arial"/>
        </w:rPr>
        <w:t xml:space="preserve"> ini menunjukkan bahwa kemampuan modal sendiri untuk menghasilkan laba bersih semakin </w:t>
      </w:r>
      <w:r>
        <w:rPr>
          <w:rFonts w:ascii="Arial" w:hAnsi="Arial" w:cs="Arial"/>
        </w:rPr>
        <w:t xml:space="preserve">tidak </w:t>
      </w:r>
      <w:r w:rsidRPr="00932DBE">
        <w:rPr>
          <w:rFonts w:ascii="Arial" w:hAnsi="Arial" w:cs="Arial"/>
        </w:rPr>
        <w:t>baik dari tahun sebelumnya.</w:t>
      </w:r>
    </w:p>
    <w:p w:rsidR="001E2F6C" w:rsidRDefault="001E2F6C" w:rsidP="001E2F6C">
      <w:pPr>
        <w:pStyle w:val="ListParagraph"/>
        <w:tabs>
          <w:tab w:val="left" w:pos="426"/>
        </w:tabs>
        <w:spacing w:line="480" w:lineRule="auto"/>
        <w:ind w:left="709" w:firstLine="851"/>
        <w:jc w:val="both"/>
        <w:rPr>
          <w:rFonts w:ascii="Arial" w:hAnsi="Arial" w:cs="Arial"/>
        </w:rPr>
      </w:pPr>
      <w:r w:rsidRPr="00932DBE">
        <w:rPr>
          <w:rFonts w:ascii="Arial" w:hAnsi="Arial" w:cs="Arial"/>
        </w:rPr>
        <w:t xml:space="preserve">Berdasarkan penyajian </w:t>
      </w:r>
      <w:r w:rsidRPr="003B28ED">
        <w:rPr>
          <w:rFonts w:ascii="Arial" w:hAnsi="Arial" w:cs="Arial"/>
          <w:i/>
        </w:rPr>
        <w:t>return on equity</w:t>
      </w:r>
      <w:r w:rsidRPr="00932DBE">
        <w:rPr>
          <w:rFonts w:ascii="Arial" w:hAnsi="Arial" w:cs="Arial"/>
        </w:rPr>
        <w:t xml:space="preserve">, dapat diketahui bahwa </w:t>
      </w:r>
      <w:r w:rsidRPr="003B28ED">
        <w:rPr>
          <w:rFonts w:ascii="Arial" w:hAnsi="Arial" w:cs="Arial"/>
          <w:i/>
        </w:rPr>
        <w:t>return on equity</w:t>
      </w:r>
      <w:r>
        <w:rPr>
          <w:rFonts w:ascii="Arial" w:hAnsi="Arial" w:cs="Arial"/>
        </w:rPr>
        <w:t xml:space="preserve"> PT. Indika Energy </w:t>
      </w:r>
      <w:r w:rsidRPr="00932DBE">
        <w:rPr>
          <w:rFonts w:ascii="Arial" w:hAnsi="Arial" w:cs="Arial"/>
        </w:rPr>
        <w:t xml:space="preserve">Tbk </w:t>
      </w:r>
      <w:r>
        <w:rPr>
          <w:rFonts w:ascii="Arial" w:hAnsi="Arial" w:cs="Arial"/>
        </w:rPr>
        <w:t>untuk tahun 2018 adalah 23,52%, pada tahun 2019 5,18</w:t>
      </w:r>
      <w:r w:rsidRPr="00932DBE">
        <w:rPr>
          <w:rFonts w:ascii="Arial" w:hAnsi="Arial" w:cs="Arial"/>
        </w:rPr>
        <w:t xml:space="preserve">%, </w:t>
      </w:r>
      <w:r>
        <w:rPr>
          <w:rFonts w:ascii="Arial" w:hAnsi="Arial" w:cs="Arial"/>
        </w:rPr>
        <w:t>pada tahun 2020 -11,44</w:t>
      </w:r>
      <w:r w:rsidRPr="00932DBE">
        <w:rPr>
          <w:rFonts w:ascii="Arial" w:hAnsi="Arial" w:cs="Arial"/>
        </w:rPr>
        <w:t xml:space="preserve">%, </w:t>
      </w:r>
      <w:r>
        <w:rPr>
          <w:rFonts w:ascii="Arial" w:hAnsi="Arial" w:cs="Arial"/>
        </w:rPr>
        <w:t>pada tahun 2021 56,82</w:t>
      </w:r>
      <w:r w:rsidRPr="00932DBE">
        <w:rPr>
          <w:rFonts w:ascii="Arial" w:hAnsi="Arial" w:cs="Arial"/>
        </w:rPr>
        <w:t xml:space="preserve">%, </w:t>
      </w:r>
      <w:r>
        <w:rPr>
          <w:rFonts w:ascii="Arial" w:hAnsi="Arial" w:cs="Arial"/>
        </w:rPr>
        <w:t>dan pada tahun 2022 61,63</w:t>
      </w:r>
      <w:r w:rsidRPr="00932DBE">
        <w:rPr>
          <w:rFonts w:ascii="Arial" w:hAnsi="Arial" w:cs="Arial"/>
        </w:rPr>
        <w:t xml:space="preserve">%. </w:t>
      </w:r>
      <w:r w:rsidRPr="003B28ED">
        <w:rPr>
          <w:rFonts w:ascii="Arial" w:hAnsi="Arial" w:cs="Arial"/>
          <w:i/>
        </w:rPr>
        <w:t>Return on equity</w:t>
      </w:r>
      <w:r w:rsidRPr="00932DBE">
        <w:rPr>
          <w:rFonts w:ascii="Arial" w:hAnsi="Arial" w:cs="Arial"/>
        </w:rPr>
        <w:t xml:space="preserve"> t</w:t>
      </w:r>
      <w:r>
        <w:rPr>
          <w:rFonts w:ascii="Arial" w:hAnsi="Arial" w:cs="Arial"/>
        </w:rPr>
        <w:t>ertinggi dicapai pada tahun 2022 yaitu sebesar 61,63</w:t>
      </w:r>
      <w:r w:rsidRPr="00932DBE">
        <w:rPr>
          <w:rFonts w:ascii="Arial" w:hAnsi="Arial" w:cs="Arial"/>
        </w:rPr>
        <w:t xml:space="preserve">% dan </w:t>
      </w:r>
      <w:r w:rsidRPr="003B28ED">
        <w:rPr>
          <w:rFonts w:ascii="Arial" w:hAnsi="Arial" w:cs="Arial"/>
          <w:i/>
        </w:rPr>
        <w:t>return on equity</w:t>
      </w:r>
      <w:r w:rsidRPr="00932DBE">
        <w:rPr>
          <w:rFonts w:ascii="Arial" w:hAnsi="Arial" w:cs="Arial"/>
        </w:rPr>
        <w:t xml:space="preserve"> </w:t>
      </w:r>
      <w:r>
        <w:rPr>
          <w:rFonts w:ascii="Arial" w:hAnsi="Arial" w:cs="Arial"/>
        </w:rPr>
        <w:t>terendah terjadi pada tahun 20</w:t>
      </w:r>
      <w:r w:rsidR="00B30EEE">
        <w:rPr>
          <w:rFonts w:ascii="Arial" w:hAnsi="Arial" w:cs="Arial"/>
        </w:rPr>
        <w:t>20</w:t>
      </w:r>
      <w:r w:rsidRPr="00932DBE">
        <w:rPr>
          <w:rFonts w:ascii="Arial" w:hAnsi="Arial" w:cs="Arial"/>
        </w:rPr>
        <w:t xml:space="preserve"> yaitu seb</w:t>
      </w:r>
      <w:r>
        <w:rPr>
          <w:rFonts w:ascii="Arial" w:hAnsi="Arial" w:cs="Arial"/>
        </w:rPr>
        <w:t xml:space="preserve">esar </w:t>
      </w:r>
      <w:r w:rsidR="00B30EEE">
        <w:rPr>
          <w:rFonts w:ascii="Arial" w:hAnsi="Arial" w:cs="Arial"/>
        </w:rPr>
        <w:t>-11,44</w:t>
      </w:r>
      <w:r w:rsidRPr="00932DBE">
        <w:rPr>
          <w:rFonts w:ascii="Arial" w:hAnsi="Arial" w:cs="Arial"/>
        </w:rPr>
        <w:t>%. Hal i</w:t>
      </w:r>
      <w:r>
        <w:rPr>
          <w:rFonts w:ascii="Arial" w:hAnsi="Arial" w:cs="Arial"/>
        </w:rPr>
        <w:t>ni berarti bahwa pada tahun 20</w:t>
      </w:r>
      <w:r w:rsidR="00B30EEE">
        <w:rPr>
          <w:rFonts w:ascii="Arial" w:hAnsi="Arial" w:cs="Arial"/>
        </w:rPr>
        <w:t>20</w:t>
      </w:r>
      <w:r w:rsidRPr="00932DBE">
        <w:rPr>
          <w:rFonts w:ascii="Arial" w:hAnsi="Arial" w:cs="Arial"/>
        </w:rPr>
        <w:t xml:space="preserve"> tingkat pengembalian kepada pemegang saham atas modal yang diinvestasikan untuk mengha</w:t>
      </w:r>
      <w:r>
        <w:rPr>
          <w:rFonts w:ascii="Arial" w:hAnsi="Arial" w:cs="Arial"/>
        </w:rPr>
        <w:t xml:space="preserve">silkan laba bersih sebesar </w:t>
      </w:r>
      <w:r w:rsidR="00B30EEE">
        <w:rPr>
          <w:rFonts w:ascii="Arial" w:hAnsi="Arial" w:cs="Arial"/>
        </w:rPr>
        <w:t>-11,44</w:t>
      </w:r>
      <w:r>
        <w:rPr>
          <w:rFonts w:ascii="Arial" w:hAnsi="Arial" w:cs="Arial"/>
        </w:rPr>
        <w:t>%. Sedangkan pada tahun 2022</w:t>
      </w:r>
      <w:r w:rsidRPr="00932DBE">
        <w:rPr>
          <w:rFonts w:ascii="Arial" w:hAnsi="Arial" w:cs="Arial"/>
        </w:rPr>
        <w:t xml:space="preserve"> tingkat pengembalian kepada pemegang saham atas modal yang diinvestasikan untuk menghasilkan laba b</w:t>
      </w:r>
      <w:r>
        <w:rPr>
          <w:rFonts w:ascii="Arial" w:hAnsi="Arial" w:cs="Arial"/>
        </w:rPr>
        <w:t xml:space="preserve">ersih naik menjadi sebesar </w:t>
      </w:r>
      <w:r w:rsidR="00B30EEE">
        <w:rPr>
          <w:rFonts w:ascii="Arial" w:hAnsi="Arial" w:cs="Arial"/>
        </w:rPr>
        <w:t>61,63</w:t>
      </w:r>
      <w:r w:rsidRPr="00932DBE">
        <w:rPr>
          <w:rFonts w:ascii="Arial" w:hAnsi="Arial" w:cs="Arial"/>
        </w:rPr>
        <w:t>%. Adanya kenaikan ini menunjukkan bahwa kemampuan modal sendiri untuk menghasilkan laba bersih semakin baik dari tahun sebelumnya.</w:t>
      </w:r>
    </w:p>
    <w:p w:rsidR="005E3F0D" w:rsidRDefault="005E3F0D" w:rsidP="005E3F0D">
      <w:pPr>
        <w:pStyle w:val="ListParagraph"/>
        <w:tabs>
          <w:tab w:val="left" w:pos="426"/>
        </w:tabs>
        <w:spacing w:line="480" w:lineRule="auto"/>
        <w:ind w:left="709" w:firstLine="851"/>
        <w:jc w:val="both"/>
        <w:rPr>
          <w:rFonts w:ascii="Arial" w:hAnsi="Arial" w:cs="Arial"/>
        </w:rPr>
      </w:pPr>
      <w:r w:rsidRPr="00932DBE">
        <w:rPr>
          <w:rFonts w:ascii="Arial" w:hAnsi="Arial" w:cs="Arial"/>
        </w:rPr>
        <w:t xml:space="preserve">Berdasarkan penyajian </w:t>
      </w:r>
      <w:r w:rsidRPr="003B28ED">
        <w:rPr>
          <w:rFonts w:ascii="Arial" w:hAnsi="Arial" w:cs="Arial"/>
          <w:i/>
        </w:rPr>
        <w:t>return on equity</w:t>
      </w:r>
      <w:r w:rsidRPr="00932DBE">
        <w:rPr>
          <w:rFonts w:ascii="Arial" w:hAnsi="Arial" w:cs="Arial"/>
        </w:rPr>
        <w:t xml:space="preserve">, dapat diketahui bahwa </w:t>
      </w:r>
      <w:r w:rsidRPr="003B28ED">
        <w:rPr>
          <w:rFonts w:ascii="Arial" w:hAnsi="Arial" w:cs="Arial"/>
          <w:i/>
        </w:rPr>
        <w:t>return on equity</w:t>
      </w:r>
      <w:r>
        <w:rPr>
          <w:rFonts w:ascii="Arial" w:hAnsi="Arial" w:cs="Arial"/>
        </w:rPr>
        <w:t xml:space="preserve"> PT. Tambang Batubara Bukit Asam (Persero) </w:t>
      </w:r>
      <w:r w:rsidRPr="00932DBE">
        <w:rPr>
          <w:rFonts w:ascii="Arial" w:hAnsi="Arial" w:cs="Arial"/>
        </w:rPr>
        <w:t xml:space="preserve">Tbk </w:t>
      </w:r>
      <w:r>
        <w:rPr>
          <w:rFonts w:ascii="Arial" w:hAnsi="Arial" w:cs="Arial"/>
        </w:rPr>
        <w:t>untuk tahun 2018 adalah 41,79%, pada tahun 2019 29,62</w:t>
      </w:r>
      <w:r w:rsidRPr="00932DBE">
        <w:rPr>
          <w:rFonts w:ascii="Arial" w:hAnsi="Arial" w:cs="Arial"/>
        </w:rPr>
        <w:t xml:space="preserve">%, </w:t>
      </w:r>
      <w:r>
        <w:rPr>
          <w:rFonts w:ascii="Arial" w:hAnsi="Arial" w:cs="Arial"/>
        </w:rPr>
        <w:t>pada tahun 2020 19,08</w:t>
      </w:r>
      <w:r w:rsidRPr="00932DBE">
        <w:rPr>
          <w:rFonts w:ascii="Arial" w:hAnsi="Arial" w:cs="Arial"/>
        </w:rPr>
        <w:t xml:space="preserve">%, </w:t>
      </w:r>
      <w:r>
        <w:rPr>
          <w:rFonts w:ascii="Arial" w:hAnsi="Arial" w:cs="Arial"/>
        </w:rPr>
        <w:t>pada tahun 2021 42,71</w:t>
      </w:r>
      <w:r w:rsidRPr="00932DBE">
        <w:rPr>
          <w:rFonts w:ascii="Arial" w:hAnsi="Arial" w:cs="Arial"/>
        </w:rPr>
        <w:t xml:space="preserve">%, </w:t>
      </w:r>
      <w:r>
        <w:rPr>
          <w:rFonts w:ascii="Arial" w:hAnsi="Arial" w:cs="Arial"/>
        </w:rPr>
        <w:t>dan pada tahun 2022 48,6</w:t>
      </w:r>
      <w:r w:rsidRPr="00932DBE">
        <w:rPr>
          <w:rFonts w:ascii="Arial" w:hAnsi="Arial" w:cs="Arial"/>
        </w:rPr>
        <w:t xml:space="preserve">%. </w:t>
      </w:r>
      <w:r w:rsidRPr="003B28ED">
        <w:rPr>
          <w:rFonts w:ascii="Arial" w:hAnsi="Arial" w:cs="Arial"/>
          <w:i/>
        </w:rPr>
        <w:t>Return on equity</w:t>
      </w:r>
      <w:r w:rsidRPr="00932DBE">
        <w:rPr>
          <w:rFonts w:ascii="Arial" w:hAnsi="Arial" w:cs="Arial"/>
        </w:rPr>
        <w:t xml:space="preserve"> t</w:t>
      </w:r>
      <w:r>
        <w:rPr>
          <w:rFonts w:ascii="Arial" w:hAnsi="Arial" w:cs="Arial"/>
        </w:rPr>
        <w:t>ertinggi dicapai pada tahun 2022 yaitu sebesar 48,6</w:t>
      </w:r>
      <w:r w:rsidRPr="00932DBE">
        <w:rPr>
          <w:rFonts w:ascii="Arial" w:hAnsi="Arial" w:cs="Arial"/>
        </w:rPr>
        <w:t xml:space="preserve">% dan </w:t>
      </w:r>
      <w:r w:rsidRPr="003B28ED">
        <w:rPr>
          <w:rFonts w:ascii="Arial" w:hAnsi="Arial" w:cs="Arial"/>
          <w:i/>
        </w:rPr>
        <w:t>return on equity</w:t>
      </w:r>
      <w:r w:rsidRPr="00932DBE">
        <w:rPr>
          <w:rFonts w:ascii="Arial" w:hAnsi="Arial" w:cs="Arial"/>
        </w:rPr>
        <w:t xml:space="preserve"> </w:t>
      </w:r>
      <w:r>
        <w:rPr>
          <w:rFonts w:ascii="Arial" w:hAnsi="Arial" w:cs="Arial"/>
        </w:rPr>
        <w:t>terendah terjadi pada tahun 2020</w:t>
      </w:r>
      <w:r w:rsidRPr="00932DBE">
        <w:rPr>
          <w:rFonts w:ascii="Arial" w:hAnsi="Arial" w:cs="Arial"/>
        </w:rPr>
        <w:t xml:space="preserve"> yaitu seb</w:t>
      </w:r>
      <w:r>
        <w:rPr>
          <w:rFonts w:ascii="Arial" w:hAnsi="Arial" w:cs="Arial"/>
        </w:rPr>
        <w:t>esar 19,08</w:t>
      </w:r>
      <w:r w:rsidRPr="00932DBE">
        <w:rPr>
          <w:rFonts w:ascii="Arial" w:hAnsi="Arial" w:cs="Arial"/>
        </w:rPr>
        <w:t>%. Hal i</w:t>
      </w:r>
      <w:r>
        <w:rPr>
          <w:rFonts w:ascii="Arial" w:hAnsi="Arial" w:cs="Arial"/>
        </w:rPr>
        <w:t>ni berarti bahwa pada tahun 2020</w:t>
      </w:r>
      <w:r w:rsidRPr="00932DBE">
        <w:rPr>
          <w:rFonts w:ascii="Arial" w:hAnsi="Arial" w:cs="Arial"/>
        </w:rPr>
        <w:t xml:space="preserve"> tingkat pengembalian kepada pemegang saham atas modal yang diinvestasikan untuk mengha</w:t>
      </w:r>
      <w:r>
        <w:rPr>
          <w:rFonts w:ascii="Arial" w:hAnsi="Arial" w:cs="Arial"/>
        </w:rPr>
        <w:t>silkan laba bersih sebesar 19,08%. Sedangkan pada tahun 2022</w:t>
      </w:r>
      <w:r w:rsidRPr="00932DBE">
        <w:rPr>
          <w:rFonts w:ascii="Arial" w:hAnsi="Arial" w:cs="Arial"/>
        </w:rPr>
        <w:t xml:space="preserve"> tingkat </w:t>
      </w:r>
      <w:r w:rsidRPr="00932DBE">
        <w:rPr>
          <w:rFonts w:ascii="Arial" w:hAnsi="Arial" w:cs="Arial"/>
        </w:rPr>
        <w:lastRenderedPageBreak/>
        <w:t>pengembalian kepada pemegang saham atas modal yang diinvestasikan untuk menghasilkan laba b</w:t>
      </w:r>
      <w:r>
        <w:rPr>
          <w:rFonts w:ascii="Arial" w:hAnsi="Arial" w:cs="Arial"/>
        </w:rPr>
        <w:t>ersih naik menjadi sebesar 48,6</w:t>
      </w:r>
      <w:r w:rsidRPr="00932DBE">
        <w:rPr>
          <w:rFonts w:ascii="Arial" w:hAnsi="Arial" w:cs="Arial"/>
        </w:rPr>
        <w:t>%. Adanya kenaikan ini menunjukkan bahwa kemampuan modal sendiri untuk menghasilkan laba bersih semakin baik dari tahun sebelumnya.</w:t>
      </w:r>
    </w:p>
    <w:p w:rsidR="008559FB" w:rsidRDefault="004B104D" w:rsidP="000D4992">
      <w:pPr>
        <w:pStyle w:val="ListParagraph"/>
        <w:tabs>
          <w:tab w:val="left" w:pos="426"/>
        </w:tabs>
        <w:spacing w:line="480" w:lineRule="auto"/>
        <w:ind w:left="709" w:firstLine="851"/>
        <w:jc w:val="both"/>
        <w:rPr>
          <w:rFonts w:ascii="Arial" w:hAnsi="Arial" w:cs="Arial"/>
        </w:rPr>
      </w:pPr>
      <w:r>
        <w:rPr>
          <w:rFonts w:ascii="Arial" w:hAnsi="Arial" w:cs="Arial"/>
        </w:rPr>
        <w:t xml:space="preserve">Berdasarkan </w:t>
      </w:r>
      <w:r w:rsidR="007D596F">
        <w:rPr>
          <w:rFonts w:ascii="Arial" w:hAnsi="Arial" w:cs="Arial"/>
        </w:rPr>
        <w:t xml:space="preserve">pada </w:t>
      </w:r>
      <w:r w:rsidR="00CF14E1">
        <w:rPr>
          <w:rFonts w:ascii="Arial" w:hAnsi="Arial" w:cs="Arial"/>
        </w:rPr>
        <w:t xml:space="preserve">tabel 9 </w:t>
      </w:r>
      <w:r>
        <w:rPr>
          <w:rFonts w:ascii="Arial" w:hAnsi="Arial" w:cs="Arial"/>
        </w:rPr>
        <w:t>Kinerja Keuangan Perusahaan Pertambangan Sektor Batubara yang Terdaftar di BEI</w:t>
      </w:r>
      <w:r w:rsidR="008559FB" w:rsidRPr="004B104D">
        <w:rPr>
          <w:rFonts w:ascii="Arial" w:hAnsi="Arial" w:cs="Arial"/>
        </w:rPr>
        <w:t xml:space="preserve">, dapat diketahui bahwa kinerja keuangan yang terbaik dilihat dari </w:t>
      </w:r>
      <w:r w:rsidR="008559FB" w:rsidRPr="004B104D">
        <w:rPr>
          <w:rFonts w:ascii="Arial" w:hAnsi="Arial" w:cs="Arial"/>
          <w:i/>
        </w:rPr>
        <w:t>return on equity</w:t>
      </w:r>
      <w:r w:rsidR="008559FB" w:rsidRPr="004B104D">
        <w:rPr>
          <w:rFonts w:ascii="Arial" w:hAnsi="Arial" w:cs="Arial"/>
        </w:rPr>
        <w:t xml:space="preserve"> di antara perusahaan </w:t>
      </w:r>
      <w:r>
        <w:rPr>
          <w:rFonts w:ascii="Arial" w:hAnsi="Arial" w:cs="Arial"/>
        </w:rPr>
        <w:t xml:space="preserve">pertambangan sektor batubara adalah PT. Tambang Batubara Bukit Asam (Persero) </w:t>
      </w:r>
      <w:r w:rsidR="008559FB" w:rsidRPr="004B104D">
        <w:rPr>
          <w:rFonts w:ascii="Arial" w:hAnsi="Arial" w:cs="Arial"/>
        </w:rPr>
        <w:t xml:space="preserve">Tbk, karena mempunyai rata-rata </w:t>
      </w:r>
      <w:r w:rsidR="008559FB" w:rsidRPr="004B104D">
        <w:rPr>
          <w:rFonts w:ascii="Arial" w:hAnsi="Arial" w:cs="Arial"/>
          <w:i/>
        </w:rPr>
        <w:t>return on equity</w:t>
      </w:r>
      <w:r>
        <w:rPr>
          <w:rFonts w:ascii="Arial" w:hAnsi="Arial" w:cs="Arial"/>
        </w:rPr>
        <w:t xml:space="preserve"> ter</w:t>
      </w:r>
      <w:r w:rsidR="008559FB" w:rsidRPr="004B104D">
        <w:rPr>
          <w:rFonts w:ascii="Arial" w:hAnsi="Arial" w:cs="Arial"/>
        </w:rPr>
        <w:t xml:space="preserve">besar </w:t>
      </w:r>
      <w:r>
        <w:rPr>
          <w:rFonts w:ascii="Arial" w:hAnsi="Arial" w:cs="Arial"/>
        </w:rPr>
        <w:t>yaitu 36,36</w:t>
      </w:r>
      <w:r w:rsidR="008559FB" w:rsidRPr="004B104D">
        <w:rPr>
          <w:rFonts w:ascii="Arial" w:hAnsi="Arial" w:cs="Arial"/>
        </w:rPr>
        <w:t>%. Ini diinterprestasikan</w:t>
      </w:r>
      <w:r>
        <w:rPr>
          <w:rFonts w:ascii="Arial" w:hAnsi="Arial" w:cs="Arial"/>
        </w:rPr>
        <w:t xml:space="preserve"> bahwa pada kurun waktu selama 5 tahun, yaitu tahun 2018 sampai dengan 2022</w:t>
      </w:r>
      <w:r w:rsidR="008559FB" w:rsidRPr="004B104D">
        <w:rPr>
          <w:rFonts w:ascii="Arial" w:hAnsi="Arial" w:cs="Arial"/>
        </w:rPr>
        <w:t xml:space="preserve"> tingkat pengembalian kepada pemegang saham atas modal yang diinvestasikan untuk menghas</w:t>
      </w:r>
      <w:r>
        <w:rPr>
          <w:rFonts w:ascii="Arial" w:hAnsi="Arial" w:cs="Arial"/>
        </w:rPr>
        <w:t>ilkan laba bersih sebesar 36,36</w:t>
      </w:r>
      <w:r w:rsidR="008559FB" w:rsidRPr="004B104D">
        <w:rPr>
          <w:rFonts w:ascii="Arial" w:hAnsi="Arial" w:cs="Arial"/>
        </w:rPr>
        <w:t xml:space="preserve">%. Sedangkan kinerja keuangan yang terburuk </w:t>
      </w:r>
      <w:r>
        <w:rPr>
          <w:rFonts w:ascii="Arial" w:hAnsi="Arial" w:cs="Arial"/>
        </w:rPr>
        <w:t xml:space="preserve">pada </w:t>
      </w:r>
      <w:r w:rsidR="008559FB" w:rsidRPr="004B104D">
        <w:rPr>
          <w:rFonts w:ascii="Arial" w:hAnsi="Arial" w:cs="Arial"/>
        </w:rPr>
        <w:t xml:space="preserve">perusahaan </w:t>
      </w:r>
      <w:r>
        <w:rPr>
          <w:rFonts w:ascii="Arial" w:hAnsi="Arial" w:cs="Arial"/>
        </w:rPr>
        <w:t>pertambangan sektor batubara adalah PT. Harum Energy</w:t>
      </w:r>
      <w:r w:rsidR="008559FB" w:rsidRPr="004B104D">
        <w:rPr>
          <w:rFonts w:ascii="Arial" w:hAnsi="Arial" w:cs="Arial"/>
        </w:rPr>
        <w:t xml:space="preserve"> Tbk, karena nilai rata-rata </w:t>
      </w:r>
      <w:r w:rsidR="008559FB" w:rsidRPr="004B104D">
        <w:rPr>
          <w:rFonts w:ascii="Arial" w:hAnsi="Arial" w:cs="Arial"/>
          <w:i/>
        </w:rPr>
        <w:t>return on equity</w:t>
      </w:r>
      <w:r w:rsidR="00E02211">
        <w:rPr>
          <w:rFonts w:ascii="Arial" w:hAnsi="Arial" w:cs="Arial"/>
        </w:rPr>
        <w:t xml:space="preserve"> hanya sebesar 18,26</w:t>
      </w:r>
      <w:r w:rsidR="008C42F6">
        <w:rPr>
          <w:rFonts w:ascii="Arial" w:hAnsi="Arial" w:cs="Arial"/>
        </w:rPr>
        <w:t>4</w:t>
      </w:r>
      <w:r w:rsidR="008559FB" w:rsidRPr="004B104D">
        <w:rPr>
          <w:rFonts w:ascii="Arial" w:hAnsi="Arial" w:cs="Arial"/>
        </w:rPr>
        <w:t>%. Ini diinterprestasikan</w:t>
      </w:r>
      <w:r w:rsidR="000D4992">
        <w:rPr>
          <w:rFonts w:ascii="Arial" w:hAnsi="Arial" w:cs="Arial"/>
        </w:rPr>
        <w:t xml:space="preserve"> bahwa pada kurun waktu selama 5 tahun, yaitu tahun 2018 sampai dengan 2022 tingkat pengembalian PT. Harum Energy </w:t>
      </w:r>
      <w:r w:rsidR="008559FB" w:rsidRPr="004B104D">
        <w:rPr>
          <w:rFonts w:ascii="Arial" w:hAnsi="Arial" w:cs="Arial"/>
        </w:rPr>
        <w:t>Tbk kepada pemegang saham atas modal yang diinvestasikan untuk mengha</w:t>
      </w:r>
      <w:r w:rsidR="000D4992">
        <w:rPr>
          <w:rFonts w:ascii="Arial" w:hAnsi="Arial" w:cs="Arial"/>
        </w:rPr>
        <w:t>s</w:t>
      </w:r>
      <w:r w:rsidR="00E02211">
        <w:rPr>
          <w:rFonts w:ascii="Arial" w:hAnsi="Arial" w:cs="Arial"/>
        </w:rPr>
        <w:t>ilkan laba bersih sebesar 18,26</w:t>
      </w:r>
      <w:r w:rsidR="008C42F6">
        <w:rPr>
          <w:rFonts w:ascii="Arial" w:hAnsi="Arial" w:cs="Arial"/>
        </w:rPr>
        <w:t>4</w:t>
      </w:r>
      <w:r w:rsidR="008559FB" w:rsidRPr="004B104D">
        <w:rPr>
          <w:rFonts w:ascii="Arial" w:hAnsi="Arial" w:cs="Arial"/>
        </w:rPr>
        <w:t>%.</w:t>
      </w:r>
    </w:p>
    <w:p w:rsidR="00862A5B" w:rsidRDefault="00862A5B" w:rsidP="00591792">
      <w:pPr>
        <w:pStyle w:val="ListParagraph"/>
        <w:numPr>
          <w:ilvl w:val="0"/>
          <w:numId w:val="49"/>
        </w:numPr>
        <w:tabs>
          <w:tab w:val="left" w:pos="426"/>
        </w:tabs>
        <w:spacing w:line="480" w:lineRule="auto"/>
        <w:ind w:left="709" w:hanging="283"/>
        <w:jc w:val="both"/>
        <w:rPr>
          <w:rFonts w:ascii="Arial" w:hAnsi="Arial" w:cs="Arial"/>
        </w:rPr>
      </w:pPr>
      <w:r>
        <w:rPr>
          <w:rFonts w:ascii="Arial" w:hAnsi="Arial" w:cs="Arial"/>
        </w:rPr>
        <w:t xml:space="preserve">Ditinjau dari </w:t>
      </w:r>
      <w:r>
        <w:rPr>
          <w:rFonts w:ascii="Arial" w:hAnsi="Arial" w:cs="Arial"/>
          <w:i/>
        </w:rPr>
        <w:t xml:space="preserve">Return On Assets </w:t>
      </w:r>
      <w:r>
        <w:rPr>
          <w:rFonts w:ascii="Arial" w:hAnsi="Arial" w:cs="Arial"/>
        </w:rPr>
        <w:t>(ROA)</w:t>
      </w:r>
    </w:p>
    <w:p w:rsidR="007D596F" w:rsidRDefault="007D596F" w:rsidP="007D596F">
      <w:pPr>
        <w:pStyle w:val="ListParagraph"/>
        <w:tabs>
          <w:tab w:val="left" w:pos="426"/>
        </w:tabs>
        <w:spacing w:line="480" w:lineRule="auto"/>
        <w:ind w:left="709" w:firstLine="851"/>
        <w:jc w:val="both"/>
        <w:rPr>
          <w:rFonts w:ascii="Arial" w:hAnsi="Arial" w:cs="Arial"/>
        </w:rPr>
      </w:pPr>
      <w:r w:rsidRPr="007D596F">
        <w:rPr>
          <w:rFonts w:ascii="Arial" w:hAnsi="Arial" w:cs="Arial"/>
        </w:rPr>
        <w:t xml:space="preserve">Berdasarkan penyajian </w:t>
      </w:r>
      <w:r w:rsidRPr="007D596F">
        <w:rPr>
          <w:rFonts w:ascii="Arial" w:hAnsi="Arial" w:cs="Arial"/>
          <w:i/>
        </w:rPr>
        <w:t xml:space="preserve">return on asset </w:t>
      </w:r>
      <w:r w:rsidRPr="007D596F">
        <w:rPr>
          <w:rFonts w:ascii="Arial" w:hAnsi="Arial" w:cs="Arial"/>
        </w:rPr>
        <w:t xml:space="preserve">di atas, dapat diketahui bahwa </w:t>
      </w:r>
      <w:r w:rsidRPr="007D596F">
        <w:rPr>
          <w:rFonts w:ascii="Arial" w:hAnsi="Arial" w:cs="Arial"/>
          <w:i/>
        </w:rPr>
        <w:t>return on asset</w:t>
      </w:r>
      <w:r>
        <w:rPr>
          <w:rFonts w:ascii="Arial" w:hAnsi="Arial" w:cs="Arial"/>
        </w:rPr>
        <w:t xml:space="preserve"> PT. Adaro Energy </w:t>
      </w:r>
      <w:r w:rsidRPr="007D596F">
        <w:rPr>
          <w:rFonts w:ascii="Arial" w:hAnsi="Arial" w:cs="Arial"/>
        </w:rPr>
        <w:t xml:space="preserve">Tbk </w:t>
      </w:r>
      <w:r>
        <w:rPr>
          <w:rFonts w:ascii="Arial" w:hAnsi="Arial" w:cs="Arial"/>
        </w:rPr>
        <w:t>pada tahun 2018-2020 mengalami penurunan</w:t>
      </w:r>
      <w:r w:rsidRPr="007D596F">
        <w:rPr>
          <w:rFonts w:ascii="Arial" w:hAnsi="Arial" w:cs="Arial"/>
        </w:rPr>
        <w:t xml:space="preserve"> </w:t>
      </w:r>
      <w:r>
        <w:rPr>
          <w:rFonts w:ascii="Arial" w:hAnsi="Arial" w:cs="Arial"/>
        </w:rPr>
        <w:t>dan pada tahun 2021-2022 mengalami peningkatan</w:t>
      </w:r>
      <w:r w:rsidR="00D03A79">
        <w:rPr>
          <w:rFonts w:ascii="Arial" w:hAnsi="Arial" w:cs="Arial"/>
        </w:rPr>
        <w:t>. Untuk tahun 2018</w:t>
      </w:r>
      <w:r w:rsidRPr="007D596F">
        <w:rPr>
          <w:rFonts w:ascii="Arial" w:hAnsi="Arial" w:cs="Arial"/>
        </w:rPr>
        <w:t xml:space="preserve"> adalah </w:t>
      </w:r>
      <w:r w:rsidR="00D03A79">
        <w:rPr>
          <w:rFonts w:ascii="Arial" w:hAnsi="Arial" w:cs="Arial"/>
        </w:rPr>
        <w:t>6,77%, pada tahun 2019</w:t>
      </w:r>
      <w:r w:rsidRPr="007D596F">
        <w:rPr>
          <w:rFonts w:ascii="Arial" w:hAnsi="Arial" w:cs="Arial"/>
        </w:rPr>
        <w:t xml:space="preserve"> adalah </w:t>
      </w:r>
      <w:r w:rsidR="00D03A79">
        <w:rPr>
          <w:rFonts w:ascii="Arial" w:hAnsi="Arial" w:cs="Arial"/>
        </w:rPr>
        <w:lastRenderedPageBreak/>
        <w:t>6,01</w:t>
      </w:r>
      <w:r w:rsidRPr="007D596F">
        <w:rPr>
          <w:rFonts w:ascii="Arial" w:hAnsi="Arial" w:cs="Arial"/>
        </w:rPr>
        <w:t xml:space="preserve">%, </w:t>
      </w:r>
      <w:r w:rsidR="00D03A79">
        <w:rPr>
          <w:rFonts w:ascii="Arial" w:hAnsi="Arial" w:cs="Arial"/>
        </w:rPr>
        <w:t>pada tahun 2020</w:t>
      </w:r>
      <w:r w:rsidR="00D03A79" w:rsidRPr="007D596F">
        <w:rPr>
          <w:rFonts w:ascii="Arial" w:hAnsi="Arial" w:cs="Arial"/>
        </w:rPr>
        <w:t xml:space="preserve"> adalah </w:t>
      </w:r>
      <w:r w:rsidR="00D03A79">
        <w:rPr>
          <w:rFonts w:ascii="Arial" w:hAnsi="Arial" w:cs="Arial"/>
        </w:rPr>
        <w:t>2,49</w:t>
      </w:r>
      <w:r w:rsidR="00D03A79" w:rsidRPr="007D596F">
        <w:rPr>
          <w:rFonts w:ascii="Arial" w:hAnsi="Arial" w:cs="Arial"/>
        </w:rPr>
        <w:t>%</w:t>
      </w:r>
      <w:r w:rsidR="00D03A79">
        <w:rPr>
          <w:rFonts w:ascii="Arial" w:hAnsi="Arial" w:cs="Arial"/>
        </w:rPr>
        <w:t>, pada tahun 2021</w:t>
      </w:r>
      <w:r w:rsidR="00D03A79" w:rsidRPr="007D596F">
        <w:rPr>
          <w:rFonts w:ascii="Arial" w:hAnsi="Arial" w:cs="Arial"/>
        </w:rPr>
        <w:t xml:space="preserve"> adalah </w:t>
      </w:r>
      <w:r w:rsidR="00D03A79">
        <w:rPr>
          <w:rFonts w:ascii="Arial" w:hAnsi="Arial" w:cs="Arial"/>
        </w:rPr>
        <w:t>13,56</w:t>
      </w:r>
      <w:r w:rsidR="00D03A79" w:rsidRPr="007D596F">
        <w:rPr>
          <w:rFonts w:ascii="Arial" w:hAnsi="Arial" w:cs="Arial"/>
        </w:rPr>
        <w:t>%</w:t>
      </w:r>
      <w:r w:rsidR="00D03A79">
        <w:rPr>
          <w:rFonts w:ascii="Arial" w:hAnsi="Arial" w:cs="Arial"/>
        </w:rPr>
        <w:t>, dan pada tahun 2022 adalah 21,62</w:t>
      </w:r>
      <w:r w:rsidRPr="007D596F">
        <w:rPr>
          <w:rFonts w:ascii="Arial" w:hAnsi="Arial" w:cs="Arial"/>
        </w:rPr>
        <w:t xml:space="preserve">%. Analisis yang di lakukan menunjukkan </w:t>
      </w:r>
      <w:r w:rsidR="00775E2F">
        <w:rPr>
          <w:rFonts w:ascii="Arial" w:hAnsi="Arial" w:cs="Arial"/>
        </w:rPr>
        <w:t xml:space="preserve">bahwa </w:t>
      </w:r>
      <w:r w:rsidRPr="007D596F">
        <w:rPr>
          <w:rFonts w:ascii="Arial" w:hAnsi="Arial" w:cs="Arial"/>
        </w:rPr>
        <w:t>kemampuan aset perusahaan untuk menghasilkan laba bersih t</w:t>
      </w:r>
      <w:r w:rsidR="00775E2F">
        <w:rPr>
          <w:rFonts w:ascii="Arial" w:hAnsi="Arial" w:cs="Arial"/>
        </w:rPr>
        <w:t>ertinggi terjadi pada tahun 2022</w:t>
      </w:r>
      <w:r w:rsidRPr="007D596F">
        <w:rPr>
          <w:rFonts w:ascii="Arial" w:hAnsi="Arial" w:cs="Arial"/>
        </w:rPr>
        <w:t xml:space="preserve"> yaitu perusahaan mampu menghasilkan laba bersih sampai</w:t>
      </w:r>
      <w:r w:rsidR="00775E2F">
        <w:rPr>
          <w:rFonts w:ascii="Arial" w:hAnsi="Arial" w:cs="Arial"/>
        </w:rPr>
        <w:t xml:space="preserve"> sebesar 21,62</w:t>
      </w:r>
      <w:r w:rsidRPr="007D596F">
        <w:rPr>
          <w:rFonts w:ascii="Arial" w:hAnsi="Arial" w:cs="Arial"/>
        </w:rPr>
        <w:t>%. Sedangkan kemampuan aset perusahaan untuk menghasilkan laba bersih terendah yaitu hanya mampu mengha</w:t>
      </w:r>
      <w:r w:rsidR="00775E2F">
        <w:rPr>
          <w:rFonts w:ascii="Arial" w:hAnsi="Arial" w:cs="Arial"/>
        </w:rPr>
        <w:t>silkan laba bersih sebesar 2,49% terjadi pada tahun 2020</w:t>
      </w:r>
      <w:r w:rsidRPr="007D596F">
        <w:rPr>
          <w:rFonts w:ascii="Arial" w:hAnsi="Arial" w:cs="Arial"/>
        </w:rPr>
        <w:t>.</w:t>
      </w:r>
    </w:p>
    <w:p w:rsidR="005550F6" w:rsidRDefault="005550F6" w:rsidP="005550F6">
      <w:pPr>
        <w:pStyle w:val="ListParagraph"/>
        <w:tabs>
          <w:tab w:val="left" w:pos="426"/>
        </w:tabs>
        <w:spacing w:line="480" w:lineRule="auto"/>
        <w:ind w:left="709" w:firstLine="851"/>
        <w:jc w:val="both"/>
        <w:rPr>
          <w:rFonts w:ascii="Arial" w:hAnsi="Arial" w:cs="Arial"/>
        </w:rPr>
      </w:pPr>
      <w:r w:rsidRPr="007D596F">
        <w:rPr>
          <w:rFonts w:ascii="Arial" w:hAnsi="Arial" w:cs="Arial"/>
        </w:rPr>
        <w:t xml:space="preserve">Berdasarkan penyajian </w:t>
      </w:r>
      <w:r>
        <w:rPr>
          <w:rFonts w:ascii="Arial" w:hAnsi="Arial" w:cs="Arial"/>
          <w:i/>
        </w:rPr>
        <w:t>return on asset</w:t>
      </w:r>
      <w:r w:rsidRPr="007D596F">
        <w:rPr>
          <w:rFonts w:ascii="Arial" w:hAnsi="Arial" w:cs="Arial"/>
        </w:rPr>
        <w:t xml:space="preserve">, dapat diketahui bahwa </w:t>
      </w:r>
      <w:r w:rsidRPr="007D596F">
        <w:rPr>
          <w:rFonts w:ascii="Arial" w:hAnsi="Arial" w:cs="Arial"/>
          <w:i/>
        </w:rPr>
        <w:t>return on asset</w:t>
      </w:r>
      <w:r>
        <w:rPr>
          <w:rFonts w:ascii="Arial" w:hAnsi="Arial" w:cs="Arial"/>
        </w:rPr>
        <w:t xml:space="preserve"> PT. </w:t>
      </w:r>
      <w:r w:rsidR="008A6BC9">
        <w:rPr>
          <w:rFonts w:ascii="Arial" w:hAnsi="Arial" w:cs="Arial"/>
        </w:rPr>
        <w:t>Harum</w:t>
      </w:r>
      <w:r>
        <w:rPr>
          <w:rFonts w:ascii="Arial" w:hAnsi="Arial" w:cs="Arial"/>
        </w:rPr>
        <w:t xml:space="preserve"> Energy </w:t>
      </w:r>
      <w:r w:rsidRPr="007D596F">
        <w:rPr>
          <w:rFonts w:ascii="Arial" w:hAnsi="Arial" w:cs="Arial"/>
        </w:rPr>
        <w:t xml:space="preserve">Tbk </w:t>
      </w:r>
      <w:r>
        <w:rPr>
          <w:rFonts w:ascii="Arial" w:hAnsi="Arial" w:cs="Arial"/>
        </w:rPr>
        <w:t xml:space="preserve">pada tahun </w:t>
      </w:r>
      <w:r w:rsidR="008A6BC9">
        <w:rPr>
          <w:rFonts w:ascii="Arial" w:hAnsi="Arial" w:cs="Arial"/>
        </w:rPr>
        <w:t>2018 ke tahun 2019</w:t>
      </w:r>
      <w:r>
        <w:rPr>
          <w:rFonts w:ascii="Arial" w:hAnsi="Arial" w:cs="Arial"/>
        </w:rPr>
        <w:t xml:space="preserve"> mengalami penurunan</w:t>
      </w:r>
      <w:r w:rsidR="008A6BC9">
        <w:rPr>
          <w:rFonts w:ascii="Arial" w:hAnsi="Arial" w:cs="Arial"/>
        </w:rPr>
        <w:t xml:space="preserve"> lalu terjadi peningkatan pada tahun 2020</w:t>
      </w:r>
      <w:r w:rsidRPr="007D596F">
        <w:rPr>
          <w:rFonts w:ascii="Arial" w:hAnsi="Arial" w:cs="Arial"/>
        </w:rPr>
        <w:t xml:space="preserve"> </w:t>
      </w:r>
      <w:r>
        <w:rPr>
          <w:rFonts w:ascii="Arial" w:hAnsi="Arial" w:cs="Arial"/>
        </w:rPr>
        <w:t xml:space="preserve">dan </w:t>
      </w:r>
      <w:r w:rsidR="008A6BC9">
        <w:rPr>
          <w:rFonts w:ascii="Arial" w:hAnsi="Arial" w:cs="Arial"/>
        </w:rPr>
        <w:t xml:space="preserve">mengalami penurunan kembali </w:t>
      </w:r>
      <w:r>
        <w:rPr>
          <w:rFonts w:ascii="Arial" w:hAnsi="Arial" w:cs="Arial"/>
        </w:rPr>
        <w:t xml:space="preserve">pada tahun </w:t>
      </w:r>
      <w:r w:rsidR="008A6BC9">
        <w:rPr>
          <w:rFonts w:ascii="Arial" w:hAnsi="Arial" w:cs="Arial"/>
        </w:rPr>
        <w:t xml:space="preserve">2021 lalu naik lagi pada tahun </w:t>
      </w:r>
      <w:r>
        <w:rPr>
          <w:rFonts w:ascii="Arial" w:hAnsi="Arial" w:cs="Arial"/>
        </w:rPr>
        <w:t>2022. Untuk tahun 2018</w:t>
      </w:r>
      <w:r w:rsidRPr="007D596F">
        <w:rPr>
          <w:rFonts w:ascii="Arial" w:hAnsi="Arial" w:cs="Arial"/>
        </w:rPr>
        <w:t xml:space="preserve"> adalah </w:t>
      </w:r>
      <w:r w:rsidR="00CA0562">
        <w:rPr>
          <w:rFonts w:ascii="Arial" w:hAnsi="Arial" w:cs="Arial"/>
        </w:rPr>
        <w:t>8,6</w:t>
      </w:r>
      <w:r>
        <w:rPr>
          <w:rFonts w:ascii="Arial" w:hAnsi="Arial" w:cs="Arial"/>
        </w:rPr>
        <w:t>%, pada tahun 2019</w:t>
      </w:r>
      <w:r w:rsidRPr="007D596F">
        <w:rPr>
          <w:rFonts w:ascii="Arial" w:hAnsi="Arial" w:cs="Arial"/>
        </w:rPr>
        <w:t xml:space="preserve"> adalah </w:t>
      </w:r>
      <w:r w:rsidR="00CA0562">
        <w:rPr>
          <w:rFonts w:ascii="Arial" w:hAnsi="Arial" w:cs="Arial"/>
        </w:rPr>
        <w:t>4,51</w:t>
      </w:r>
      <w:r w:rsidRPr="007D596F">
        <w:rPr>
          <w:rFonts w:ascii="Arial" w:hAnsi="Arial" w:cs="Arial"/>
        </w:rPr>
        <w:t xml:space="preserve">%, </w:t>
      </w:r>
      <w:r>
        <w:rPr>
          <w:rFonts w:ascii="Arial" w:hAnsi="Arial" w:cs="Arial"/>
        </w:rPr>
        <w:t>pada tahun 2020</w:t>
      </w:r>
      <w:r w:rsidRPr="007D596F">
        <w:rPr>
          <w:rFonts w:ascii="Arial" w:hAnsi="Arial" w:cs="Arial"/>
        </w:rPr>
        <w:t xml:space="preserve"> adalah </w:t>
      </w:r>
      <w:r w:rsidR="00CA0562">
        <w:rPr>
          <w:rFonts w:ascii="Arial" w:hAnsi="Arial" w:cs="Arial"/>
        </w:rPr>
        <w:t>12,01</w:t>
      </w:r>
      <w:r w:rsidRPr="007D596F">
        <w:rPr>
          <w:rFonts w:ascii="Arial" w:hAnsi="Arial" w:cs="Arial"/>
        </w:rPr>
        <w:t>%</w:t>
      </w:r>
      <w:r>
        <w:rPr>
          <w:rFonts w:ascii="Arial" w:hAnsi="Arial" w:cs="Arial"/>
        </w:rPr>
        <w:t>, pada tahun 2021</w:t>
      </w:r>
      <w:r w:rsidRPr="007D596F">
        <w:rPr>
          <w:rFonts w:ascii="Arial" w:hAnsi="Arial" w:cs="Arial"/>
        </w:rPr>
        <w:t xml:space="preserve"> adalah </w:t>
      </w:r>
      <w:r w:rsidR="00CA0562">
        <w:rPr>
          <w:rFonts w:ascii="Arial" w:hAnsi="Arial" w:cs="Arial"/>
        </w:rPr>
        <w:t>11,26</w:t>
      </w:r>
      <w:r w:rsidRPr="007D596F">
        <w:rPr>
          <w:rFonts w:ascii="Arial" w:hAnsi="Arial" w:cs="Arial"/>
        </w:rPr>
        <w:t>%</w:t>
      </w:r>
      <w:r>
        <w:rPr>
          <w:rFonts w:ascii="Arial" w:hAnsi="Arial" w:cs="Arial"/>
        </w:rPr>
        <w:t xml:space="preserve">, dan pada tahun 2022 adalah </w:t>
      </w:r>
      <w:r w:rsidR="00CA0562">
        <w:rPr>
          <w:rFonts w:ascii="Arial" w:hAnsi="Arial" w:cs="Arial"/>
        </w:rPr>
        <w:t>24,94</w:t>
      </w:r>
      <w:r w:rsidRPr="007D596F">
        <w:rPr>
          <w:rFonts w:ascii="Arial" w:hAnsi="Arial" w:cs="Arial"/>
        </w:rPr>
        <w:t xml:space="preserve">%. Analisis yang di lakukan menunjukkan </w:t>
      </w:r>
      <w:r>
        <w:rPr>
          <w:rFonts w:ascii="Arial" w:hAnsi="Arial" w:cs="Arial"/>
        </w:rPr>
        <w:t xml:space="preserve">bahwa </w:t>
      </w:r>
      <w:r w:rsidRPr="007D596F">
        <w:rPr>
          <w:rFonts w:ascii="Arial" w:hAnsi="Arial" w:cs="Arial"/>
        </w:rPr>
        <w:t>kemampuan aset perusahaan untuk menghasilkan laba bersih t</w:t>
      </w:r>
      <w:r>
        <w:rPr>
          <w:rFonts w:ascii="Arial" w:hAnsi="Arial" w:cs="Arial"/>
        </w:rPr>
        <w:t>ertinggi terjadi pada tahun 2022</w:t>
      </w:r>
      <w:r w:rsidRPr="007D596F">
        <w:rPr>
          <w:rFonts w:ascii="Arial" w:hAnsi="Arial" w:cs="Arial"/>
        </w:rPr>
        <w:t xml:space="preserve"> yaitu perusahaan mampu menghasilkan laba bersih sampai</w:t>
      </w:r>
      <w:r>
        <w:rPr>
          <w:rFonts w:ascii="Arial" w:hAnsi="Arial" w:cs="Arial"/>
        </w:rPr>
        <w:t xml:space="preserve"> sebesar </w:t>
      </w:r>
      <w:r w:rsidR="00CA0562">
        <w:rPr>
          <w:rFonts w:ascii="Arial" w:hAnsi="Arial" w:cs="Arial"/>
        </w:rPr>
        <w:t>24,94</w:t>
      </w:r>
      <w:r w:rsidRPr="007D596F">
        <w:rPr>
          <w:rFonts w:ascii="Arial" w:hAnsi="Arial" w:cs="Arial"/>
        </w:rPr>
        <w:t>%. Sedangkan kemampuan aset perusahaan untuk menghasilkan laba bersih terendah yaitu hanya mampu mengha</w:t>
      </w:r>
      <w:r>
        <w:rPr>
          <w:rFonts w:ascii="Arial" w:hAnsi="Arial" w:cs="Arial"/>
        </w:rPr>
        <w:t xml:space="preserve">silkan laba bersih sebesar </w:t>
      </w:r>
      <w:r w:rsidR="00CA0562">
        <w:rPr>
          <w:rFonts w:ascii="Arial" w:hAnsi="Arial" w:cs="Arial"/>
        </w:rPr>
        <w:t>4,51</w:t>
      </w:r>
      <w:r>
        <w:rPr>
          <w:rFonts w:ascii="Arial" w:hAnsi="Arial" w:cs="Arial"/>
        </w:rPr>
        <w:t>% terjadi pada tahun 20</w:t>
      </w:r>
      <w:r w:rsidR="00CA0562">
        <w:rPr>
          <w:rFonts w:ascii="Arial" w:hAnsi="Arial" w:cs="Arial"/>
        </w:rPr>
        <w:t>19</w:t>
      </w:r>
      <w:r w:rsidRPr="007D596F">
        <w:rPr>
          <w:rFonts w:ascii="Arial" w:hAnsi="Arial" w:cs="Arial"/>
        </w:rPr>
        <w:t>.</w:t>
      </w:r>
      <w:r w:rsidR="00606C74">
        <w:rPr>
          <w:rFonts w:ascii="Arial" w:hAnsi="Arial" w:cs="Arial"/>
        </w:rPr>
        <w:t xml:space="preserve"> </w:t>
      </w:r>
      <w:r w:rsidR="00606C74" w:rsidRPr="00606C74">
        <w:rPr>
          <w:rFonts w:ascii="Arial" w:hAnsi="Arial" w:cs="Arial"/>
        </w:rPr>
        <w:t>Ini menjadikan pada tahun tersebut sebagai tahun menghasilkan laba te</w:t>
      </w:r>
      <w:r w:rsidR="00606C74">
        <w:rPr>
          <w:rFonts w:ascii="Arial" w:hAnsi="Arial" w:cs="Arial"/>
        </w:rPr>
        <w:t>rendah selama periode tahun 2018 sampai dengan 2022</w:t>
      </w:r>
      <w:r w:rsidR="00606C74" w:rsidRPr="00606C74">
        <w:rPr>
          <w:rFonts w:ascii="Arial" w:hAnsi="Arial" w:cs="Arial"/>
        </w:rPr>
        <w:t>.</w:t>
      </w:r>
    </w:p>
    <w:p w:rsidR="006F7EC7" w:rsidRDefault="006F7EC7" w:rsidP="006F7EC7">
      <w:pPr>
        <w:pStyle w:val="ListParagraph"/>
        <w:tabs>
          <w:tab w:val="left" w:pos="426"/>
        </w:tabs>
        <w:spacing w:line="480" w:lineRule="auto"/>
        <w:ind w:left="709" w:firstLine="851"/>
        <w:jc w:val="both"/>
        <w:rPr>
          <w:rFonts w:ascii="Arial" w:hAnsi="Arial" w:cs="Arial"/>
        </w:rPr>
      </w:pPr>
      <w:r w:rsidRPr="007D596F">
        <w:rPr>
          <w:rFonts w:ascii="Arial" w:hAnsi="Arial" w:cs="Arial"/>
        </w:rPr>
        <w:t xml:space="preserve">Berdasarkan penyajian </w:t>
      </w:r>
      <w:r>
        <w:rPr>
          <w:rFonts w:ascii="Arial" w:hAnsi="Arial" w:cs="Arial"/>
          <w:i/>
        </w:rPr>
        <w:t>return on asset</w:t>
      </w:r>
      <w:r w:rsidRPr="007D596F">
        <w:rPr>
          <w:rFonts w:ascii="Arial" w:hAnsi="Arial" w:cs="Arial"/>
        </w:rPr>
        <w:t xml:space="preserve">, dapat diketahui bahwa </w:t>
      </w:r>
      <w:r w:rsidRPr="007D596F">
        <w:rPr>
          <w:rFonts w:ascii="Arial" w:hAnsi="Arial" w:cs="Arial"/>
          <w:i/>
        </w:rPr>
        <w:t>return on asset</w:t>
      </w:r>
      <w:r>
        <w:rPr>
          <w:rFonts w:ascii="Arial" w:hAnsi="Arial" w:cs="Arial"/>
        </w:rPr>
        <w:t xml:space="preserve"> PT. Indo Tambangraya Indah </w:t>
      </w:r>
      <w:r w:rsidRPr="007D596F">
        <w:rPr>
          <w:rFonts w:ascii="Arial" w:hAnsi="Arial" w:cs="Arial"/>
        </w:rPr>
        <w:t xml:space="preserve">Tbk </w:t>
      </w:r>
      <w:r>
        <w:rPr>
          <w:rFonts w:ascii="Arial" w:hAnsi="Arial" w:cs="Arial"/>
        </w:rPr>
        <w:t>pada tahun 2018-2020 mengalami penurunan dan mengalami peningkatan pada tahun 2021-</w:t>
      </w:r>
      <w:r>
        <w:rPr>
          <w:rFonts w:ascii="Arial" w:hAnsi="Arial" w:cs="Arial"/>
        </w:rPr>
        <w:lastRenderedPageBreak/>
        <w:t>2022. Untuk tahun 2018</w:t>
      </w:r>
      <w:r w:rsidRPr="007D596F">
        <w:rPr>
          <w:rFonts w:ascii="Arial" w:hAnsi="Arial" w:cs="Arial"/>
        </w:rPr>
        <w:t xml:space="preserve"> adalah </w:t>
      </w:r>
      <w:r>
        <w:rPr>
          <w:rFonts w:ascii="Arial" w:hAnsi="Arial" w:cs="Arial"/>
        </w:rPr>
        <w:t>13,67%, pada tahun 2019</w:t>
      </w:r>
      <w:r w:rsidRPr="007D596F">
        <w:rPr>
          <w:rFonts w:ascii="Arial" w:hAnsi="Arial" w:cs="Arial"/>
        </w:rPr>
        <w:t xml:space="preserve"> adalah </w:t>
      </w:r>
      <w:r>
        <w:rPr>
          <w:rFonts w:ascii="Arial" w:hAnsi="Arial" w:cs="Arial"/>
        </w:rPr>
        <w:t>7,54</w:t>
      </w:r>
      <w:r w:rsidRPr="007D596F">
        <w:rPr>
          <w:rFonts w:ascii="Arial" w:hAnsi="Arial" w:cs="Arial"/>
        </w:rPr>
        <w:t xml:space="preserve">%, </w:t>
      </w:r>
      <w:r>
        <w:rPr>
          <w:rFonts w:ascii="Arial" w:hAnsi="Arial" w:cs="Arial"/>
        </w:rPr>
        <w:t>pada tahun 2020</w:t>
      </w:r>
      <w:r w:rsidRPr="007D596F">
        <w:rPr>
          <w:rFonts w:ascii="Arial" w:hAnsi="Arial" w:cs="Arial"/>
        </w:rPr>
        <w:t xml:space="preserve"> adalah </w:t>
      </w:r>
      <w:r>
        <w:rPr>
          <w:rFonts w:ascii="Arial" w:hAnsi="Arial" w:cs="Arial"/>
        </w:rPr>
        <w:t>3,28</w:t>
      </w:r>
      <w:r w:rsidRPr="007D596F">
        <w:rPr>
          <w:rFonts w:ascii="Arial" w:hAnsi="Arial" w:cs="Arial"/>
        </w:rPr>
        <w:t>%</w:t>
      </w:r>
      <w:r>
        <w:rPr>
          <w:rFonts w:ascii="Arial" w:hAnsi="Arial" w:cs="Arial"/>
        </w:rPr>
        <w:t>, pada tahun 2021</w:t>
      </w:r>
      <w:r w:rsidRPr="007D596F">
        <w:rPr>
          <w:rFonts w:ascii="Arial" w:hAnsi="Arial" w:cs="Arial"/>
        </w:rPr>
        <w:t xml:space="preserve"> adalah </w:t>
      </w:r>
      <w:r>
        <w:rPr>
          <w:rFonts w:ascii="Arial" w:hAnsi="Arial" w:cs="Arial"/>
        </w:rPr>
        <w:t>17,99</w:t>
      </w:r>
      <w:r w:rsidRPr="007D596F">
        <w:rPr>
          <w:rFonts w:ascii="Arial" w:hAnsi="Arial" w:cs="Arial"/>
        </w:rPr>
        <w:t>%</w:t>
      </w:r>
      <w:r>
        <w:rPr>
          <w:rFonts w:ascii="Arial" w:hAnsi="Arial" w:cs="Arial"/>
        </w:rPr>
        <w:t>, dan pada tahun 2022 adalah 35,83</w:t>
      </w:r>
      <w:r w:rsidRPr="007D596F">
        <w:rPr>
          <w:rFonts w:ascii="Arial" w:hAnsi="Arial" w:cs="Arial"/>
        </w:rPr>
        <w:t xml:space="preserve">%. Analisis yang di lakukan menunjukkan </w:t>
      </w:r>
      <w:r>
        <w:rPr>
          <w:rFonts w:ascii="Arial" w:hAnsi="Arial" w:cs="Arial"/>
        </w:rPr>
        <w:t xml:space="preserve">bahwa </w:t>
      </w:r>
      <w:r w:rsidRPr="007D596F">
        <w:rPr>
          <w:rFonts w:ascii="Arial" w:hAnsi="Arial" w:cs="Arial"/>
        </w:rPr>
        <w:t>kemampuan aset perusahaan untuk menghasilkan laba bersih t</w:t>
      </w:r>
      <w:r>
        <w:rPr>
          <w:rFonts w:ascii="Arial" w:hAnsi="Arial" w:cs="Arial"/>
        </w:rPr>
        <w:t>ertinggi terjadi pada tahun 2022</w:t>
      </w:r>
      <w:r w:rsidRPr="007D596F">
        <w:rPr>
          <w:rFonts w:ascii="Arial" w:hAnsi="Arial" w:cs="Arial"/>
        </w:rPr>
        <w:t xml:space="preserve"> yaitu perusahaan mampu menghasilkan laba bersih sampai</w:t>
      </w:r>
      <w:r>
        <w:rPr>
          <w:rFonts w:ascii="Arial" w:hAnsi="Arial" w:cs="Arial"/>
        </w:rPr>
        <w:t xml:space="preserve"> sebesar 35,83</w:t>
      </w:r>
      <w:r w:rsidRPr="007D596F">
        <w:rPr>
          <w:rFonts w:ascii="Arial" w:hAnsi="Arial" w:cs="Arial"/>
        </w:rPr>
        <w:t>%. Sedangkan kemampuan aset perusahaan untuk menghasilkan laba bersih terendah yaitu hanya mampu mengha</w:t>
      </w:r>
      <w:r>
        <w:rPr>
          <w:rFonts w:ascii="Arial" w:hAnsi="Arial" w:cs="Arial"/>
        </w:rPr>
        <w:t>silkan laba bersih sebesar 3,28% terjadi pada tahun 2020</w:t>
      </w:r>
      <w:r w:rsidRPr="007D596F">
        <w:rPr>
          <w:rFonts w:ascii="Arial" w:hAnsi="Arial" w:cs="Arial"/>
        </w:rPr>
        <w:t>.</w:t>
      </w:r>
      <w:r>
        <w:rPr>
          <w:rFonts w:ascii="Arial" w:hAnsi="Arial" w:cs="Arial"/>
        </w:rPr>
        <w:t xml:space="preserve"> </w:t>
      </w:r>
      <w:r w:rsidRPr="00606C74">
        <w:rPr>
          <w:rFonts w:ascii="Arial" w:hAnsi="Arial" w:cs="Arial"/>
        </w:rPr>
        <w:t>Ini menjadikan pada tahun tersebut sebagai tahun menghasilkan laba te</w:t>
      </w:r>
      <w:r>
        <w:rPr>
          <w:rFonts w:ascii="Arial" w:hAnsi="Arial" w:cs="Arial"/>
        </w:rPr>
        <w:t>rendah selama periode tahun 2018 sampai dengan 2022</w:t>
      </w:r>
      <w:r w:rsidRPr="00606C74">
        <w:rPr>
          <w:rFonts w:ascii="Arial" w:hAnsi="Arial" w:cs="Arial"/>
        </w:rPr>
        <w:t>.</w:t>
      </w:r>
    </w:p>
    <w:p w:rsidR="006F05A6" w:rsidRDefault="006F05A6" w:rsidP="006F05A6">
      <w:pPr>
        <w:pStyle w:val="ListParagraph"/>
        <w:tabs>
          <w:tab w:val="left" w:pos="426"/>
        </w:tabs>
        <w:spacing w:line="480" w:lineRule="auto"/>
        <w:ind w:left="709" w:firstLine="851"/>
        <w:jc w:val="both"/>
        <w:rPr>
          <w:rFonts w:ascii="Arial" w:hAnsi="Arial" w:cs="Arial"/>
        </w:rPr>
      </w:pPr>
      <w:r w:rsidRPr="007D596F">
        <w:rPr>
          <w:rFonts w:ascii="Arial" w:hAnsi="Arial" w:cs="Arial"/>
        </w:rPr>
        <w:t xml:space="preserve">Berdasarkan penyajian </w:t>
      </w:r>
      <w:r>
        <w:rPr>
          <w:rFonts w:ascii="Arial" w:hAnsi="Arial" w:cs="Arial"/>
          <w:i/>
        </w:rPr>
        <w:t>return on asset</w:t>
      </w:r>
      <w:r w:rsidRPr="007D596F">
        <w:rPr>
          <w:rFonts w:ascii="Arial" w:hAnsi="Arial" w:cs="Arial"/>
        </w:rPr>
        <w:t xml:space="preserve">, dapat diketahui bahwa </w:t>
      </w:r>
      <w:r w:rsidRPr="007D596F">
        <w:rPr>
          <w:rFonts w:ascii="Arial" w:hAnsi="Arial" w:cs="Arial"/>
          <w:i/>
        </w:rPr>
        <w:t>return on asset</w:t>
      </w:r>
      <w:r>
        <w:rPr>
          <w:rFonts w:ascii="Arial" w:hAnsi="Arial" w:cs="Arial"/>
        </w:rPr>
        <w:t xml:space="preserve"> PT. Indika Energy </w:t>
      </w:r>
      <w:r w:rsidRPr="007D596F">
        <w:rPr>
          <w:rFonts w:ascii="Arial" w:hAnsi="Arial" w:cs="Arial"/>
        </w:rPr>
        <w:t xml:space="preserve">Tbk </w:t>
      </w:r>
      <w:r>
        <w:rPr>
          <w:rFonts w:ascii="Arial" w:hAnsi="Arial" w:cs="Arial"/>
        </w:rPr>
        <w:t>pada tahun 2018-2020 mengalami penurunan dan mengalami peningkatan pada tahun 2021-2022. Untuk tahun 2018</w:t>
      </w:r>
      <w:r w:rsidRPr="007D596F">
        <w:rPr>
          <w:rFonts w:ascii="Arial" w:hAnsi="Arial" w:cs="Arial"/>
        </w:rPr>
        <w:t xml:space="preserve"> adalah </w:t>
      </w:r>
      <w:r>
        <w:rPr>
          <w:rFonts w:ascii="Arial" w:hAnsi="Arial" w:cs="Arial"/>
        </w:rPr>
        <w:t>2,67%, pada tahun 2019</w:t>
      </w:r>
      <w:r w:rsidRPr="007D596F">
        <w:rPr>
          <w:rFonts w:ascii="Arial" w:hAnsi="Arial" w:cs="Arial"/>
        </w:rPr>
        <w:t xml:space="preserve"> adalah </w:t>
      </w:r>
      <w:r>
        <w:rPr>
          <w:rFonts w:ascii="Arial" w:hAnsi="Arial" w:cs="Arial"/>
        </w:rPr>
        <w:t>1,4</w:t>
      </w:r>
      <w:r w:rsidRPr="007D596F">
        <w:rPr>
          <w:rFonts w:ascii="Arial" w:hAnsi="Arial" w:cs="Arial"/>
        </w:rPr>
        <w:t xml:space="preserve">%, </w:t>
      </w:r>
      <w:r>
        <w:rPr>
          <w:rFonts w:ascii="Arial" w:hAnsi="Arial" w:cs="Arial"/>
        </w:rPr>
        <w:t>pada tahun 2020</w:t>
      </w:r>
      <w:r w:rsidRPr="007D596F">
        <w:rPr>
          <w:rFonts w:ascii="Arial" w:hAnsi="Arial" w:cs="Arial"/>
        </w:rPr>
        <w:t xml:space="preserve"> adalah </w:t>
      </w:r>
      <w:r>
        <w:rPr>
          <w:rFonts w:ascii="Arial" w:hAnsi="Arial" w:cs="Arial"/>
        </w:rPr>
        <w:t>-2,97</w:t>
      </w:r>
      <w:r w:rsidRPr="007D596F">
        <w:rPr>
          <w:rFonts w:ascii="Arial" w:hAnsi="Arial" w:cs="Arial"/>
        </w:rPr>
        <w:t>%</w:t>
      </w:r>
      <w:r>
        <w:rPr>
          <w:rFonts w:ascii="Arial" w:hAnsi="Arial" w:cs="Arial"/>
        </w:rPr>
        <w:t>, pada tahun 2021</w:t>
      </w:r>
      <w:r w:rsidRPr="007D596F">
        <w:rPr>
          <w:rFonts w:ascii="Arial" w:hAnsi="Arial" w:cs="Arial"/>
        </w:rPr>
        <w:t xml:space="preserve"> adalah </w:t>
      </w:r>
      <w:r>
        <w:rPr>
          <w:rFonts w:ascii="Arial" w:hAnsi="Arial" w:cs="Arial"/>
        </w:rPr>
        <w:t>5,62</w:t>
      </w:r>
      <w:r w:rsidRPr="007D596F">
        <w:rPr>
          <w:rFonts w:ascii="Arial" w:hAnsi="Arial" w:cs="Arial"/>
        </w:rPr>
        <w:t>%</w:t>
      </w:r>
      <w:r>
        <w:rPr>
          <w:rFonts w:ascii="Arial" w:hAnsi="Arial" w:cs="Arial"/>
        </w:rPr>
        <w:t>, dan pada tahun 2022 adalah 10,49</w:t>
      </w:r>
      <w:r w:rsidRPr="007D596F">
        <w:rPr>
          <w:rFonts w:ascii="Arial" w:hAnsi="Arial" w:cs="Arial"/>
        </w:rPr>
        <w:t xml:space="preserve">%. Analisis yang di lakukan menunjukkan </w:t>
      </w:r>
      <w:r>
        <w:rPr>
          <w:rFonts w:ascii="Arial" w:hAnsi="Arial" w:cs="Arial"/>
        </w:rPr>
        <w:t xml:space="preserve">bahwa </w:t>
      </w:r>
      <w:r w:rsidRPr="007D596F">
        <w:rPr>
          <w:rFonts w:ascii="Arial" w:hAnsi="Arial" w:cs="Arial"/>
        </w:rPr>
        <w:t>kemampuan aset perusahaan untuk menghasilkan laba bersih t</w:t>
      </w:r>
      <w:r>
        <w:rPr>
          <w:rFonts w:ascii="Arial" w:hAnsi="Arial" w:cs="Arial"/>
        </w:rPr>
        <w:t>ertinggi terjadi pada tahun 2022</w:t>
      </w:r>
      <w:r w:rsidRPr="007D596F">
        <w:rPr>
          <w:rFonts w:ascii="Arial" w:hAnsi="Arial" w:cs="Arial"/>
        </w:rPr>
        <w:t xml:space="preserve"> yaitu perusahaan mampu menghasilkan laba bersih sampai</w:t>
      </w:r>
      <w:r>
        <w:rPr>
          <w:rFonts w:ascii="Arial" w:hAnsi="Arial" w:cs="Arial"/>
        </w:rPr>
        <w:t xml:space="preserve"> sebesar 10,49</w:t>
      </w:r>
      <w:r w:rsidRPr="007D596F">
        <w:rPr>
          <w:rFonts w:ascii="Arial" w:hAnsi="Arial" w:cs="Arial"/>
        </w:rPr>
        <w:t>%. Sedangkan kemampuan aset perusahaan untuk menghasilkan laba bersih terendah yaitu hanya mampu mengha</w:t>
      </w:r>
      <w:r>
        <w:rPr>
          <w:rFonts w:ascii="Arial" w:hAnsi="Arial" w:cs="Arial"/>
        </w:rPr>
        <w:t>silkan laba bersih sebesar -2,97% terjadi pada tahun 2020</w:t>
      </w:r>
      <w:r w:rsidRPr="007D596F">
        <w:rPr>
          <w:rFonts w:ascii="Arial" w:hAnsi="Arial" w:cs="Arial"/>
        </w:rPr>
        <w:t>.</w:t>
      </w:r>
    </w:p>
    <w:p w:rsidR="00601C86" w:rsidRDefault="00601C86" w:rsidP="00601C86">
      <w:pPr>
        <w:pStyle w:val="ListParagraph"/>
        <w:tabs>
          <w:tab w:val="left" w:pos="426"/>
        </w:tabs>
        <w:spacing w:line="480" w:lineRule="auto"/>
        <w:ind w:left="709" w:firstLine="851"/>
        <w:jc w:val="both"/>
        <w:rPr>
          <w:rFonts w:ascii="Arial" w:hAnsi="Arial" w:cs="Arial"/>
        </w:rPr>
      </w:pPr>
      <w:r w:rsidRPr="007D596F">
        <w:rPr>
          <w:rFonts w:ascii="Arial" w:hAnsi="Arial" w:cs="Arial"/>
        </w:rPr>
        <w:t xml:space="preserve">Berdasarkan penyajian </w:t>
      </w:r>
      <w:r>
        <w:rPr>
          <w:rFonts w:ascii="Arial" w:hAnsi="Arial" w:cs="Arial"/>
          <w:i/>
        </w:rPr>
        <w:t>return on asset</w:t>
      </w:r>
      <w:r w:rsidRPr="007D596F">
        <w:rPr>
          <w:rFonts w:ascii="Arial" w:hAnsi="Arial" w:cs="Arial"/>
        </w:rPr>
        <w:t xml:space="preserve">, dapat diketahui bahwa </w:t>
      </w:r>
      <w:r w:rsidRPr="007D596F">
        <w:rPr>
          <w:rFonts w:ascii="Arial" w:hAnsi="Arial" w:cs="Arial"/>
          <w:i/>
        </w:rPr>
        <w:t>return on asset</w:t>
      </w:r>
      <w:r>
        <w:rPr>
          <w:rFonts w:ascii="Arial" w:hAnsi="Arial" w:cs="Arial"/>
        </w:rPr>
        <w:t xml:space="preserve"> PT. Tambang Batubara Bukit Asam (Persero) </w:t>
      </w:r>
      <w:r w:rsidRPr="007D596F">
        <w:rPr>
          <w:rFonts w:ascii="Arial" w:hAnsi="Arial" w:cs="Arial"/>
        </w:rPr>
        <w:t xml:space="preserve">Tbk </w:t>
      </w:r>
      <w:r>
        <w:rPr>
          <w:rFonts w:ascii="Arial" w:hAnsi="Arial" w:cs="Arial"/>
        </w:rPr>
        <w:t>pada tahun 2018-2020 mengalami penurunan dan mengalami peningkatan pada tahun 2021-2022. Untuk tahun 2018</w:t>
      </w:r>
      <w:r w:rsidRPr="007D596F">
        <w:rPr>
          <w:rFonts w:ascii="Arial" w:hAnsi="Arial" w:cs="Arial"/>
        </w:rPr>
        <w:t xml:space="preserve"> adalah </w:t>
      </w:r>
      <w:r>
        <w:rPr>
          <w:rFonts w:ascii="Arial" w:hAnsi="Arial" w:cs="Arial"/>
        </w:rPr>
        <w:t xml:space="preserve">21,19%, pada tahun </w:t>
      </w:r>
      <w:r>
        <w:rPr>
          <w:rFonts w:ascii="Arial" w:hAnsi="Arial" w:cs="Arial"/>
        </w:rPr>
        <w:lastRenderedPageBreak/>
        <w:t>2019</w:t>
      </w:r>
      <w:r w:rsidRPr="007D596F">
        <w:rPr>
          <w:rFonts w:ascii="Arial" w:hAnsi="Arial" w:cs="Arial"/>
        </w:rPr>
        <w:t xml:space="preserve"> adalah </w:t>
      </w:r>
      <w:r>
        <w:rPr>
          <w:rFonts w:ascii="Arial" w:hAnsi="Arial" w:cs="Arial"/>
        </w:rPr>
        <w:t>15,49</w:t>
      </w:r>
      <w:r w:rsidRPr="007D596F">
        <w:rPr>
          <w:rFonts w:ascii="Arial" w:hAnsi="Arial" w:cs="Arial"/>
        </w:rPr>
        <w:t xml:space="preserve">%, </w:t>
      </w:r>
      <w:r>
        <w:rPr>
          <w:rFonts w:ascii="Arial" w:hAnsi="Arial" w:cs="Arial"/>
        </w:rPr>
        <w:t>pada tahun 2020</w:t>
      </w:r>
      <w:r w:rsidRPr="007D596F">
        <w:rPr>
          <w:rFonts w:ascii="Arial" w:hAnsi="Arial" w:cs="Arial"/>
        </w:rPr>
        <w:t xml:space="preserve"> adalah </w:t>
      </w:r>
      <w:r>
        <w:rPr>
          <w:rFonts w:ascii="Arial" w:hAnsi="Arial" w:cs="Arial"/>
        </w:rPr>
        <w:t>10,01</w:t>
      </w:r>
      <w:r w:rsidRPr="007D596F">
        <w:rPr>
          <w:rFonts w:ascii="Arial" w:hAnsi="Arial" w:cs="Arial"/>
        </w:rPr>
        <w:t>%</w:t>
      </w:r>
      <w:r>
        <w:rPr>
          <w:rFonts w:ascii="Arial" w:hAnsi="Arial" w:cs="Arial"/>
        </w:rPr>
        <w:t>, pada tahun 2021</w:t>
      </w:r>
      <w:r w:rsidRPr="007D596F">
        <w:rPr>
          <w:rFonts w:ascii="Arial" w:hAnsi="Arial" w:cs="Arial"/>
        </w:rPr>
        <w:t xml:space="preserve"> adalah </w:t>
      </w:r>
      <w:r>
        <w:rPr>
          <w:rFonts w:ascii="Arial" w:hAnsi="Arial" w:cs="Arial"/>
        </w:rPr>
        <w:t>22,25</w:t>
      </w:r>
      <w:r w:rsidRPr="007D596F">
        <w:rPr>
          <w:rFonts w:ascii="Arial" w:hAnsi="Arial" w:cs="Arial"/>
        </w:rPr>
        <w:t>%</w:t>
      </w:r>
      <w:r>
        <w:rPr>
          <w:rFonts w:ascii="Arial" w:hAnsi="Arial" w:cs="Arial"/>
        </w:rPr>
        <w:t>, dan pada tahun 2022 adalah 24,7</w:t>
      </w:r>
      <w:r w:rsidRPr="007D596F">
        <w:rPr>
          <w:rFonts w:ascii="Arial" w:hAnsi="Arial" w:cs="Arial"/>
        </w:rPr>
        <w:t xml:space="preserve">%. Analisis yang di lakukan menunjukkan </w:t>
      </w:r>
      <w:r>
        <w:rPr>
          <w:rFonts w:ascii="Arial" w:hAnsi="Arial" w:cs="Arial"/>
        </w:rPr>
        <w:t xml:space="preserve">bahwa </w:t>
      </w:r>
      <w:r w:rsidRPr="007D596F">
        <w:rPr>
          <w:rFonts w:ascii="Arial" w:hAnsi="Arial" w:cs="Arial"/>
        </w:rPr>
        <w:t>kemampuan aset perusahaan untuk menghasilkan laba bersih t</w:t>
      </w:r>
      <w:r>
        <w:rPr>
          <w:rFonts w:ascii="Arial" w:hAnsi="Arial" w:cs="Arial"/>
        </w:rPr>
        <w:t>ertinggi terjadi pada tahun 2022</w:t>
      </w:r>
      <w:r w:rsidRPr="007D596F">
        <w:rPr>
          <w:rFonts w:ascii="Arial" w:hAnsi="Arial" w:cs="Arial"/>
        </w:rPr>
        <w:t xml:space="preserve"> yaitu perusahaan mampu menghasilkan laba bersih sampai</w:t>
      </w:r>
      <w:r>
        <w:rPr>
          <w:rFonts w:ascii="Arial" w:hAnsi="Arial" w:cs="Arial"/>
        </w:rPr>
        <w:t xml:space="preserve"> sebesar 24,7</w:t>
      </w:r>
      <w:r w:rsidRPr="007D596F">
        <w:rPr>
          <w:rFonts w:ascii="Arial" w:hAnsi="Arial" w:cs="Arial"/>
        </w:rPr>
        <w:t>%. Sedangkan kemampuan aset perusahaan untuk menghasilkan laba bersih terendah yaitu hanya mampu mengha</w:t>
      </w:r>
      <w:r>
        <w:rPr>
          <w:rFonts w:ascii="Arial" w:hAnsi="Arial" w:cs="Arial"/>
        </w:rPr>
        <w:t>silkan laba bersih sebesar 10,01% terjadi pada tahun 2020</w:t>
      </w:r>
      <w:r w:rsidRPr="007D596F">
        <w:rPr>
          <w:rFonts w:ascii="Arial" w:hAnsi="Arial" w:cs="Arial"/>
        </w:rPr>
        <w:t>.</w:t>
      </w:r>
      <w:r>
        <w:rPr>
          <w:rFonts w:ascii="Arial" w:hAnsi="Arial" w:cs="Arial"/>
        </w:rPr>
        <w:t xml:space="preserve"> </w:t>
      </w:r>
      <w:r w:rsidRPr="00606C74">
        <w:rPr>
          <w:rFonts w:ascii="Arial" w:hAnsi="Arial" w:cs="Arial"/>
        </w:rPr>
        <w:t>Ini menjadikan pada tahun tersebut sebagai tahun menghasilkan laba te</w:t>
      </w:r>
      <w:r>
        <w:rPr>
          <w:rFonts w:ascii="Arial" w:hAnsi="Arial" w:cs="Arial"/>
        </w:rPr>
        <w:t>rendah selama periode tahun 2018 sampai dengan 2022</w:t>
      </w:r>
      <w:r w:rsidRPr="00606C74">
        <w:rPr>
          <w:rFonts w:ascii="Arial" w:hAnsi="Arial" w:cs="Arial"/>
        </w:rPr>
        <w:t>.</w:t>
      </w:r>
    </w:p>
    <w:p w:rsidR="00DE5BFE" w:rsidRDefault="00CF14E1" w:rsidP="00DE5BFE">
      <w:pPr>
        <w:pStyle w:val="ListParagraph"/>
        <w:tabs>
          <w:tab w:val="left" w:pos="426"/>
        </w:tabs>
        <w:spacing w:line="480" w:lineRule="auto"/>
        <w:ind w:left="709" w:firstLine="851"/>
        <w:jc w:val="both"/>
        <w:rPr>
          <w:rFonts w:ascii="Arial" w:hAnsi="Arial" w:cs="Arial"/>
        </w:rPr>
      </w:pPr>
      <w:r>
        <w:rPr>
          <w:rFonts w:ascii="Arial" w:hAnsi="Arial" w:cs="Arial"/>
        </w:rPr>
        <w:t>Berdasarkan pada tabel 9</w:t>
      </w:r>
      <w:r w:rsidR="00C90F05">
        <w:rPr>
          <w:rFonts w:ascii="Arial" w:hAnsi="Arial" w:cs="Arial"/>
        </w:rPr>
        <w:t xml:space="preserve"> Kinerja Keuangan Perusahaan Pertambangan Sektor Batubara yang Terdaftar di BEI</w:t>
      </w:r>
      <w:r w:rsidR="00340AE5" w:rsidRPr="00340AE5">
        <w:rPr>
          <w:rFonts w:ascii="Arial" w:hAnsi="Arial" w:cs="Arial"/>
        </w:rPr>
        <w:t xml:space="preserve">, dapat diketahui bahwa kinerja keuangan yang terbaik dilihat dari </w:t>
      </w:r>
      <w:r w:rsidR="00340AE5" w:rsidRPr="00340AE5">
        <w:rPr>
          <w:rFonts w:ascii="Arial" w:hAnsi="Arial" w:cs="Arial"/>
          <w:i/>
        </w:rPr>
        <w:t>return on asset</w:t>
      </w:r>
      <w:r w:rsidR="00340AE5" w:rsidRPr="00340AE5">
        <w:rPr>
          <w:rFonts w:ascii="Arial" w:hAnsi="Arial" w:cs="Arial"/>
        </w:rPr>
        <w:t xml:space="preserve"> di antara perusahaan </w:t>
      </w:r>
      <w:r w:rsidR="00340AE5">
        <w:rPr>
          <w:rFonts w:ascii="Arial" w:hAnsi="Arial" w:cs="Arial"/>
        </w:rPr>
        <w:t xml:space="preserve">pertambangan sektor batubara adalah PT. Tambang Batubara Bukit Asam (Persero) </w:t>
      </w:r>
      <w:r w:rsidR="00340AE5" w:rsidRPr="00340AE5">
        <w:rPr>
          <w:rFonts w:ascii="Arial" w:hAnsi="Arial" w:cs="Arial"/>
        </w:rPr>
        <w:t xml:space="preserve">Tbk, karena mempunyai rata-rata </w:t>
      </w:r>
      <w:r w:rsidR="00340AE5" w:rsidRPr="00340AE5">
        <w:rPr>
          <w:rFonts w:ascii="Arial" w:hAnsi="Arial" w:cs="Arial"/>
          <w:i/>
        </w:rPr>
        <w:t>return on asset</w:t>
      </w:r>
      <w:r w:rsidR="00340AE5">
        <w:rPr>
          <w:rFonts w:ascii="Arial" w:hAnsi="Arial" w:cs="Arial"/>
        </w:rPr>
        <w:t xml:space="preserve"> sebesar 18,73</w:t>
      </w:r>
      <w:r w:rsidR="00340AE5" w:rsidRPr="00340AE5">
        <w:rPr>
          <w:rFonts w:ascii="Arial" w:hAnsi="Arial" w:cs="Arial"/>
        </w:rPr>
        <w:t>%. Ini menun</w:t>
      </w:r>
      <w:r w:rsidR="00340AE5">
        <w:rPr>
          <w:rFonts w:ascii="Arial" w:hAnsi="Arial" w:cs="Arial"/>
        </w:rPr>
        <w:t>jukkan bahwa dalam kurun waktu 5</w:t>
      </w:r>
      <w:r w:rsidR="00340AE5" w:rsidRPr="00340AE5">
        <w:rPr>
          <w:rFonts w:ascii="Arial" w:hAnsi="Arial" w:cs="Arial"/>
        </w:rPr>
        <w:t xml:space="preserve"> tahun kemampuan aset PT</w:t>
      </w:r>
      <w:r w:rsidR="00340AE5">
        <w:rPr>
          <w:rFonts w:ascii="Arial" w:hAnsi="Arial" w:cs="Arial"/>
        </w:rPr>
        <w:t xml:space="preserve">. Tambang Batubara Bukit Asam (Persero) </w:t>
      </w:r>
      <w:r w:rsidR="00340AE5" w:rsidRPr="00340AE5">
        <w:rPr>
          <w:rFonts w:ascii="Arial" w:hAnsi="Arial" w:cs="Arial"/>
        </w:rPr>
        <w:t>Tbk untuk menghasilkan lab</w:t>
      </w:r>
      <w:r w:rsidR="00340AE5">
        <w:rPr>
          <w:rFonts w:ascii="Arial" w:hAnsi="Arial" w:cs="Arial"/>
        </w:rPr>
        <w:t>a bersih rata-rata sebesar 18,73</w:t>
      </w:r>
      <w:r w:rsidR="00340AE5" w:rsidRPr="00340AE5">
        <w:rPr>
          <w:rFonts w:ascii="Arial" w:hAnsi="Arial" w:cs="Arial"/>
        </w:rPr>
        <w:t xml:space="preserve">%. Sedangkan kinerja keuangan yang terburuk di antara perusahaan </w:t>
      </w:r>
      <w:r w:rsidR="00340AE5">
        <w:rPr>
          <w:rFonts w:ascii="Arial" w:hAnsi="Arial" w:cs="Arial"/>
        </w:rPr>
        <w:t xml:space="preserve">perusahaan pertambangan sektor batubara adalah PT. Indika Energy Tbk, karena dalam kurun waktu 5 tahun kemampuan aset PT. Indika Energy </w:t>
      </w:r>
      <w:r w:rsidR="00340AE5" w:rsidRPr="00340AE5">
        <w:rPr>
          <w:rFonts w:ascii="Arial" w:hAnsi="Arial" w:cs="Arial"/>
        </w:rPr>
        <w:t>Tbk untuk menghasilkan laba ber</w:t>
      </w:r>
      <w:r w:rsidR="00340AE5">
        <w:rPr>
          <w:rFonts w:ascii="Arial" w:hAnsi="Arial" w:cs="Arial"/>
        </w:rPr>
        <w:t>sih rata-rata hanya sebesar 3,44</w:t>
      </w:r>
      <w:r w:rsidR="00340AE5" w:rsidRPr="00340AE5">
        <w:rPr>
          <w:rFonts w:ascii="Arial" w:hAnsi="Arial" w:cs="Arial"/>
        </w:rPr>
        <w:t>%.</w:t>
      </w:r>
    </w:p>
    <w:p w:rsidR="00DE5BFE" w:rsidRDefault="00DE5BFE" w:rsidP="00DE5BFE">
      <w:pPr>
        <w:pStyle w:val="ListParagraph"/>
        <w:tabs>
          <w:tab w:val="left" w:pos="426"/>
        </w:tabs>
        <w:spacing w:line="480" w:lineRule="auto"/>
        <w:ind w:left="0"/>
        <w:jc w:val="both"/>
        <w:rPr>
          <w:rFonts w:ascii="Arial" w:hAnsi="Arial" w:cs="Arial"/>
        </w:rPr>
      </w:pPr>
    </w:p>
    <w:p w:rsidR="00DE5BFE" w:rsidRDefault="00DE5BFE" w:rsidP="00DE5BFE">
      <w:pPr>
        <w:pStyle w:val="ListParagraph"/>
        <w:tabs>
          <w:tab w:val="left" w:pos="426"/>
        </w:tabs>
        <w:spacing w:line="480" w:lineRule="auto"/>
        <w:ind w:left="0"/>
        <w:jc w:val="both"/>
        <w:rPr>
          <w:rFonts w:ascii="Arial" w:hAnsi="Arial" w:cs="Arial"/>
        </w:rPr>
      </w:pPr>
    </w:p>
    <w:p w:rsidR="00D9398B" w:rsidRDefault="00D9398B" w:rsidP="00DE5BFE">
      <w:pPr>
        <w:pStyle w:val="ListParagraph"/>
        <w:tabs>
          <w:tab w:val="left" w:pos="426"/>
        </w:tabs>
        <w:spacing w:line="480" w:lineRule="auto"/>
        <w:ind w:left="0"/>
        <w:jc w:val="center"/>
        <w:rPr>
          <w:rFonts w:ascii="Arial" w:hAnsi="Arial" w:cs="Arial"/>
          <w:b/>
        </w:rPr>
        <w:sectPr w:rsidR="00D9398B" w:rsidSect="0015053C">
          <w:pgSz w:w="11907" w:h="16840" w:code="9"/>
          <w:pgMar w:top="2268" w:right="1701" w:bottom="1701" w:left="2268" w:header="708" w:footer="708" w:gutter="0"/>
          <w:cols w:space="708"/>
          <w:docGrid w:linePitch="360"/>
        </w:sectPr>
      </w:pPr>
    </w:p>
    <w:p w:rsidR="00010C3D" w:rsidRDefault="00010C3D" w:rsidP="00E344FC">
      <w:pPr>
        <w:pStyle w:val="ListParagraph"/>
        <w:tabs>
          <w:tab w:val="left" w:pos="426"/>
        </w:tabs>
        <w:spacing w:line="480" w:lineRule="auto"/>
        <w:ind w:left="0"/>
        <w:jc w:val="center"/>
        <w:rPr>
          <w:rFonts w:ascii="Arial" w:hAnsi="Arial" w:cs="Arial"/>
          <w:b/>
        </w:rPr>
      </w:pPr>
    </w:p>
    <w:p w:rsidR="00DE5BFE" w:rsidRDefault="00DE5BFE" w:rsidP="00E344FC">
      <w:pPr>
        <w:pStyle w:val="ListParagraph"/>
        <w:tabs>
          <w:tab w:val="left" w:pos="426"/>
        </w:tabs>
        <w:spacing w:line="480" w:lineRule="auto"/>
        <w:ind w:left="0"/>
        <w:jc w:val="center"/>
        <w:rPr>
          <w:rFonts w:ascii="Arial" w:hAnsi="Arial" w:cs="Arial"/>
          <w:b/>
        </w:rPr>
      </w:pPr>
      <w:r w:rsidRPr="00DE5BFE">
        <w:rPr>
          <w:rFonts w:ascii="Arial" w:hAnsi="Arial" w:cs="Arial"/>
          <w:b/>
        </w:rPr>
        <w:t>BAB V</w:t>
      </w:r>
    </w:p>
    <w:p w:rsidR="00DE5BFE" w:rsidRDefault="00DE5BFE" w:rsidP="00DE5BFE">
      <w:pPr>
        <w:pStyle w:val="ListParagraph"/>
        <w:tabs>
          <w:tab w:val="left" w:pos="426"/>
        </w:tabs>
        <w:spacing w:line="720" w:lineRule="auto"/>
        <w:ind w:left="0"/>
        <w:jc w:val="center"/>
        <w:rPr>
          <w:rFonts w:ascii="Arial" w:hAnsi="Arial" w:cs="Arial"/>
          <w:b/>
        </w:rPr>
      </w:pPr>
      <w:r>
        <w:rPr>
          <w:rFonts w:ascii="Arial" w:hAnsi="Arial" w:cs="Arial"/>
          <w:b/>
        </w:rPr>
        <w:t xml:space="preserve">PENUTUP </w:t>
      </w:r>
    </w:p>
    <w:p w:rsidR="00DE5BFE" w:rsidRDefault="00DE5BFE" w:rsidP="00591792">
      <w:pPr>
        <w:pStyle w:val="ListParagraph"/>
        <w:numPr>
          <w:ilvl w:val="0"/>
          <w:numId w:val="51"/>
        </w:numPr>
        <w:tabs>
          <w:tab w:val="left" w:pos="426"/>
        </w:tabs>
        <w:spacing w:line="480" w:lineRule="auto"/>
        <w:ind w:left="142" w:firstLine="0"/>
        <w:rPr>
          <w:rFonts w:ascii="Arial" w:hAnsi="Arial" w:cs="Arial"/>
          <w:b/>
        </w:rPr>
      </w:pPr>
      <w:r>
        <w:rPr>
          <w:rFonts w:ascii="Arial" w:hAnsi="Arial" w:cs="Arial"/>
          <w:b/>
        </w:rPr>
        <w:t>Kesimpulan</w:t>
      </w:r>
    </w:p>
    <w:p w:rsidR="009C4041" w:rsidRDefault="00DE5BFE" w:rsidP="00DE5BFE">
      <w:pPr>
        <w:pStyle w:val="ListParagraph"/>
        <w:tabs>
          <w:tab w:val="left" w:pos="426"/>
        </w:tabs>
        <w:spacing w:line="480" w:lineRule="auto"/>
        <w:ind w:left="426" w:firstLine="850"/>
        <w:jc w:val="both"/>
        <w:rPr>
          <w:rFonts w:ascii="Arial" w:hAnsi="Arial" w:cs="Arial"/>
        </w:rPr>
      </w:pPr>
      <w:r w:rsidRPr="00DE5BFE">
        <w:rPr>
          <w:rFonts w:ascii="Arial" w:hAnsi="Arial" w:cs="Arial"/>
        </w:rPr>
        <w:t>Berdasarka</w:t>
      </w:r>
      <w:r>
        <w:rPr>
          <w:rFonts w:ascii="Arial" w:hAnsi="Arial" w:cs="Arial"/>
        </w:rPr>
        <w:t xml:space="preserve">n hasil penelitian </w:t>
      </w:r>
      <w:r w:rsidRPr="00DE5BFE">
        <w:rPr>
          <w:rFonts w:ascii="Arial" w:hAnsi="Arial" w:cs="Arial"/>
        </w:rPr>
        <w:t>kinerja keuangan</w:t>
      </w:r>
      <w:r w:rsidR="005D6A80">
        <w:rPr>
          <w:rFonts w:ascii="Arial" w:hAnsi="Arial" w:cs="Arial"/>
        </w:rPr>
        <w:t xml:space="preserve"> sektor batubara yang terdaftar di Bursa Efek Indonesia (BEI) </w:t>
      </w:r>
      <w:r w:rsidRPr="00DE5BFE">
        <w:rPr>
          <w:rFonts w:ascii="Arial" w:hAnsi="Arial" w:cs="Arial"/>
        </w:rPr>
        <w:t xml:space="preserve"> dengan menggunakan analisis rasio keu</w:t>
      </w:r>
      <w:r w:rsidR="009C4041">
        <w:rPr>
          <w:rFonts w:ascii="Arial" w:hAnsi="Arial" w:cs="Arial"/>
        </w:rPr>
        <w:t xml:space="preserve">angan </w:t>
      </w:r>
      <w:r w:rsidR="005D6A80">
        <w:rPr>
          <w:rFonts w:ascii="Arial" w:hAnsi="Arial" w:cs="Arial"/>
        </w:rPr>
        <w:t>yang terdiri dari  analisis rasio likuiditas, solvabilitas, dan profitabilitas</w:t>
      </w:r>
      <w:r w:rsidRPr="00DE5BFE">
        <w:rPr>
          <w:rFonts w:ascii="Arial" w:hAnsi="Arial" w:cs="Arial"/>
        </w:rPr>
        <w:t xml:space="preserve"> </w:t>
      </w:r>
      <w:r w:rsidR="005D6A80">
        <w:rPr>
          <w:rFonts w:ascii="Arial" w:hAnsi="Arial" w:cs="Arial"/>
        </w:rPr>
        <w:t>dapat disimpulkan sebagai berikut</w:t>
      </w:r>
      <w:r w:rsidRPr="00DE5BFE">
        <w:rPr>
          <w:rFonts w:ascii="Arial" w:hAnsi="Arial" w:cs="Arial"/>
        </w:rPr>
        <w:t xml:space="preserve"> :</w:t>
      </w:r>
    </w:p>
    <w:p w:rsidR="009C4041" w:rsidRDefault="009C4041" w:rsidP="00591792">
      <w:pPr>
        <w:pStyle w:val="ListParagraph"/>
        <w:numPr>
          <w:ilvl w:val="0"/>
          <w:numId w:val="52"/>
        </w:numPr>
        <w:tabs>
          <w:tab w:val="left" w:pos="426"/>
        </w:tabs>
        <w:spacing w:line="480" w:lineRule="auto"/>
        <w:ind w:left="709" w:hanging="283"/>
        <w:jc w:val="both"/>
        <w:rPr>
          <w:rFonts w:ascii="Arial" w:hAnsi="Arial" w:cs="Arial"/>
        </w:rPr>
      </w:pPr>
      <w:r w:rsidRPr="009C4041">
        <w:rPr>
          <w:rFonts w:ascii="Arial" w:hAnsi="Arial" w:cs="Arial"/>
        </w:rPr>
        <w:t xml:space="preserve">Analisis rasio likuiditas yang terdiri dari </w:t>
      </w:r>
      <w:r w:rsidR="004C756F">
        <w:rPr>
          <w:rFonts w:ascii="Arial" w:hAnsi="Arial" w:cs="Arial"/>
          <w:i/>
        </w:rPr>
        <w:t>current ratio</w:t>
      </w:r>
      <w:r w:rsidR="004C756F">
        <w:rPr>
          <w:rFonts w:ascii="Arial" w:hAnsi="Arial" w:cs="Arial"/>
        </w:rPr>
        <w:t xml:space="preserve"> memperlihatkan bahwa PT. Harum Energy </w:t>
      </w:r>
      <w:r w:rsidRPr="009C4041">
        <w:rPr>
          <w:rFonts w:ascii="Arial" w:hAnsi="Arial" w:cs="Arial"/>
        </w:rPr>
        <w:t>Tbk mempunyai ki</w:t>
      </w:r>
      <w:r>
        <w:rPr>
          <w:rFonts w:ascii="Arial" w:hAnsi="Arial" w:cs="Arial"/>
        </w:rPr>
        <w:t>nerja keuangan yang terbaik</w:t>
      </w:r>
      <w:r w:rsidR="00FE511D">
        <w:rPr>
          <w:rFonts w:ascii="Arial" w:hAnsi="Arial" w:cs="Arial"/>
        </w:rPr>
        <w:t xml:space="preserve"> </w:t>
      </w:r>
      <w:r w:rsidR="00BB6059">
        <w:rPr>
          <w:rFonts w:ascii="Arial" w:hAnsi="Arial" w:cs="Arial"/>
        </w:rPr>
        <w:t xml:space="preserve">dengan </w:t>
      </w:r>
      <w:r w:rsidR="00DE055E">
        <w:rPr>
          <w:rFonts w:ascii="Arial" w:hAnsi="Arial" w:cs="Arial"/>
        </w:rPr>
        <w:t>persentase</w:t>
      </w:r>
      <w:r w:rsidR="00BB6059">
        <w:rPr>
          <w:rFonts w:ascii="Arial" w:hAnsi="Arial" w:cs="Arial"/>
        </w:rPr>
        <w:t xml:space="preserve"> 595,324</w:t>
      </w:r>
      <w:r w:rsidR="003C5E85">
        <w:rPr>
          <w:rFonts w:ascii="Arial" w:hAnsi="Arial" w:cs="Arial"/>
        </w:rPr>
        <w:t>%</w:t>
      </w:r>
      <w:r w:rsidR="00BB6059">
        <w:rPr>
          <w:rFonts w:ascii="Arial" w:hAnsi="Arial" w:cs="Arial"/>
        </w:rPr>
        <w:t xml:space="preserve"> </w:t>
      </w:r>
      <w:r w:rsidR="00FE511D">
        <w:rPr>
          <w:rFonts w:ascii="Arial" w:hAnsi="Arial" w:cs="Arial"/>
        </w:rPr>
        <w:t>dan PT</w:t>
      </w:r>
      <w:r w:rsidR="00BB6059">
        <w:rPr>
          <w:rFonts w:ascii="Arial" w:hAnsi="Arial" w:cs="Arial"/>
        </w:rPr>
        <w:t xml:space="preserve">. Adaro Energy Tbk mempunyai </w:t>
      </w:r>
      <w:r w:rsidR="00FE511D">
        <w:rPr>
          <w:rFonts w:ascii="Arial" w:hAnsi="Arial" w:cs="Arial"/>
        </w:rPr>
        <w:t>kinerja keuangan yang tidak baik</w:t>
      </w:r>
      <w:r w:rsidR="003A429F">
        <w:rPr>
          <w:rFonts w:ascii="Arial" w:hAnsi="Arial" w:cs="Arial"/>
        </w:rPr>
        <w:t xml:space="preserve"> untuk periode tahun 2018-2022</w:t>
      </w:r>
      <w:r w:rsidR="001F6B80">
        <w:rPr>
          <w:rFonts w:ascii="Arial" w:hAnsi="Arial" w:cs="Arial"/>
        </w:rPr>
        <w:t xml:space="preserve"> dengan persentase </w:t>
      </w:r>
      <w:r w:rsidR="00BB6059">
        <w:rPr>
          <w:rFonts w:ascii="Arial" w:hAnsi="Arial" w:cs="Arial"/>
        </w:rPr>
        <w:t>194,466</w:t>
      </w:r>
      <w:r w:rsidR="003C5E85">
        <w:rPr>
          <w:rFonts w:ascii="Arial" w:hAnsi="Arial" w:cs="Arial"/>
        </w:rPr>
        <w:t>%</w:t>
      </w:r>
      <w:r>
        <w:rPr>
          <w:rFonts w:ascii="Arial" w:hAnsi="Arial" w:cs="Arial"/>
        </w:rPr>
        <w:t>.</w:t>
      </w:r>
    </w:p>
    <w:p w:rsidR="009C4041" w:rsidRDefault="009C4041" w:rsidP="00591792">
      <w:pPr>
        <w:pStyle w:val="ListParagraph"/>
        <w:numPr>
          <w:ilvl w:val="0"/>
          <w:numId w:val="52"/>
        </w:numPr>
        <w:tabs>
          <w:tab w:val="left" w:pos="426"/>
        </w:tabs>
        <w:spacing w:line="480" w:lineRule="auto"/>
        <w:ind w:left="709" w:hanging="283"/>
        <w:jc w:val="both"/>
        <w:rPr>
          <w:rFonts w:ascii="Arial" w:hAnsi="Arial" w:cs="Arial"/>
        </w:rPr>
      </w:pPr>
      <w:r w:rsidRPr="009C4041">
        <w:rPr>
          <w:rFonts w:ascii="Arial" w:hAnsi="Arial" w:cs="Arial"/>
        </w:rPr>
        <w:t>Analisis rasio solvabilitas yang terdiri dari rasio hutang</w:t>
      </w:r>
      <w:r w:rsidR="004C756F">
        <w:rPr>
          <w:rFonts w:ascii="Arial" w:hAnsi="Arial" w:cs="Arial"/>
        </w:rPr>
        <w:t xml:space="preserve"> </w:t>
      </w:r>
      <w:r w:rsidRPr="009C4041">
        <w:rPr>
          <w:rFonts w:ascii="Arial" w:hAnsi="Arial" w:cs="Arial"/>
        </w:rPr>
        <w:t>terhadap modal</w:t>
      </w:r>
      <w:r w:rsidR="00FE511D">
        <w:rPr>
          <w:rFonts w:ascii="Arial" w:hAnsi="Arial" w:cs="Arial"/>
        </w:rPr>
        <w:t xml:space="preserve"> (</w:t>
      </w:r>
      <w:r w:rsidR="00FE511D">
        <w:rPr>
          <w:rFonts w:ascii="Arial" w:hAnsi="Arial" w:cs="Arial"/>
          <w:i/>
        </w:rPr>
        <w:t>debt to equity ratio</w:t>
      </w:r>
      <w:r w:rsidR="00FE511D">
        <w:rPr>
          <w:rFonts w:ascii="Arial" w:hAnsi="Arial" w:cs="Arial"/>
        </w:rPr>
        <w:t>)</w:t>
      </w:r>
      <w:r w:rsidRPr="009C4041">
        <w:rPr>
          <w:rFonts w:ascii="Arial" w:hAnsi="Arial" w:cs="Arial"/>
        </w:rPr>
        <w:t xml:space="preserve"> memperlihatkan bahwa </w:t>
      </w:r>
      <w:r w:rsidR="00FE511D">
        <w:rPr>
          <w:rFonts w:ascii="Arial" w:hAnsi="Arial" w:cs="Arial"/>
        </w:rPr>
        <w:t xml:space="preserve">PT. Harum Energy </w:t>
      </w:r>
      <w:r w:rsidR="00FE511D" w:rsidRPr="009C4041">
        <w:rPr>
          <w:rFonts w:ascii="Arial" w:hAnsi="Arial" w:cs="Arial"/>
        </w:rPr>
        <w:t xml:space="preserve">Tbk </w:t>
      </w:r>
      <w:r w:rsidRPr="009C4041">
        <w:rPr>
          <w:rFonts w:ascii="Arial" w:hAnsi="Arial" w:cs="Arial"/>
        </w:rPr>
        <w:t>mempunyai ki</w:t>
      </w:r>
      <w:r>
        <w:rPr>
          <w:rFonts w:ascii="Arial" w:hAnsi="Arial" w:cs="Arial"/>
        </w:rPr>
        <w:t>nerja keuangan yang terbaik</w:t>
      </w:r>
      <w:r w:rsidR="009245D6">
        <w:rPr>
          <w:rFonts w:ascii="Arial" w:hAnsi="Arial" w:cs="Arial"/>
        </w:rPr>
        <w:t xml:space="preserve"> dengan </w:t>
      </w:r>
      <w:r w:rsidR="00DE055E">
        <w:rPr>
          <w:rFonts w:ascii="Arial" w:hAnsi="Arial" w:cs="Arial"/>
        </w:rPr>
        <w:t>persentase</w:t>
      </w:r>
      <w:r w:rsidR="009245D6">
        <w:rPr>
          <w:rFonts w:ascii="Arial" w:hAnsi="Arial" w:cs="Arial"/>
        </w:rPr>
        <w:t xml:space="preserve"> 20,02</w:t>
      </w:r>
      <w:r w:rsidR="003C5E85">
        <w:rPr>
          <w:rFonts w:ascii="Arial" w:hAnsi="Arial" w:cs="Arial"/>
        </w:rPr>
        <w:t>%</w:t>
      </w:r>
      <w:r w:rsidR="00FE511D">
        <w:rPr>
          <w:rFonts w:ascii="Arial" w:hAnsi="Arial" w:cs="Arial"/>
        </w:rPr>
        <w:t xml:space="preserve"> dan PT. Indika Energy Tbk untuk kinerja keuangan yang tidak baik</w:t>
      </w:r>
      <w:r w:rsidR="003A429F">
        <w:rPr>
          <w:rFonts w:ascii="Arial" w:hAnsi="Arial" w:cs="Arial"/>
        </w:rPr>
        <w:t xml:space="preserve"> untuk periode tahun 2018-2022</w:t>
      </w:r>
      <w:r w:rsidR="001F6B80">
        <w:rPr>
          <w:rFonts w:ascii="Arial" w:hAnsi="Arial" w:cs="Arial"/>
        </w:rPr>
        <w:t xml:space="preserve"> dengan persentase</w:t>
      </w:r>
      <w:r w:rsidR="009245D6">
        <w:rPr>
          <w:rFonts w:ascii="Arial" w:hAnsi="Arial" w:cs="Arial"/>
        </w:rPr>
        <w:t xml:space="preserve"> 258,046</w:t>
      </w:r>
      <w:r w:rsidR="003C5E85">
        <w:rPr>
          <w:rFonts w:ascii="Arial" w:hAnsi="Arial" w:cs="Arial"/>
        </w:rPr>
        <w:t>%</w:t>
      </w:r>
      <w:r>
        <w:rPr>
          <w:rFonts w:ascii="Arial" w:hAnsi="Arial" w:cs="Arial"/>
        </w:rPr>
        <w:t>.</w:t>
      </w:r>
    </w:p>
    <w:p w:rsidR="00FE511D" w:rsidRDefault="009C4041" w:rsidP="00591792">
      <w:pPr>
        <w:pStyle w:val="ListParagraph"/>
        <w:numPr>
          <w:ilvl w:val="0"/>
          <w:numId w:val="52"/>
        </w:numPr>
        <w:tabs>
          <w:tab w:val="left" w:pos="426"/>
        </w:tabs>
        <w:spacing w:line="480" w:lineRule="auto"/>
        <w:ind w:left="709" w:hanging="283"/>
        <w:jc w:val="both"/>
        <w:rPr>
          <w:rFonts w:ascii="Arial" w:hAnsi="Arial" w:cs="Arial"/>
        </w:rPr>
      </w:pPr>
      <w:r w:rsidRPr="009C4041">
        <w:rPr>
          <w:rFonts w:ascii="Arial" w:hAnsi="Arial" w:cs="Arial"/>
        </w:rPr>
        <w:t xml:space="preserve">Analisis rasio profitabilitas yang terdiri dari </w:t>
      </w:r>
      <w:r w:rsidRPr="001332C2">
        <w:rPr>
          <w:rFonts w:ascii="Arial" w:hAnsi="Arial" w:cs="Arial"/>
          <w:i/>
        </w:rPr>
        <w:t>return on asset</w:t>
      </w:r>
      <w:r w:rsidRPr="009C4041">
        <w:rPr>
          <w:rFonts w:ascii="Arial" w:hAnsi="Arial" w:cs="Arial"/>
        </w:rPr>
        <w:t xml:space="preserve"> (ROA), dan </w:t>
      </w:r>
      <w:r w:rsidRPr="001332C2">
        <w:rPr>
          <w:rFonts w:ascii="Arial" w:hAnsi="Arial" w:cs="Arial"/>
          <w:i/>
        </w:rPr>
        <w:t>return on equit</w:t>
      </w:r>
      <w:r w:rsidR="00FE511D" w:rsidRPr="001332C2">
        <w:rPr>
          <w:rFonts w:ascii="Arial" w:hAnsi="Arial" w:cs="Arial"/>
          <w:i/>
        </w:rPr>
        <w:t>y</w:t>
      </w:r>
      <w:r w:rsidR="00FE511D">
        <w:rPr>
          <w:rFonts w:ascii="Arial" w:hAnsi="Arial" w:cs="Arial"/>
        </w:rPr>
        <w:t xml:space="preserve"> (ROE) memperlihatkan bahwa PT. Tambang Batubara Bukit Asam (Persero) Tbk </w:t>
      </w:r>
      <w:r w:rsidRPr="009C4041">
        <w:rPr>
          <w:rFonts w:ascii="Arial" w:hAnsi="Arial" w:cs="Arial"/>
        </w:rPr>
        <w:t>mempunyai kinerja keuangan yang terbaik</w:t>
      </w:r>
      <w:r w:rsidR="003A429F">
        <w:rPr>
          <w:rFonts w:ascii="Arial" w:hAnsi="Arial" w:cs="Arial"/>
        </w:rPr>
        <w:t xml:space="preserve"> untuk periode tahun 2018-2022</w:t>
      </w:r>
      <w:r w:rsidR="001F6B80">
        <w:rPr>
          <w:rFonts w:ascii="Arial" w:hAnsi="Arial" w:cs="Arial"/>
        </w:rPr>
        <w:t xml:space="preserve"> dengan persentase</w:t>
      </w:r>
      <w:r w:rsidR="00C52525">
        <w:rPr>
          <w:rFonts w:ascii="Arial" w:hAnsi="Arial" w:cs="Arial"/>
        </w:rPr>
        <w:t xml:space="preserve"> ROE 36,36</w:t>
      </w:r>
      <w:r w:rsidR="003C5E85">
        <w:rPr>
          <w:rFonts w:ascii="Arial" w:hAnsi="Arial" w:cs="Arial"/>
        </w:rPr>
        <w:t>%</w:t>
      </w:r>
      <w:r w:rsidR="00C52525">
        <w:rPr>
          <w:rFonts w:ascii="Arial" w:hAnsi="Arial" w:cs="Arial"/>
        </w:rPr>
        <w:t xml:space="preserve"> dan persentase </w:t>
      </w:r>
      <w:r w:rsidR="009245D6">
        <w:rPr>
          <w:rFonts w:ascii="Arial" w:hAnsi="Arial" w:cs="Arial"/>
        </w:rPr>
        <w:t>ROA 18,728</w:t>
      </w:r>
      <w:r w:rsidR="003C5E85">
        <w:rPr>
          <w:rFonts w:ascii="Arial" w:hAnsi="Arial" w:cs="Arial"/>
        </w:rPr>
        <w:t>%</w:t>
      </w:r>
      <w:r w:rsidR="00FE511D">
        <w:rPr>
          <w:rFonts w:ascii="Arial" w:hAnsi="Arial" w:cs="Arial"/>
        </w:rPr>
        <w:t>.</w:t>
      </w:r>
    </w:p>
    <w:p w:rsidR="00FE511D" w:rsidRDefault="00FE511D" w:rsidP="00FE511D">
      <w:pPr>
        <w:pStyle w:val="ListParagraph"/>
        <w:tabs>
          <w:tab w:val="left" w:pos="426"/>
        </w:tabs>
        <w:spacing w:line="480" w:lineRule="auto"/>
        <w:ind w:left="709"/>
        <w:jc w:val="both"/>
        <w:rPr>
          <w:rFonts w:ascii="Arial" w:hAnsi="Arial" w:cs="Arial"/>
        </w:rPr>
      </w:pPr>
    </w:p>
    <w:p w:rsidR="00010C3D" w:rsidRDefault="00010C3D" w:rsidP="00FE511D">
      <w:pPr>
        <w:pStyle w:val="ListParagraph"/>
        <w:tabs>
          <w:tab w:val="left" w:pos="426"/>
        </w:tabs>
        <w:spacing w:line="480" w:lineRule="auto"/>
        <w:ind w:left="709"/>
        <w:jc w:val="both"/>
        <w:rPr>
          <w:rFonts w:ascii="Arial" w:hAnsi="Arial" w:cs="Arial"/>
        </w:rPr>
      </w:pPr>
    </w:p>
    <w:p w:rsidR="00862A5B" w:rsidRDefault="00FE511D" w:rsidP="00591792">
      <w:pPr>
        <w:pStyle w:val="ListParagraph"/>
        <w:numPr>
          <w:ilvl w:val="0"/>
          <w:numId w:val="51"/>
        </w:numPr>
        <w:tabs>
          <w:tab w:val="left" w:pos="426"/>
        </w:tabs>
        <w:spacing w:line="480" w:lineRule="auto"/>
        <w:ind w:left="426" w:hanging="284"/>
        <w:jc w:val="both"/>
        <w:rPr>
          <w:rFonts w:ascii="Arial" w:hAnsi="Arial" w:cs="Arial"/>
          <w:b/>
        </w:rPr>
      </w:pPr>
      <w:r w:rsidRPr="00FE511D">
        <w:rPr>
          <w:rFonts w:ascii="Arial" w:hAnsi="Arial" w:cs="Arial"/>
          <w:b/>
        </w:rPr>
        <w:lastRenderedPageBreak/>
        <w:t>Saran</w:t>
      </w:r>
    </w:p>
    <w:p w:rsidR="0032117C" w:rsidRDefault="0032117C" w:rsidP="0032117C">
      <w:pPr>
        <w:pStyle w:val="ListParagraph"/>
        <w:tabs>
          <w:tab w:val="left" w:pos="426"/>
        </w:tabs>
        <w:spacing w:line="480" w:lineRule="auto"/>
        <w:ind w:left="426" w:firstLine="850"/>
        <w:jc w:val="both"/>
        <w:rPr>
          <w:rFonts w:ascii="Arial" w:hAnsi="Arial" w:cs="Arial"/>
        </w:rPr>
      </w:pPr>
      <w:r w:rsidRPr="0032117C">
        <w:rPr>
          <w:rFonts w:ascii="Arial" w:hAnsi="Arial" w:cs="Arial"/>
        </w:rPr>
        <w:t>Peneliti memberikan saran yang dapat membangun terkait dal</w:t>
      </w:r>
      <w:r>
        <w:rPr>
          <w:rFonts w:ascii="Arial" w:hAnsi="Arial" w:cs="Arial"/>
        </w:rPr>
        <w:t>am penelitian ini, antara lain:</w:t>
      </w:r>
    </w:p>
    <w:p w:rsidR="00FE511D" w:rsidRPr="00185042" w:rsidRDefault="0032117C" w:rsidP="00591792">
      <w:pPr>
        <w:pStyle w:val="ListParagraph"/>
        <w:numPr>
          <w:ilvl w:val="0"/>
          <w:numId w:val="53"/>
        </w:numPr>
        <w:tabs>
          <w:tab w:val="left" w:pos="426"/>
        </w:tabs>
        <w:spacing w:line="480" w:lineRule="auto"/>
        <w:ind w:left="709" w:hanging="283"/>
        <w:jc w:val="both"/>
        <w:rPr>
          <w:rFonts w:ascii="Arial" w:hAnsi="Arial" w:cs="Arial"/>
          <w:b/>
        </w:rPr>
      </w:pPr>
      <w:r w:rsidRPr="0032117C">
        <w:rPr>
          <w:rFonts w:ascii="Arial" w:hAnsi="Arial" w:cs="Arial"/>
        </w:rPr>
        <w:t xml:space="preserve">Bagi perusahaan, </w:t>
      </w:r>
      <w:r w:rsidR="00185042">
        <w:rPr>
          <w:rFonts w:ascii="Arial" w:hAnsi="Arial" w:cs="Arial"/>
        </w:rPr>
        <w:t xml:space="preserve">jika </w:t>
      </w:r>
      <w:r w:rsidRPr="0032117C">
        <w:rPr>
          <w:rFonts w:ascii="Arial" w:hAnsi="Arial" w:cs="Arial"/>
        </w:rPr>
        <w:t xml:space="preserve">dilihat </w:t>
      </w:r>
      <w:r w:rsidR="00185042">
        <w:rPr>
          <w:rFonts w:ascii="Arial" w:hAnsi="Arial" w:cs="Arial"/>
        </w:rPr>
        <w:t xml:space="preserve">pada </w:t>
      </w:r>
      <w:r w:rsidRPr="0032117C">
        <w:rPr>
          <w:rFonts w:ascii="Arial" w:hAnsi="Arial" w:cs="Arial"/>
        </w:rPr>
        <w:t xml:space="preserve">analisis kinerja keuangan dari kesimpulan di atas maka peneliti ingin memberikan saran bahwa, ada baiknya perusahaan </w:t>
      </w:r>
      <w:r w:rsidR="00185042">
        <w:rPr>
          <w:rFonts w:ascii="Arial" w:hAnsi="Arial" w:cs="Arial"/>
        </w:rPr>
        <w:t>pertambangan sektor batubara</w:t>
      </w:r>
      <w:r w:rsidRPr="0032117C">
        <w:rPr>
          <w:rFonts w:ascii="Arial" w:hAnsi="Arial" w:cs="Arial"/>
        </w:rPr>
        <w:t xml:space="preserve"> yang mengalami penurunan kinerja keuangan untuk lebih memaksimalkan manajemen perusahaan dalam mengelola setiap komponen-komponen perusahaan yang berpotensi untuk meningkatkan kinerja perusahaan. Dan agar hasil penelitian ini </w:t>
      </w:r>
      <w:r w:rsidR="00185042">
        <w:rPr>
          <w:rFonts w:ascii="Arial" w:hAnsi="Arial" w:cs="Arial"/>
        </w:rPr>
        <w:t xml:space="preserve">juga </w:t>
      </w:r>
      <w:r w:rsidRPr="0032117C">
        <w:rPr>
          <w:rFonts w:ascii="Arial" w:hAnsi="Arial" w:cs="Arial"/>
        </w:rPr>
        <w:t>dapat digunakan perusahaan dalam menentukan langkah perusahaan kedepannya.</w:t>
      </w:r>
    </w:p>
    <w:p w:rsidR="00B76A20" w:rsidRDefault="00C46BB3" w:rsidP="00591792">
      <w:pPr>
        <w:pStyle w:val="ListParagraph"/>
        <w:numPr>
          <w:ilvl w:val="0"/>
          <w:numId w:val="53"/>
        </w:numPr>
        <w:tabs>
          <w:tab w:val="left" w:pos="426"/>
        </w:tabs>
        <w:spacing w:line="480" w:lineRule="auto"/>
        <w:ind w:left="709" w:hanging="283"/>
        <w:jc w:val="both"/>
        <w:rPr>
          <w:rFonts w:ascii="Arial" w:hAnsi="Arial" w:cs="Arial"/>
          <w:b/>
        </w:rPr>
      </w:pPr>
      <w:r w:rsidRPr="00C46BB3">
        <w:rPr>
          <w:rFonts w:ascii="Arial" w:hAnsi="Arial" w:cs="Arial"/>
        </w:rPr>
        <w:t xml:space="preserve">Bagi penelitian selanjutnya, penelitian dimasa mendatang hendaknya melakukan pengukuran kinerja keuangan dengan variabel rasio keuangan yang lain </w:t>
      </w:r>
      <w:r>
        <w:rPr>
          <w:rFonts w:ascii="Arial" w:hAnsi="Arial" w:cs="Arial"/>
        </w:rPr>
        <w:t xml:space="preserve">dan lebih lengkap </w:t>
      </w:r>
      <w:r w:rsidRPr="00C46BB3">
        <w:rPr>
          <w:rFonts w:ascii="Arial" w:hAnsi="Arial" w:cs="Arial"/>
        </w:rPr>
        <w:t xml:space="preserve">ataupun </w:t>
      </w:r>
      <w:r>
        <w:rPr>
          <w:rFonts w:ascii="Arial" w:hAnsi="Arial" w:cs="Arial"/>
        </w:rPr>
        <w:t xml:space="preserve">dengan menggunakan </w:t>
      </w:r>
      <w:r w:rsidRPr="00C46BB3">
        <w:rPr>
          <w:rFonts w:ascii="Arial" w:hAnsi="Arial" w:cs="Arial"/>
        </w:rPr>
        <w:t>metode</w:t>
      </w:r>
      <w:r>
        <w:rPr>
          <w:rFonts w:ascii="Arial" w:hAnsi="Arial" w:cs="Arial"/>
        </w:rPr>
        <w:t xml:space="preserve"> yang</w:t>
      </w:r>
      <w:r w:rsidRPr="00C46BB3">
        <w:rPr>
          <w:rFonts w:ascii="Arial" w:hAnsi="Arial" w:cs="Arial"/>
        </w:rPr>
        <w:t xml:space="preserve"> lain, sehingga dapat meningkatkan kualitas hasil penelitian dan hendaknya melakukan pengamatan pada periode yang lebih diperpanjang, sehingga hasil penelitian lebih mendekati dengan kenyataan yang sesungguhnya.</w:t>
      </w:r>
    </w:p>
    <w:p w:rsidR="00B76A20" w:rsidRDefault="00B76A20" w:rsidP="00B76A20">
      <w:pPr>
        <w:pStyle w:val="ListParagraph"/>
        <w:tabs>
          <w:tab w:val="left" w:pos="426"/>
        </w:tabs>
        <w:spacing w:line="480" w:lineRule="auto"/>
        <w:ind w:left="709"/>
        <w:jc w:val="both"/>
        <w:rPr>
          <w:rFonts w:ascii="Arial" w:hAnsi="Arial" w:cs="Arial"/>
          <w:b/>
        </w:rPr>
      </w:pPr>
    </w:p>
    <w:p w:rsidR="00D750BA" w:rsidRPr="006D293B" w:rsidRDefault="00B76A20" w:rsidP="006D293B">
      <w:pPr>
        <w:rPr>
          <w:rFonts w:ascii="Arial" w:hAnsi="Arial" w:cs="Arial"/>
          <w:b/>
        </w:rPr>
      </w:pPr>
      <w:r>
        <w:rPr>
          <w:rFonts w:ascii="Arial" w:hAnsi="Arial" w:cs="Arial"/>
          <w:b/>
        </w:rPr>
        <w:br w:type="page"/>
      </w:r>
    </w:p>
    <w:sdt>
      <w:sdtPr>
        <w:rPr>
          <w:rFonts w:asciiTheme="minorHAnsi" w:eastAsiaTheme="minorHAnsi" w:hAnsiTheme="minorHAnsi" w:cstheme="minorBidi"/>
          <w:b w:val="0"/>
          <w:bCs w:val="0"/>
          <w:color w:val="auto"/>
          <w:sz w:val="22"/>
          <w:szCs w:val="22"/>
          <w:lang w:eastAsia="en-US"/>
        </w:rPr>
        <w:id w:val="-1800295419"/>
        <w:docPartObj>
          <w:docPartGallery w:val="Bibliographies"/>
          <w:docPartUnique/>
        </w:docPartObj>
      </w:sdtPr>
      <w:sdtEndPr>
        <w:rPr>
          <w:rFonts w:ascii="Arial" w:hAnsi="Arial" w:cs="Arial"/>
        </w:rPr>
      </w:sdtEndPr>
      <w:sdtContent>
        <w:p w:rsidR="00B76A20" w:rsidRPr="007615F6" w:rsidRDefault="00352088" w:rsidP="005B2DA5">
          <w:pPr>
            <w:pStyle w:val="Heading1"/>
            <w:jc w:val="center"/>
            <w:rPr>
              <w:rFonts w:asciiTheme="minorHAnsi" w:eastAsiaTheme="minorHAnsi" w:hAnsiTheme="minorHAnsi" w:cstheme="minorBidi"/>
              <w:b w:val="0"/>
              <w:bCs w:val="0"/>
              <w:color w:val="auto"/>
              <w:sz w:val="22"/>
              <w:szCs w:val="22"/>
              <w:lang w:eastAsia="en-US"/>
            </w:rPr>
          </w:pPr>
          <w:r>
            <w:rPr>
              <w:rFonts w:ascii="Arial" w:hAnsi="Arial" w:cs="Arial"/>
              <w:color w:val="auto"/>
              <w:sz w:val="22"/>
              <w:szCs w:val="22"/>
            </w:rPr>
            <w:t>DA</w:t>
          </w:r>
          <w:r w:rsidR="00B76A20" w:rsidRPr="001332C2">
            <w:rPr>
              <w:rFonts w:ascii="Arial" w:hAnsi="Arial" w:cs="Arial"/>
              <w:color w:val="auto"/>
              <w:sz w:val="22"/>
              <w:szCs w:val="22"/>
              <w:lang w:val="id-ID"/>
            </w:rPr>
            <w:t>FTAR PUSTAKA</w:t>
          </w:r>
        </w:p>
        <w:p w:rsidR="005B2DA5" w:rsidRPr="005B2DA5" w:rsidRDefault="005B2DA5" w:rsidP="005B2DA5">
          <w:pPr>
            <w:rPr>
              <w:lang w:eastAsia="ja-JP"/>
            </w:rPr>
          </w:pP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lang w:val="id-ID" w:eastAsia="ja-JP"/>
            </w:rPr>
            <w:fldChar w:fldCharType="begin"/>
          </w:r>
          <w:r w:rsidRPr="001332C2">
            <w:rPr>
              <w:rFonts w:ascii="Arial" w:hAnsi="Arial" w:cs="Arial"/>
              <w:lang w:val="id-ID" w:eastAsia="ja-JP"/>
            </w:rPr>
            <w:instrText xml:space="preserve"> BIBLIOGRAPHY  \l 1057 </w:instrText>
          </w:r>
          <w:r w:rsidRPr="001332C2">
            <w:rPr>
              <w:rFonts w:ascii="Arial" w:hAnsi="Arial" w:cs="Arial"/>
              <w:lang w:val="id-ID" w:eastAsia="ja-JP"/>
            </w:rPr>
            <w:fldChar w:fldCharType="separate"/>
          </w:r>
          <w:r w:rsidRPr="001332C2">
            <w:rPr>
              <w:rFonts w:ascii="Arial" w:hAnsi="Arial" w:cs="Arial"/>
              <w:noProof/>
              <w:lang w:val="id-ID"/>
            </w:rPr>
            <w:t xml:space="preserve">Arikunto, S. (2006). </w:t>
          </w:r>
          <w:r w:rsidRPr="001332C2">
            <w:rPr>
              <w:rFonts w:ascii="Arial" w:hAnsi="Arial" w:cs="Arial"/>
              <w:i/>
              <w:iCs/>
              <w:noProof/>
              <w:lang w:val="id-ID"/>
            </w:rPr>
            <w:t>Prosedur Penelitian (Suatu Pendekatan Praktek).</w:t>
          </w:r>
          <w:r w:rsidRPr="001332C2">
            <w:rPr>
              <w:rFonts w:ascii="Arial" w:hAnsi="Arial" w:cs="Arial"/>
              <w:noProof/>
              <w:lang w:val="id-ID"/>
            </w:rPr>
            <w:t xml:space="preserve"> Jakarta: Rineka Cipta.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Badan Pusat Statiska. (1996-2015). </w:t>
          </w:r>
          <w:r w:rsidRPr="001332C2">
            <w:rPr>
              <w:rFonts w:ascii="Arial" w:hAnsi="Arial" w:cs="Arial"/>
              <w:i/>
              <w:iCs/>
              <w:noProof/>
              <w:lang w:val="id-ID"/>
            </w:rPr>
            <w:t>Produksi Barang Tambang MIneral.</w:t>
          </w:r>
          <w:r w:rsidRPr="001332C2">
            <w:rPr>
              <w:rFonts w:ascii="Arial" w:hAnsi="Arial" w:cs="Arial"/>
              <w:noProof/>
              <w:lang w:val="id-ID"/>
            </w:rPr>
            <w:t xml:space="preserve"> Jakarta Pusat: Badan Pusat Statistik.</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Budi, M. N., Ruliana, T., &amp; Yoga, T. A. (2021). Analisis Kinerja Keuangan Perusahaan Sub Sektor Pertambangan Sektor Batubara Yang Terdaftar Di Bursa Efek Indonesia Periode 2015-2016. </w:t>
          </w:r>
          <w:r w:rsidRPr="001332C2">
            <w:rPr>
              <w:rFonts w:ascii="Arial" w:hAnsi="Arial" w:cs="Arial"/>
              <w:i/>
              <w:iCs/>
              <w:noProof/>
              <w:lang w:val="id-ID"/>
            </w:rPr>
            <w:t>Jurnal Manajemen dan Akuntansi|Vol. 10 No. 2</w:t>
          </w:r>
          <w:r w:rsidRPr="001332C2">
            <w:rPr>
              <w:rFonts w:ascii="Arial" w:hAnsi="Arial" w:cs="Arial"/>
              <w:noProof/>
              <w:lang w:val="id-ID"/>
            </w:rPr>
            <w:t>.</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Darsono. (2005). </w:t>
          </w:r>
          <w:r w:rsidRPr="001332C2">
            <w:rPr>
              <w:rFonts w:ascii="Arial" w:hAnsi="Arial" w:cs="Arial"/>
              <w:i/>
              <w:iCs/>
              <w:noProof/>
              <w:lang w:val="id-ID"/>
            </w:rPr>
            <w:t>Pedoman Praktis Memahami Laporan Keuangan.</w:t>
          </w:r>
          <w:r w:rsidRPr="001332C2">
            <w:rPr>
              <w:rFonts w:ascii="Arial" w:hAnsi="Arial" w:cs="Arial"/>
              <w:noProof/>
              <w:lang w:val="id-ID"/>
            </w:rPr>
            <w:t xml:space="preserve"> Yogyakarta: Andi YKA.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Eni, S. (2012). </w:t>
          </w:r>
          <w:r w:rsidRPr="001332C2">
            <w:rPr>
              <w:rFonts w:ascii="Arial" w:hAnsi="Arial" w:cs="Arial"/>
              <w:i/>
              <w:iCs/>
              <w:noProof/>
              <w:lang w:val="id-ID"/>
            </w:rPr>
            <w:t>Analisis Rasio Keuangan Sebagai Dasar Penilaian Tingkat Kinerja Keuangan Pada Perusahaan Manufaktur Yang Go Publik di BEI.</w:t>
          </w:r>
          <w:r w:rsidRPr="001332C2">
            <w:rPr>
              <w:rFonts w:ascii="Arial" w:hAnsi="Arial" w:cs="Arial"/>
              <w:noProof/>
              <w:lang w:val="id-ID"/>
            </w:rPr>
            <w:t xml:space="preserve"> Jawa Tengah: Univrsitas Muhammadiyah Surakarta.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Fahmi, I. (2011). </w:t>
          </w:r>
          <w:r w:rsidRPr="001332C2">
            <w:rPr>
              <w:rFonts w:ascii="Arial" w:hAnsi="Arial" w:cs="Arial"/>
              <w:i/>
              <w:iCs/>
              <w:noProof/>
              <w:lang w:val="id-ID"/>
            </w:rPr>
            <w:t>Analisis Kinerja Keuangan, Panduan bagi Akademik, Manajer, dan Investor Untuk Menilai dan Menganalisis Bisnis dari Aspek Keuangan.</w:t>
          </w:r>
          <w:r w:rsidRPr="001332C2">
            <w:rPr>
              <w:rFonts w:ascii="Arial" w:hAnsi="Arial" w:cs="Arial"/>
              <w:noProof/>
              <w:lang w:val="id-ID"/>
            </w:rPr>
            <w:t xml:space="preserve"> Bandung: Alfabeta.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Hanafi, M. M. (2007). </w:t>
          </w:r>
          <w:r w:rsidRPr="001332C2">
            <w:rPr>
              <w:rFonts w:ascii="Arial" w:hAnsi="Arial" w:cs="Arial"/>
              <w:i/>
              <w:iCs/>
              <w:noProof/>
              <w:lang w:val="id-ID"/>
            </w:rPr>
            <w:t>Analisis Laporan Keuangan .</w:t>
          </w:r>
          <w:r w:rsidRPr="001332C2">
            <w:rPr>
              <w:rFonts w:ascii="Arial" w:hAnsi="Arial" w:cs="Arial"/>
              <w:noProof/>
              <w:lang w:val="id-ID"/>
            </w:rPr>
            <w:t xml:space="preserve"> Yogyakarta: UPP YKPN.</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Harahap, S. S. (2004). </w:t>
          </w:r>
          <w:r w:rsidRPr="001332C2">
            <w:rPr>
              <w:rFonts w:ascii="Arial" w:hAnsi="Arial" w:cs="Arial"/>
              <w:i/>
              <w:iCs/>
              <w:noProof/>
              <w:lang w:val="id-ID"/>
            </w:rPr>
            <w:t>Analisis Kritis atas Laporan Keuangan .</w:t>
          </w:r>
          <w:r w:rsidRPr="001332C2">
            <w:rPr>
              <w:rFonts w:ascii="Arial" w:hAnsi="Arial" w:cs="Arial"/>
              <w:noProof/>
              <w:lang w:val="id-ID"/>
            </w:rPr>
            <w:t xml:space="preserve"> Jakarta: PT. Raja Grafindo Persada.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Hery. (2015). </w:t>
          </w:r>
          <w:r w:rsidRPr="001332C2">
            <w:rPr>
              <w:rFonts w:ascii="Arial" w:hAnsi="Arial" w:cs="Arial"/>
              <w:i/>
              <w:iCs/>
              <w:noProof/>
              <w:lang w:val="id-ID"/>
            </w:rPr>
            <w:t>Analisis kinerja manajemen.</w:t>
          </w:r>
          <w:r w:rsidRPr="001332C2">
            <w:rPr>
              <w:rFonts w:ascii="Arial" w:hAnsi="Arial" w:cs="Arial"/>
              <w:noProof/>
              <w:lang w:val="id-ID"/>
            </w:rPr>
            <w:t xml:space="preserve"> Jakarta: PT. Grasindo.</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Husnan, S. (2005). </w:t>
          </w:r>
          <w:r w:rsidRPr="001332C2">
            <w:rPr>
              <w:rFonts w:ascii="Arial" w:hAnsi="Arial" w:cs="Arial"/>
              <w:i/>
              <w:iCs/>
              <w:noProof/>
              <w:lang w:val="id-ID"/>
            </w:rPr>
            <w:t>Dasar-dasar Teori Portofolio dan Analisis Sekurita.</w:t>
          </w:r>
          <w:r w:rsidRPr="001332C2">
            <w:rPr>
              <w:rFonts w:ascii="Arial" w:hAnsi="Arial" w:cs="Arial"/>
              <w:noProof/>
              <w:lang w:val="id-ID"/>
            </w:rPr>
            <w:t xml:space="preserve"> UPP Indonesian Capital Market Directory.</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Indonesia Investment. (t.thn.). </w:t>
          </w:r>
          <w:r w:rsidRPr="001332C2">
            <w:rPr>
              <w:rFonts w:ascii="Arial" w:hAnsi="Arial" w:cs="Arial"/>
              <w:i/>
              <w:iCs/>
              <w:noProof/>
              <w:lang w:val="id-ID"/>
            </w:rPr>
            <w:t>Batubara</w:t>
          </w:r>
          <w:r w:rsidRPr="001332C2">
            <w:rPr>
              <w:rFonts w:ascii="Arial" w:hAnsi="Arial" w:cs="Arial"/>
              <w:noProof/>
              <w:lang w:val="id-ID"/>
            </w:rPr>
            <w:t>. Diambil kembali dari https://www.Indonesia-Investments.com/id/bisnis/komoditas/batu-bara/item236?</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Melani, A. (2017). </w:t>
          </w:r>
          <w:r w:rsidRPr="001332C2">
            <w:rPr>
              <w:rFonts w:ascii="Arial" w:hAnsi="Arial" w:cs="Arial"/>
              <w:i/>
              <w:iCs/>
              <w:noProof/>
              <w:lang w:val="id-ID"/>
            </w:rPr>
            <w:t>Saham Emitmen Tambang Rontok, Ada Apa?</w:t>
          </w:r>
          <w:r w:rsidRPr="001332C2">
            <w:rPr>
              <w:rFonts w:ascii="Arial" w:hAnsi="Arial" w:cs="Arial"/>
              <w:noProof/>
              <w:lang w:val="id-ID"/>
            </w:rPr>
            <w:t xml:space="preserve"> Dipetik Desember 12, 2023, dari https://www.liputan6.com/bisnis/read/3093062/saham-emitmen-tambang-rontok-ada-apa.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Munawir. (2012). </w:t>
          </w:r>
          <w:r w:rsidRPr="001332C2">
            <w:rPr>
              <w:rFonts w:ascii="Arial" w:hAnsi="Arial" w:cs="Arial"/>
              <w:i/>
              <w:iCs/>
              <w:noProof/>
              <w:lang w:val="id-ID"/>
            </w:rPr>
            <w:t>Analisis Laporan Keuangan .</w:t>
          </w:r>
          <w:r w:rsidRPr="001332C2">
            <w:rPr>
              <w:rFonts w:ascii="Arial" w:hAnsi="Arial" w:cs="Arial"/>
              <w:noProof/>
              <w:lang w:val="id-ID"/>
            </w:rPr>
            <w:t xml:space="preserve"> Yogyakarta: Liberty.</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Nursalam. (2013). </w:t>
          </w:r>
          <w:r w:rsidRPr="001332C2">
            <w:rPr>
              <w:rFonts w:ascii="Arial" w:hAnsi="Arial" w:cs="Arial"/>
              <w:i/>
              <w:iCs/>
              <w:noProof/>
              <w:lang w:val="id-ID"/>
            </w:rPr>
            <w:t>Metodologi Penelitian Ilmu Keperawatan.</w:t>
          </w:r>
          <w:r w:rsidRPr="001332C2">
            <w:rPr>
              <w:rFonts w:ascii="Arial" w:hAnsi="Arial" w:cs="Arial"/>
              <w:noProof/>
              <w:lang w:val="id-ID"/>
            </w:rPr>
            <w:t xml:space="preserve"> Jakarta: Salemba Medika.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lastRenderedPageBreak/>
            <w:t xml:space="preserve">Oktania, A. E. (2013). Analisis Protabilitas Dan Likuiditas Dalam Menilai Kinerja Perusahaan Sebelum dan Sesudah Konversi Ke lfrs. </w:t>
          </w:r>
          <w:r w:rsidRPr="001332C2">
            <w:rPr>
              <w:rFonts w:ascii="Arial" w:hAnsi="Arial" w:cs="Arial"/>
              <w:i/>
              <w:iCs/>
              <w:noProof/>
              <w:lang w:val="id-ID"/>
            </w:rPr>
            <w:t xml:space="preserve">Jurnal Ilmu dan Riset Manajemen </w:t>
          </w:r>
          <w:r w:rsidRPr="001332C2">
            <w:rPr>
              <w:rFonts w:ascii="Arial" w:hAnsi="Arial" w:cs="Arial"/>
              <w:noProof/>
              <w:lang w:val="id-ID"/>
            </w:rPr>
            <w:t>, 1-15.</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Paleni, H. (2015). Analisis Kinerja Keuangan pada PDAM Tirta Bukit Sulap Kota Libuklinggau. </w:t>
          </w:r>
          <w:r w:rsidRPr="001332C2">
            <w:rPr>
              <w:rFonts w:ascii="Arial" w:hAnsi="Arial" w:cs="Arial"/>
              <w:i/>
              <w:iCs/>
              <w:noProof/>
              <w:lang w:val="id-ID"/>
            </w:rPr>
            <w:t>Jurnal Akuntanika</w:t>
          </w:r>
          <w:r w:rsidRPr="001332C2">
            <w:rPr>
              <w:rFonts w:ascii="Arial" w:hAnsi="Arial" w:cs="Arial"/>
              <w:noProof/>
              <w:lang w:val="id-ID"/>
            </w:rPr>
            <w:t>, 92-104.</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Pribadi, A. F., Alya, Q., Setiawan, M. D., &amp; Pratama, M. A. (2023, Januari). Analisis Perbandingan Kinerja Keuangan Perusahaan Pertambangan Batu Bara Menggunakan Analisis Rasio Tahun 2019-2021 (Studi Pada PT. Baramulti Suksessarana Tbk, PT. Bukit Asam Tbk, PT. Golden Eagle Energy Tbk, dan PT. Indika Energy Tbk). </w:t>
          </w:r>
          <w:r w:rsidRPr="001332C2">
            <w:rPr>
              <w:rFonts w:ascii="Arial" w:hAnsi="Arial" w:cs="Arial"/>
              <w:i/>
              <w:iCs/>
              <w:noProof/>
              <w:lang w:val="id-ID"/>
            </w:rPr>
            <w:t>Jurnal Ekonomi, Akuntansi, dan Manajemen|Vol. 2 No.1</w:t>
          </w:r>
          <w:r w:rsidRPr="001332C2">
            <w:rPr>
              <w:rFonts w:ascii="Arial" w:hAnsi="Arial" w:cs="Arial"/>
              <w:noProof/>
              <w:lang w:val="id-ID"/>
            </w:rPr>
            <w:t>, 71-98.</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Rumerung, Y. H., &amp; Alexander, S. W. (2019, Juli). Analisis Kinerja Keuangan Pada Perusahaan Pertambangan Yang Terdaftar Di Bursa Efek Indonesia. </w:t>
          </w:r>
          <w:r w:rsidRPr="001332C2">
            <w:rPr>
              <w:rFonts w:ascii="Arial" w:hAnsi="Arial" w:cs="Arial"/>
              <w:i/>
              <w:iCs/>
              <w:noProof/>
              <w:lang w:val="id-ID"/>
            </w:rPr>
            <w:t>Jurnal EMBA|Vol.7 No.3</w:t>
          </w:r>
          <w:r w:rsidRPr="001332C2">
            <w:rPr>
              <w:rFonts w:ascii="Arial" w:hAnsi="Arial" w:cs="Arial"/>
              <w:noProof/>
              <w:lang w:val="id-ID"/>
            </w:rPr>
            <w:t>, 4202-4211.</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Samsul, M. (2006). </w:t>
          </w:r>
          <w:r w:rsidRPr="001332C2">
            <w:rPr>
              <w:rFonts w:ascii="Arial" w:hAnsi="Arial" w:cs="Arial"/>
              <w:i/>
              <w:iCs/>
              <w:noProof/>
              <w:lang w:val="id-ID"/>
            </w:rPr>
            <w:t>Pasar Modal &amp; Manajemen Portofolio.</w:t>
          </w:r>
          <w:r w:rsidRPr="001332C2">
            <w:rPr>
              <w:rFonts w:ascii="Arial" w:hAnsi="Arial" w:cs="Arial"/>
              <w:noProof/>
              <w:lang w:val="id-ID"/>
            </w:rPr>
            <w:t xml:space="preserve"> Jakarta: Erlangga.</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Sugiyono. (2015). </w:t>
          </w:r>
          <w:r w:rsidRPr="001332C2">
            <w:rPr>
              <w:rFonts w:ascii="Arial" w:hAnsi="Arial" w:cs="Arial"/>
              <w:i/>
              <w:iCs/>
              <w:noProof/>
              <w:lang w:val="id-ID"/>
            </w:rPr>
            <w:t>Metode Penelitian Kuantitatif Kualitatif dan R&amp;D .</w:t>
          </w:r>
          <w:r w:rsidRPr="001332C2">
            <w:rPr>
              <w:rFonts w:ascii="Arial" w:hAnsi="Arial" w:cs="Arial"/>
              <w:noProof/>
              <w:lang w:val="id-ID"/>
            </w:rPr>
            <w:t xml:space="preserve"> Bandung: Alfabeta Bandung.</w:t>
          </w:r>
        </w:p>
        <w:p w:rsidR="00B76A20" w:rsidRPr="001332C2" w:rsidRDefault="00B76A20" w:rsidP="00B76A20">
          <w:pPr>
            <w:pStyle w:val="Bibliography"/>
            <w:ind w:left="720" w:hanging="720"/>
            <w:jc w:val="both"/>
            <w:rPr>
              <w:rFonts w:ascii="Arial" w:hAnsi="Arial" w:cs="Arial"/>
              <w:noProof/>
              <w:lang w:val="id-ID"/>
            </w:rPr>
          </w:pPr>
          <w:r w:rsidRPr="001332C2">
            <w:rPr>
              <w:rFonts w:ascii="Arial" w:hAnsi="Arial" w:cs="Arial"/>
              <w:noProof/>
              <w:lang w:val="id-ID"/>
            </w:rPr>
            <w:t xml:space="preserve">Wijaya, F., Hidayat, R. R., &amp; Sulasmiyati, S. (2017, April). Penggunaan Analisis Rasio Keuangan Untuk Menilai Kinerja Keuangan Badan Usaha Milik Negara (Studi Kasus Pada PT. Aneka Tambang (Persero) Tbk. Yang Terdaftar Di BEI Tahun 2012-2015). </w:t>
          </w:r>
          <w:r w:rsidRPr="001332C2">
            <w:rPr>
              <w:rFonts w:ascii="Arial" w:hAnsi="Arial" w:cs="Arial"/>
              <w:i/>
              <w:iCs/>
              <w:noProof/>
              <w:lang w:val="id-ID"/>
            </w:rPr>
            <w:t>Jurnal Administrasi Bisnis (JAB)|Vol. 45 No.1</w:t>
          </w:r>
          <w:r w:rsidRPr="001332C2">
            <w:rPr>
              <w:rFonts w:ascii="Arial" w:hAnsi="Arial" w:cs="Arial"/>
              <w:noProof/>
              <w:lang w:val="id-ID"/>
            </w:rPr>
            <w:t>, 102-110.</w:t>
          </w:r>
        </w:p>
        <w:p w:rsidR="00B76A20" w:rsidRPr="001332C2" w:rsidRDefault="00B76A20" w:rsidP="00B76A20">
          <w:pPr>
            <w:tabs>
              <w:tab w:val="left" w:pos="993"/>
            </w:tabs>
            <w:ind w:left="993" w:hanging="993"/>
            <w:jc w:val="both"/>
            <w:rPr>
              <w:rStyle w:val="Hyperlink"/>
              <w:rFonts w:ascii="Arial" w:hAnsi="Arial" w:cs="Arial"/>
              <w:bCs/>
              <w:lang w:val="id-ID"/>
            </w:rPr>
          </w:pPr>
          <w:r w:rsidRPr="001332C2">
            <w:rPr>
              <w:rFonts w:ascii="Arial" w:hAnsi="Arial" w:cs="Arial"/>
              <w:lang w:val="id-ID" w:eastAsia="ja-JP"/>
            </w:rPr>
            <w:fldChar w:fldCharType="end"/>
          </w:r>
          <w:hyperlink r:id="rId32" w:history="1">
            <w:r w:rsidRPr="001332C2">
              <w:rPr>
                <w:rStyle w:val="Hyperlink"/>
                <w:rFonts w:ascii="Arial" w:hAnsi="Arial" w:cs="Arial"/>
                <w:bCs/>
                <w:lang w:val="id-ID"/>
              </w:rPr>
              <w:t>www.idx.co.id</w:t>
            </w:r>
          </w:hyperlink>
        </w:p>
        <w:p w:rsidR="00B76A20" w:rsidRPr="001332C2" w:rsidRDefault="00B76A20" w:rsidP="00B76A20">
          <w:pPr>
            <w:tabs>
              <w:tab w:val="left" w:pos="993"/>
            </w:tabs>
            <w:ind w:left="993" w:hanging="993"/>
            <w:jc w:val="both"/>
            <w:rPr>
              <w:rFonts w:ascii="Arial" w:hAnsi="Arial" w:cs="Arial"/>
            </w:rPr>
          </w:pPr>
          <w:r w:rsidRPr="001332C2">
            <w:rPr>
              <w:rStyle w:val="Hyperlink"/>
              <w:rFonts w:ascii="Arial" w:hAnsi="Arial" w:cs="Arial"/>
              <w:bCs/>
              <w:lang w:val="id-ID"/>
            </w:rPr>
            <w:t>www.kontan.co.id</w:t>
          </w:r>
        </w:p>
      </w:sdtContent>
    </w:sdt>
    <w:p w:rsidR="00B76A20" w:rsidRDefault="00B76A20" w:rsidP="00B76A20"/>
    <w:p w:rsidR="00B76A20" w:rsidRPr="00B76A20" w:rsidRDefault="00B76A20" w:rsidP="00B76A20">
      <w:pPr>
        <w:pStyle w:val="ListParagraph"/>
        <w:tabs>
          <w:tab w:val="left" w:pos="426"/>
        </w:tabs>
        <w:spacing w:line="480" w:lineRule="auto"/>
        <w:ind w:left="709"/>
        <w:jc w:val="both"/>
        <w:rPr>
          <w:rFonts w:ascii="Arial" w:hAnsi="Arial" w:cs="Arial"/>
          <w:b/>
        </w:rPr>
      </w:pPr>
    </w:p>
    <w:p w:rsidR="00B30EEE" w:rsidRPr="00932DBE" w:rsidRDefault="00B30EEE" w:rsidP="001E2F6C">
      <w:pPr>
        <w:pStyle w:val="ListParagraph"/>
        <w:tabs>
          <w:tab w:val="left" w:pos="426"/>
        </w:tabs>
        <w:spacing w:line="480" w:lineRule="auto"/>
        <w:ind w:left="709" w:firstLine="851"/>
        <w:jc w:val="both"/>
        <w:rPr>
          <w:rFonts w:ascii="Arial" w:hAnsi="Arial" w:cs="Arial"/>
        </w:rPr>
      </w:pPr>
    </w:p>
    <w:p w:rsidR="001E2F6C" w:rsidRPr="00932DBE" w:rsidRDefault="001E2F6C" w:rsidP="001E2F6C">
      <w:pPr>
        <w:pStyle w:val="ListParagraph"/>
        <w:tabs>
          <w:tab w:val="left" w:pos="426"/>
        </w:tabs>
        <w:spacing w:line="480" w:lineRule="auto"/>
        <w:ind w:left="709" w:firstLine="851"/>
        <w:jc w:val="both"/>
        <w:rPr>
          <w:rFonts w:ascii="Arial" w:hAnsi="Arial" w:cs="Arial"/>
        </w:rPr>
      </w:pPr>
    </w:p>
    <w:p w:rsidR="001E2F6C" w:rsidRPr="00932DBE" w:rsidRDefault="001E2F6C" w:rsidP="003B28ED">
      <w:pPr>
        <w:pStyle w:val="ListParagraph"/>
        <w:tabs>
          <w:tab w:val="left" w:pos="426"/>
        </w:tabs>
        <w:spacing w:line="480" w:lineRule="auto"/>
        <w:ind w:left="709" w:firstLine="851"/>
        <w:jc w:val="both"/>
        <w:rPr>
          <w:rFonts w:ascii="Arial" w:hAnsi="Arial" w:cs="Arial"/>
        </w:rPr>
      </w:pPr>
    </w:p>
    <w:p w:rsidR="003B28ED" w:rsidRPr="00932DBE" w:rsidRDefault="003B28ED" w:rsidP="00932DBE">
      <w:pPr>
        <w:pStyle w:val="ListParagraph"/>
        <w:tabs>
          <w:tab w:val="left" w:pos="426"/>
        </w:tabs>
        <w:spacing w:line="480" w:lineRule="auto"/>
        <w:ind w:left="709" w:firstLine="851"/>
        <w:jc w:val="both"/>
        <w:rPr>
          <w:rFonts w:ascii="Arial" w:hAnsi="Arial" w:cs="Arial"/>
        </w:rPr>
      </w:pPr>
    </w:p>
    <w:p w:rsidR="00AD4B83" w:rsidRDefault="00AD4B83" w:rsidP="00102554">
      <w:pPr>
        <w:pStyle w:val="ListParagraph"/>
        <w:tabs>
          <w:tab w:val="left" w:pos="426"/>
        </w:tabs>
        <w:spacing w:line="480" w:lineRule="auto"/>
        <w:ind w:left="709" w:firstLine="851"/>
        <w:jc w:val="both"/>
        <w:rPr>
          <w:rFonts w:ascii="Arial" w:hAnsi="Arial" w:cs="Arial"/>
        </w:rPr>
      </w:pPr>
    </w:p>
    <w:p w:rsidR="00CA0BA0" w:rsidRDefault="00CA0BA0" w:rsidP="007305C9">
      <w:pPr>
        <w:pStyle w:val="ListParagraph"/>
        <w:tabs>
          <w:tab w:val="left" w:pos="426"/>
        </w:tabs>
        <w:spacing w:line="480" w:lineRule="auto"/>
        <w:ind w:left="709" w:firstLine="851"/>
        <w:jc w:val="both"/>
        <w:rPr>
          <w:rFonts w:ascii="Arial" w:hAnsi="Arial" w:cs="Arial"/>
        </w:rPr>
      </w:pPr>
    </w:p>
    <w:p w:rsidR="00213375" w:rsidRDefault="00D67393" w:rsidP="00213375">
      <w:pPr>
        <w:pStyle w:val="ListParagraph"/>
        <w:tabs>
          <w:tab w:val="left" w:pos="426"/>
        </w:tabs>
        <w:spacing w:line="720" w:lineRule="auto"/>
        <w:ind w:left="0"/>
        <w:jc w:val="center"/>
        <w:rPr>
          <w:rFonts w:ascii="Arial" w:hAnsi="Arial" w:cs="Arial"/>
          <w:b/>
        </w:rPr>
      </w:pPr>
      <w:r>
        <w:rPr>
          <w:rFonts w:ascii="Arial" w:hAnsi="Arial" w:cs="Arial"/>
          <w:b/>
        </w:rPr>
        <w:lastRenderedPageBreak/>
        <w:t xml:space="preserve">LAMPIRAN </w:t>
      </w:r>
    </w:p>
    <w:p w:rsidR="00D67393" w:rsidRDefault="00213375" w:rsidP="00E27770">
      <w:pPr>
        <w:pStyle w:val="ListParagraph"/>
        <w:tabs>
          <w:tab w:val="left" w:pos="426"/>
        </w:tabs>
        <w:spacing w:line="360" w:lineRule="auto"/>
        <w:ind w:left="0"/>
        <w:rPr>
          <w:rFonts w:ascii="Arial" w:hAnsi="Arial" w:cs="Arial"/>
          <w:bCs/>
        </w:rPr>
      </w:pPr>
      <w:r>
        <w:rPr>
          <w:rFonts w:ascii="Arial" w:hAnsi="Arial" w:cs="Arial"/>
          <w:b/>
        </w:rPr>
        <w:t xml:space="preserve">Lampiran 1. </w:t>
      </w:r>
      <w:r>
        <w:rPr>
          <w:rFonts w:ascii="Arial" w:hAnsi="Arial" w:cs="Arial"/>
          <w:bCs/>
        </w:rPr>
        <w:t xml:space="preserve">Data Analisis Rasio Keuangan </w:t>
      </w:r>
      <w:r w:rsidRPr="00AC31D0">
        <w:rPr>
          <w:rFonts w:ascii="Arial" w:hAnsi="Arial" w:cs="Arial"/>
          <w:bCs/>
        </w:rPr>
        <w:t>Penelitian T</w:t>
      </w:r>
      <w:r>
        <w:rPr>
          <w:rFonts w:ascii="Arial" w:hAnsi="Arial" w:cs="Arial"/>
          <w:bCs/>
        </w:rPr>
        <w:t xml:space="preserve">erdahulu oleh </w:t>
      </w:r>
      <w:sdt>
        <w:sdtPr>
          <w:rPr>
            <w:rFonts w:ascii="Arial" w:hAnsi="Arial" w:cs="Arial"/>
            <w:bCs/>
          </w:rPr>
          <w:id w:val="-557554920"/>
          <w:citation/>
        </w:sdtPr>
        <w:sdtEndPr/>
        <w:sdtContent>
          <w:r w:rsidRPr="00AC31D0">
            <w:rPr>
              <w:rFonts w:ascii="Arial" w:hAnsi="Arial" w:cs="Arial"/>
              <w:bCs/>
            </w:rPr>
            <w:fldChar w:fldCharType="begin"/>
          </w:r>
          <w:r w:rsidRPr="00AC31D0">
            <w:rPr>
              <w:rFonts w:ascii="Arial" w:hAnsi="Arial" w:cs="Arial"/>
              <w:bCs/>
            </w:rPr>
            <w:instrText xml:space="preserve"> CITATION Wij17 \l 1033 </w:instrText>
          </w:r>
          <w:r w:rsidRPr="00AC31D0">
            <w:rPr>
              <w:rFonts w:ascii="Arial" w:hAnsi="Arial" w:cs="Arial"/>
              <w:bCs/>
            </w:rPr>
            <w:fldChar w:fldCharType="separate"/>
          </w:r>
          <w:r w:rsidRPr="00AC31D0">
            <w:rPr>
              <w:rFonts w:ascii="Arial" w:hAnsi="Arial" w:cs="Arial"/>
              <w:noProof/>
            </w:rPr>
            <w:t>(Wijaya, Hidayat, &amp; Sulasmiyati, 2017)</w:t>
          </w:r>
          <w:r w:rsidRPr="00AC31D0">
            <w:rPr>
              <w:rFonts w:ascii="Arial" w:hAnsi="Arial" w:cs="Arial"/>
              <w:bCs/>
            </w:rPr>
            <w:fldChar w:fldCharType="end"/>
          </w:r>
        </w:sdtContent>
      </w:sdt>
    </w:p>
    <w:tbl>
      <w:tblPr>
        <w:tblW w:w="4740" w:type="dxa"/>
        <w:tblInd w:w="93" w:type="dxa"/>
        <w:tblLook w:val="04A0" w:firstRow="1" w:lastRow="0" w:firstColumn="1" w:lastColumn="0" w:noHBand="0" w:noVBand="1"/>
      </w:tblPr>
      <w:tblGrid>
        <w:gridCol w:w="1720"/>
        <w:gridCol w:w="1540"/>
        <w:gridCol w:w="1480"/>
      </w:tblGrid>
      <w:tr w:rsidR="00E27770" w:rsidRPr="00E27770" w:rsidTr="00E27770">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770" w:rsidRPr="00E27770" w:rsidRDefault="00E27770" w:rsidP="00E27770">
            <w:pPr>
              <w:spacing w:after="0" w:line="240" w:lineRule="auto"/>
              <w:jc w:val="center"/>
              <w:rPr>
                <w:rFonts w:ascii="Arial" w:eastAsia="Times New Roman" w:hAnsi="Arial" w:cs="Arial"/>
                <w:b/>
                <w:bCs/>
                <w:color w:val="000000"/>
              </w:rPr>
            </w:pPr>
            <w:r w:rsidRPr="00E27770">
              <w:rPr>
                <w:rFonts w:ascii="Arial" w:eastAsia="Times New Roman" w:hAnsi="Arial" w:cs="Arial"/>
                <w:b/>
                <w:bCs/>
                <w:color w:val="000000"/>
              </w:rPr>
              <w:t>Keterangan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E27770" w:rsidRPr="00E27770" w:rsidRDefault="00E27770" w:rsidP="00E27770">
            <w:pPr>
              <w:spacing w:after="0" w:line="240" w:lineRule="auto"/>
              <w:jc w:val="center"/>
              <w:rPr>
                <w:rFonts w:ascii="Arial" w:eastAsia="Times New Roman" w:hAnsi="Arial" w:cs="Arial"/>
                <w:b/>
                <w:bCs/>
                <w:color w:val="000000"/>
              </w:rPr>
            </w:pPr>
            <w:r w:rsidRPr="00E27770">
              <w:rPr>
                <w:rFonts w:ascii="Arial" w:eastAsia="Times New Roman" w:hAnsi="Arial" w:cs="Arial"/>
                <w:b/>
                <w:bCs/>
                <w:color w:val="000000"/>
              </w:rPr>
              <w:t>Rata-rata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27770" w:rsidRPr="00E27770" w:rsidRDefault="00E27770" w:rsidP="00E27770">
            <w:pPr>
              <w:spacing w:after="0" w:line="240" w:lineRule="auto"/>
              <w:jc w:val="center"/>
              <w:rPr>
                <w:rFonts w:ascii="Arial" w:eastAsia="Times New Roman" w:hAnsi="Arial" w:cs="Arial"/>
                <w:b/>
                <w:bCs/>
                <w:color w:val="000000"/>
              </w:rPr>
            </w:pPr>
            <w:r w:rsidRPr="00E27770">
              <w:rPr>
                <w:rFonts w:ascii="Arial" w:eastAsia="Times New Roman" w:hAnsi="Arial" w:cs="Arial"/>
                <w:b/>
                <w:bCs/>
                <w:color w:val="000000"/>
              </w:rPr>
              <w:t>Standar Industri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b/>
                <w:bCs/>
                <w:color w:val="000000"/>
              </w:rPr>
            </w:pPr>
            <w:r w:rsidRPr="00E27770">
              <w:rPr>
                <w:rFonts w:ascii="Arial" w:eastAsia="Times New Roman" w:hAnsi="Arial" w:cs="Arial"/>
                <w:b/>
                <w:bCs/>
                <w:color w:val="000000"/>
              </w:rPr>
              <w:t>Likuiditas</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 </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i/>
                <w:iCs/>
                <w:color w:val="000000"/>
              </w:rPr>
            </w:pPr>
            <w:r w:rsidRPr="00E27770">
              <w:rPr>
                <w:rFonts w:ascii="Arial" w:eastAsia="Times New Roman" w:hAnsi="Arial" w:cs="Arial"/>
                <w:i/>
                <w:iCs/>
                <w:color w:val="000000"/>
              </w:rPr>
              <w:t>Current ratio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214%</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200%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i/>
                <w:iCs/>
                <w:color w:val="000000"/>
              </w:rPr>
            </w:pPr>
            <w:r w:rsidRPr="00E27770">
              <w:rPr>
                <w:rFonts w:ascii="Arial" w:eastAsia="Times New Roman" w:hAnsi="Arial" w:cs="Arial"/>
                <w:i/>
                <w:iCs/>
                <w:color w:val="000000"/>
              </w:rPr>
              <w:t>Quick ratio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165,38%</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150%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i/>
                <w:iCs/>
                <w:color w:val="000000"/>
              </w:rPr>
            </w:pPr>
            <w:r w:rsidRPr="00E27770">
              <w:rPr>
                <w:rFonts w:ascii="Arial" w:eastAsia="Times New Roman" w:hAnsi="Arial" w:cs="Arial"/>
                <w:i/>
                <w:iCs/>
                <w:color w:val="000000"/>
              </w:rPr>
              <w:t>Cash ratio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113,45%</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50%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b/>
                <w:bCs/>
                <w:color w:val="000000"/>
              </w:rPr>
            </w:pPr>
            <w:r w:rsidRPr="00E27770">
              <w:rPr>
                <w:rFonts w:ascii="Arial" w:eastAsia="Times New Roman" w:hAnsi="Arial" w:cs="Arial"/>
                <w:b/>
                <w:bCs/>
                <w:color w:val="000000"/>
              </w:rPr>
              <w:t>Solvabilitas</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 </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DR</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41%</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Max 35%</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DER</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70,29%</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Max 80%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LTDtER</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0,43 kali</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Max 10 kali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TIE</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3,68 kali</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10 kali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b/>
                <w:bCs/>
                <w:color w:val="000000"/>
              </w:rPr>
            </w:pPr>
            <w:r w:rsidRPr="00E27770">
              <w:rPr>
                <w:rFonts w:ascii="Arial" w:eastAsia="Times New Roman" w:hAnsi="Arial" w:cs="Arial"/>
                <w:b/>
                <w:bCs/>
                <w:color w:val="000000"/>
              </w:rPr>
              <w:t>Aktivitas</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 </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ITO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5,80 kali</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20 kali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FATO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1,46 kali</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5 kali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TATO</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0,45 kali</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2 kali</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b/>
                <w:bCs/>
                <w:color w:val="000000"/>
              </w:rPr>
            </w:pPr>
            <w:r w:rsidRPr="00E27770">
              <w:rPr>
                <w:rFonts w:ascii="Arial" w:eastAsia="Times New Roman" w:hAnsi="Arial" w:cs="Arial"/>
                <w:b/>
                <w:bCs/>
                <w:color w:val="000000"/>
              </w:rPr>
              <w:t>Profitabilitas</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 </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GPM</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10,98%</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30%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NPM</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2,67%</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20%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ROI</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2,23%</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30%</w:t>
            </w:r>
          </w:p>
        </w:tc>
      </w:tr>
      <w:tr w:rsidR="00E27770" w:rsidRPr="00E27770" w:rsidTr="00E27770">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ROE</w:t>
            </w:r>
          </w:p>
        </w:tc>
        <w:tc>
          <w:tcPr>
            <w:tcW w:w="154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jc w:val="center"/>
              <w:rPr>
                <w:rFonts w:ascii="Arial" w:eastAsia="Times New Roman" w:hAnsi="Arial" w:cs="Arial"/>
                <w:color w:val="000000"/>
              </w:rPr>
            </w:pPr>
            <w:r w:rsidRPr="00E27770">
              <w:rPr>
                <w:rFonts w:ascii="Arial" w:eastAsia="Times New Roman" w:hAnsi="Arial" w:cs="Arial"/>
                <w:color w:val="000000"/>
              </w:rPr>
              <w:t>3,15%</w:t>
            </w:r>
          </w:p>
        </w:tc>
        <w:tc>
          <w:tcPr>
            <w:tcW w:w="1480" w:type="dxa"/>
            <w:tcBorders>
              <w:top w:val="nil"/>
              <w:left w:val="nil"/>
              <w:bottom w:val="single" w:sz="4" w:space="0" w:color="auto"/>
              <w:right w:val="single" w:sz="4" w:space="0" w:color="auto"/>
            </w:tcBorders>
            <w:shd w:val="clear" w:color="auto" w:fill="auto"/>
            <w:noWrap/>
            <w:vAlign w:val="bottom"/>
            <w:hideMark/>
          </w:tcPr>
          <w:p w:rsidR="00E27770" w:rsidRPr="00E27770" w:rsidRDefault="00E27770" w:rsidP="00E27770">
            <w:pPr>
              <w:spacing w:after="0" w:line="240" w:lineRule="auto"/>
              <w:rPr>
                <w:rFonts w:ascii="Arial" w:eastAsia="Times New Roman" w:hAnsi="Arial" w:cs="Arial"/>
                <w:color w:val="000000"/>
              </w:rPr>
            </w:pPr>
            <w:r w:rsidRPr="00E27770">
              <w:rPr>
                <w:rFonts w:ascii="Arial" w:eastAsia="Times New Roman" w:hAnsi="Arial" w:cs="Arial"/>
                <w:color w:val="000000"/>
              </w:rPr>
              <w:t>Min 40%</w:t>
            </w:r>
          </w:p>
        </w:tc>
      </w:tr>
    </w:tbl>
    <w:p w:rsidR="00213375" w:rsidRDefault="00E27770" w:rsidP="00E27770">
      <w:pPr>
        <w:pStyle w:val="ListParagraph"/>
        <w:tabs>
          <w:tab w:val="left" w:pos="426"/>
        </w:tabs>
        <w:spacing w:line="240" w:lineRule="auto"/>
        <w:ind w:left="0"/>
        <w:rPr>
          <w:rFonts w:ascii="Arial" w:hAnsi="Arial" w:cs="Arial"/>
        </w:rPr>
      </w:pPr>
      <w:r>
        <w:rPr>
          <w:rFonts w:ascii="Arial" w:hAnsi="Arial" w:cs="Arial"/>
        </w:rPr>
        <w:t xml:space="preserve">Sumber: </w:t>
      </w:r>
      <w:sdt>
        <w:sdtPr>
          <w:rPr>
            <w:rFonts w:ascii="Arial" w:hAnsi="Arial" w:cs="Arial"/>
          </w:rPr>
          <w:id w:val="1988885182"/>
          <w:citation/>
        </w:sdtPr>
        <w:sdtEndPr/>
        <w:sdtContent>
          <w:r>
            <w:rPr>
              <w:rFonts w:ascii="Arial" w:hAnsi="Arial" w:cs="Arial"/>
            </w:rPr>
            <w:fldChar w:fldCharType="begin"/>
          </w:r>
          <w:r>
            <w:rPr>
              <w:rFonts w:ascii="Arial" w:hAnsi="Arial" w:cs="Arial"/>
            </w:rPr>
            <w:instrText xml:space="preserve"> CITATION Wij17 \l 1033 </w:instrText>
          </w:r>
          <w:r>
            <w:rPr>
              <w:rFonts w:ascii="Arial" w:hAnsi="Arial" w:cs="Arial"/>
            </w:rPr>
            <w:fldChar w:fldCharType="separate"/>
          </w:r>
          <w:r w:rsidRPr="00E27770">
            <w:rPr>
              <w:rFonts w:ascii="Arial" w:hAnsi="Arial" w:cs="Arial"/>
              <w:noProof/>
            </w:rPr>
            <w:t>(Wijaya, Hidayat, &amp; Sulasmiyati, 2017)</w:t>
          </w:r>
          <w:r>
            <w:rPr>
              <w:rFonts w:ascii="Arial" w:hAnsi="Arial" w:cs="Arial"/>
            </w:rPr>
            <w:fldChar w:fldCharType="end"/>
          </w:r>
        </w:sdtContent>
      </w:sdt>
    </w:p>
    <w:p w:rsidR="001807A3" w:rsidRDefault="001807A3" w:rsidP="001D6953">
      <w:pPr>
        <w:pStyle w:val="ListParagraph"/>
        <w:tabs>
          <w:tab w:val="left" w:pos="426"/>
        </w:tabs>
        <w:spacing w:after="0" w:line="720" w:lineRule="auto"/>
        <w:ind w:left="0"/>
        <w:rPr>
          <w:rFonts w:ascii="Arial" w:hAnsi="Arial" w:cs="Arial"/>
        </w:rPr>
      </w:pPr>
    </w:p>
    <w:p w:rsidR="00B85601" w:rsidRDefault="00AB0BDF" w:rsidP="001807A3">
      <w:pPr>
        <w:pStyle w:val="ListParagraph"/>
        <w:tabs>
          <w:tab w:val="left" w:pos="426"/>
        </w:tabs>
        <w:ind w:left="0"/>
        <w:rPr>
          <w:rFonts w:ascii="Arial" w:hAnsi="Arial" w:cs="Arial"/>
          <w:bCs/>
        </w:rPr>
      </w:pPr>
      <w:r>
        <w:rPr>
          <w:rFonts w:ascii="Arial" w:hAnsi="Arial" w:cs="Arial"/>
          <w:b/>
        </w:rPr>
        <w:t>Lampiran 2</w:t>
      </w:r>
      <w:r w:rsidR="00E27770" w:rsidRPr="00E27770">
        <w:rPr>
          <w:rFonts w:ascii="Arial" w:hAnsi="Arial" w:cs="Arial"/>
          <w:b/>
        </w:rPr>
        <w:t>.</w:t>
      </w:r>
      <w:r w:rsidR="00E27770">
        <w:rPr>
          <w:rFonts w:ascii="Arial" w:hAnsi="Arial" w:cs="Arial"/>
          <w:b/>
        </w:rPr>
        <w:t xml:space="preserve"> </w:t>
      </w:r>
      <w:r w:rsidR="00E27770">
        <w:rPr>
          <w:rFonts w:ascii="Arial" w:hAnsi="Arial" w:cs="Arial"/>
          <w:bCs/>
        </w:rPr>
        <w:t xml:space="preserve">Data Analisis Rasio Keuangan </w:t>
      </w:r>
      <w:r w:rsidR="00E27770" w:rsidRPr="00AC31D0">
        <w:rPr>
          <w:rFonts w:ascii="Arial" w:hAnsi="Arial" w:cs="Arial"/>
          <w:bCs/>
        </w:rPr>
        <w:t>Penelitian T</w:t>
      </w:r>
      <w:r w:rsidR="00E27770">
        <w:rPr>
          <w:rFonts w:ascii="Arial" w:hAnsi="Arial" w:cs="Arial"/>
          <w:bCs/>
        </w:rPr>
        <w:t xml:space="preserve">erdahulu oleh </w:t>
      </w:r>
      <w:sdt>
        <w:sdtPr>
          <w:rPr>
            <w:rFonts w:ascii="Arial" w:hAnsi="Arial" w:cs="Arial"/>
            <w:bCs/>
          </w:rPr>
          <w:id w:val="-1109813277"/>
          <w:citation/>
        </w:sdtPr>
        <w:sdtEndPr/>
        <w:sdtContent>
          <w:r w:rsidR="00E27770">
            <w:rPr>
              <w:rFonts w:ascii="Arial" w:hAnsi="Arial" w:cs="Arial"/>
              <w:bCs/>
            </w:rPr>
            <w:fldChar w:fldCharType="begin"/>
          </w:r>
          <w:r w:rsidR="00E27770">
            <w:rPr>
              <w:rFonts w:ascii="Arial" w:hAnsi="Arial" w:cs="Arial"/>
              <w:bCs/>
            </w:rPr>
            <w:instrText xml:space="preserve"> CITATION Rum19 \l 1033 </w:instrText>
          </w:r>
          <w:r w:rsidR="00E27770">
            <w:rPr>
              <w:rFonts w:ascii="Arial" w:hAnsi="Arial" w:cs="Arial"/>
              <w:bCs/>
            </w:rPr>
            <w:fldChar w:fldCharType="separate"/>
          </w:r>
          <w:r w:rsidR="00E27770" w:rsidRPr="00E27770">
            <w:rPr>
              <w:rFonts w:ascii="Arial" w:hAnsi="Arial" w:cs="Arial"/>
              <w:noProof/>
            </w:rPr>
            <w:t>(Rumerung &amp; Alexander, 2019)</w:t>
          </w:r>
          <w:r w:rsidR="00E27770">
            <w:rPr>
              <w:rFonts w:ascii="Arial" w:hAnsi="Arial" w:cs="Arial"/>
              <w:bCs/>
            </w:rPr>
            <w:fldChar w:fldCharType="end"/>
          </w:r>
        </w:sdtContent>
      </w:sdt>
    </w:p>
    <w:tbl>
      <w:tblPr>
        <w:tblW w:w="8095" w:type="dxa"/>
        <w:tblInd w:w="93" w:type="dxa"/>
        <w:tblLook w:val="04A0" w:firstRow="1" w:lastRow="0" w:firstColumn="1" w:lastColumn="0" w:noHBand="0" w:noVBand="1"/>
      </w:tblPr>
      <w:tblGrid>
        <w:gridCol w:w="3380"/>
        <w:gridCol w:w="1030"/>
        <w:gridCol w:w="1417"/>
        <w:gridCol w:w="1276"/>
        <w:gridCol w:w="992"/>
      </w:tblGrid>
      <w:tr w:rsidR="00B85601" w:rsidRPr="00B85601" w:rsidTr="000E0492">
        <w:trPr>
          <w:trHeight w:val="300"/>
        </w:trPr>
        <w:tc>
          <w:tcPr>
            <w:tcW w:w="3380" w:type="dxa"/>
            <w:vMerge w:val="restart"/>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Perusahaan</w:t>
            </w:r>
          </w:p>
        </w:tc>
        <w:tc>
          <w:tcPr>
            <w:tcW w:w="4715" w:type="dxa"/>
            <w:gridSpan w:val="4"/>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Kinerja Keuangan Tahun 2015</w:t>
            </w:r>
          </w:p>
        </w:tc>
      </w:tr>
      <w:tr w:rsidR="00B85601" w:rsidRPr="00B85601" w:rsidTr="000E0492">
        <w:trPr>
          <w:trHeight w:val="300"/>
        </w:trPr>
        <w:tc>
          <w:tcPr>
            <w:tcW w:w="3380" w:type="dxa"/>
            <w:vMerge/>
            <w:tcBorders>
              <w:top w:val="single" w:sz="4" w:space="0" w:color="auto"/>
              <w:left w:val="nil"/>
              <w:bottom w:val="single" w:sz="4" w:space="0" w:color="auto"/>
              <w:right w:val="nil"/>
            </w:tcBorders>
            <w:vAlign w:val="center"/>
            <w:hideMark/>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CR</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DER</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ROA</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ROE</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Bumi Resource</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0,09</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3,00</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-0,64</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-0,75</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Petrosea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1,55</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1,39</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-0,02</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-0,06</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Adaro Energy</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2,4</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0,77</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0,02</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0,05</w:t>
            </w:r>
          </w:p>
        </w:tc>
      </w:tr>
      <w:tr w:rsidR="00B85601" w:rsidRPr="00B85601" w:rsidTr="001354A7">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Resource Alam Indonesia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2,21</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0,28</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0,05</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0,03</w:t>
            </w:r>
          </w:p>
        </w:tc>
      </w:tr>
      <w:tr w:rsidR="00B85601" w:rsidRPr="00B85601" w:rsidTr="001354A7">
        <w:trPr>
          <w:trHeight w:val="300"/>
        </w:trPr>
        <w:tc>
          <w:tcPr>
            <w:tcW w:w="3380" w:type="dxa"/>
            <w:tcBorders>
              <w:top w:val="single" w:sz="4" w:space="0" w:color="auto"/>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Mitrabara Adiperdana</w:t>
            </w:r>
          </w:p>
        </w:tc>
        <w:tc>
          <w:tcPr>
            <w:tcW w:w="1030" w:type="dxa"/>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2,07</w:t>
            </w:r>
          </w:p>
        </w:tc>
        <w:tc>
          <w:tcPr>
            <w:tcW w:w="1417" w:type="dxa"/>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0,47</w:t>
            </w:r>
          </w:p>
        </w:tc>
        <w:tc>
          <w:tcPr>
            <w:tcW w:w="1276" w:type="dxa"/>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0,43</w:t>
            </w:r>
          </w:p>
        </w:tc>
        <w:tc>
          <w:tcPr>
            <w:tcW w:w="992" w:type="dxa"/>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0,47</w:t>
            </w:r>
          </w:p>
        </w:tc>
      </w:tr>
      <w:tr w:rsidR="00B85601" w:rsidRPr="00B85601" w:rsidTr="001354A7">
        <w:trPr>
          <w:trHeight w:val="300"/>
        </w:trPr>
        <w:tc>
          <w:tcPr>
            <w:tcW w:w="3380" w:type="dxa"/>
            <w:tcBorders>
              <w:top w:val="single" w:sz="4" w:space="0" w:color="auto"/>
              <w:left w:val="nil"/>
              <w:right w:val="nil"/>
            </w:tcBorders>
            <w:shd w:val="clear" w:color="auto" w:fill="auto"/>
            <w:noWrap/>
            <w:vAlign w:val="bottom"/>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single" w:sz="4" w:space="0" w:color="auto"/>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c>
          <w:tcPr>
            <w:tcW w:w="1417" w:type="dxa"/>
            <w:tcBorders>
              <w:top w:val="single" w:sz="4" w:space="0" w:color="auto"/>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c>
          <w:tcPr>
            <w:tcW w:w="1276" w:type="dxa"/>
            <w:tcBorders>
              <w:top w:val="single" w:sz="4" w:space="0" w:color="auto"/>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c>
          <w:tcPr>
            <w:tcW w:w="992" w:type="dxa"/>
            <w:tcBorders>
              <w:top w:val="single" w:sz="4" w:space="0" w:color="auto"/>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r>
      <w:tr w:rsidR="00B85601" w:rsidRPr="00B85601" w:rsidTr="000E0492">
        <w:trPr>
          <w:trHeight w:val="300"/>
        </w:trPr>
        <w:tc>
          <w:tcPr>
            <w:tcW w:w="3380" w:type="dxa"/>
            <w:tcBorders>
              <w:top w:val="nil"/>
              <w:left w:val="nil"/>
              <w:right w:val="nil"/>
            </w:tcBorders>
            <w:shd w:val="clear" w:color="auto" w:fill="auto"/>
            <w:noWrap/>
            <w:vAlign w:val="bottom"/>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nil"/>
              <w:left w:val="nil"/>
              <w:right w:val="nil"/>
            </w:tcBorders>
            <w:shd w:val="clear" w:color="auto" w:fill="auto"/>
            <w:noWrap/>
            <w:vAlign w:val="center"/>
          </w:tcPr>
          <w:p w:rsidR="003E3651" w:rsidRDefault="003E3651" w:rsidP="00B85601">
            <w:pPr>
              <w:spacing w:after="0" w:line="240" w:lineRule="auto"/>
              <w:jc w:val="center"/>
              <w:rPr>
                <w:rFonts w:ascii="Arial" w:eastAsia="Times New Roman" w:hAnsi="Arial" w:cs="Arial"/>
                <w:color w:val="000000"/>
              </w:rPr>
            </w:pPr>
          </w:p>
          <w:p w:rsidR="003E3651" w:rsidRDefault="003E3651" w:rsidP="00B85601">
            <w:pPr>
              <w:spacing w:after="0" w:line="240" w:lineRule="auto"/>
              <w:jc w:val="center"/>
              <w:rPr>
                <w:rFonts w:ascii="Arial" w:eastAsia="Times New Roman" w:hAnsi="Arial" w:cs="Arial"/>
                <w:color w:val="000000"/>
              </w:rPr>
            </w:pPr>
          </w:p>
          <w:p w:rsidR="003E3651" w:rsidRPr="00B85601" w:rsidRDefault="003E3651" w:rsidP="00B85601">
            <w:pPr>
              <w:spacing w:after="0" w:line="240" w:lineRule="auto"/>
              <w:jc w:val="center"/>
              <w:rPr>
                <w:rFonts w:ascii="Arial" w:eastAsia="Times New Roman" w:hAnsi="Arial" w:cs="Arial"/>
                <w:color w:val="000000"/>
              </w:rPr>
            </w:pPr>
          </w:p>
        </w:tc>
        <w:tc>
          <w:tcPr>
            <w:tcW w:w="1417" w:type="dxa"/>
            <w:tcBorders>
              <w:top w:val="nil"/>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c>
          <w:tcPr>
            <w:tcW w:w="1276" w:type="dxa"/>
            <w:tcBorders>
              <w:top w:val="nil"/>
              <w:left w:val="nil"/>
              <w:right w:val="nil"/>
            </w:tcBorders>
            <w:shd w:val="clear" w:color="auto" w:fill="auto"/>
            <w:noWrap/>
            <w:vAlign w:val="center"/>
          </w:tcPr>
          <w:p w:rsidR="00B85601" w:rsidRPr="00B85601" w:rsidRDefault="00B85601" w:rsidP="00B85601">
            <w:pPr>
              <w:spacing w:after="0" w:line="240" w:lineRule="auto"/>
              <w:jc w:val="center"/>
              <w:rPr>
                <w:rFonts w:ascii="Arial" w:eastAsia="Times New Roman" w:hAnsi="Arial" w:cs="Arial"/>
                <w:color w:val="000000"/>
              </w:rPr>
            </w:pPr>
          </w:p>
        </w:tc>
        <w:tc>
          <w:tcPr>
            <w:tcW w:w="992" w:type="dxa"/>
            <w:tcBorders>
              <w:top w:val="nil"/>
              <w:left w:val="nil"/>
              <w:right w:val="nil"/>
            </w:tcBorders>
            <w:shd w:val="clear" w:color="auto" w:fill="auto"/>
            <w:noWrap/>
            <w:vAlign w:val="center"/>
          </w:tcPr>
          <w:p w:rsidR="00B85601" w:rsidRDefault="00B85601" w:rsidP="00B85601">
            <w:pPr>
              <w:spacing w:after="0" w:line="240" w:lineRule="auto"/>
              <w:jc w:val="center"/>
              <w:rPr>
                <w:rFonts w:ascii="Arial" w:eastAsia="Times New Roman" w:hAnsi="Arial" w:cs="Arial"/>
                <w:color w:val="000000"/>
              </w:rPr>
            </w:pPr>
          </w:p>
          <w:p w:rsidR="00B85601" w:rsidRDefault="00B85601" w:rsidP="00B85601">
            <w:pPr>
              <w:spacing w:after="0" w:line="240" w:lineRule="auto"/>
              <w:jc w:val="center"/>
              <w:rPr>
                <w:rFonts w:ascii="Arial" w:eastAsia="Times New Roman" w:hAnsi="Arial" w:cs="Arial"/>
                <w:color w:val="000000"/>
              </w:rPr>
            </w:pPr>
          </w:p>
          <w:p w:rsidR="00B85601" w:rsidRPr="00B85601" w:rsidRDefault="00B85601" w:rsidP="00B85601">
            <w:pPr>
              <w:spacing w:after="0" w:line="240" w:lineRule="auto"/>
              <w:jc w:val="center"/>
              <w:rPr>
                <w:rFonts w:ascii="Arial" w:eastAsia="Times New Roman" w:hAnsi="Arial" w:cs="Arial"/>
                <w:color w:val="000000"/>
              </w:rPr>
            </w:pPr>
          </w:p>
        </w:tc>
      </w:tr>
    </w:tbl>
    <w:p w:rsidR="00B6608E" w:rsidRDefault="00B6608E" w:rsidP="00B85601">
      <w:pPr>
        <w:spacing w:after="0" w:line="240" w:lineRule="auto"/>
        <w:jc w:val="center"/>
        <w:rPr>
          <w:rFonts w:ascii="Arial" w:eastAsia="Times New Roman" w:hAnsi="Arial" w:cs="Arial"/>
          <w:color w:val="000000"/>
        </w:rPr>
        <w:sectPr w:rsidR="00B6608E" w:rsidSect="000C2346">
          <w:headerReference w:type="default" r:id="rId33"/>
          <w:pgSz w:w="11907" w:h="16840" w:code="9"/>
          <w:pgMar w:top="2268" w:right="1701" w:bottom="1701" w:left="2268" w:header="708" w:footer="708" w:gutter="0"/>
          <w:cols w:space="708"/>
          <w:titlePg/>
          <w:docGrid w:linePitch="360"/>
        </w:sectPr>
      </w:pPr>
    </w:p>
    <w:tbl>
      <w:tblPr>
        <w:tblW w:w="8095" w:type="dxa"/>
        <w:tblInd w:w="93" w:type="dxa"/>
        <w:tblLook w:val="04A0" w:firstRow="1" w:lastRow="0" w:firstColumn="1" w:lastColumn="0" w:noHBand="0" w:noVBand="1"/>
      </w:tblPr>
      <w:tblGrid>
        <w:gridCol w:w="3380"/>
        <w:gridCol w:w="1030"/>
        <w:gridCol w:w="1417"/>
        <w:gridCol w:w="1276"/>
        <w:gridCol w:w="992"/>
      </w:tblGrid>
      <w:tr w:rsidR="00B85601" w:rsidRPr="00B85601" w:rsidTr="000E0492">
        <w:trPr>
          <w:trHeight w:val="300"/>
        </w:trPr>
        <w:tc>
          <w:tcPr>
            <w:tcW w:w="3380" w:type="dxa"/>
            <w:vMerge w:val="restart"/>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lastRenderedPageBreak/>
              <w:t>Perusahaan</w:t>
            </w:r>
          </w:p>
        </w:tc>
        <w:tc>
          <w:tcPr>
            <w:tcW w:w="4715" w:type="dxa"/>
            <w:gridSpan w:val="4"/>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Kinerja Keuangan Tahun 2016</w:t>
            </w:r>
          </w:p>
        </w:tc>
      </w:tr>
      <w:tr w:rsidR="00B85601" w:rsidRPr="00B85601" w:rsidTr="000E0492">
        <w:trPr>
          <w:trHeight w:val="300"/>
        </w:trPr>
        <w:tc>
          <w:tcPr>
            <w:tcW w:w="3380" w:type="dxa"/>
            <w:vMerge/>
            <w:tcBorders>
              <w:top w:val="nil"/>
              <w:left w:val="nil"/>
              <w:bottom w:val="single" w:sz="4" w:space="0" w:color="auto"/>
              <w:right w:val="nil"/>
            </w:tcBorders>
            <w:vAlign w:val="center"/>
            <w:hideMark/>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CR</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DER</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ROA</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ROE</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Bumi Resource</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0,69</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2,11</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0,03</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0,04</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Petrosea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2,15</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1,3</w:t>
            </w:r>
            <w:r w:rsidR="002E56AA">
              <w:rPr>
                <w:rFonts w:ascii="Arial" w:eastAsia="Times New Roman" w:hAnsi="Arial" w:cs="Arial"/>
                <w:color w:val="000000"/>
              </w:rPr>
              <w:t>0</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-0,01</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-0,04</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Adaro Energy</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2,47</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0,72</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0,05</w:t>
            </w:r>
          </w:p>
        </w:tc>
        <w:tc>
          <w:tcPr>
            <w:tcW w:w="992"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0,10</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Resource Alam Indonesia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4,05</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0,16</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0,09</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0,12</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Mitrabara Adiperdana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3,44</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0,27</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0,31</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0,29</w:t>
            </w:r>
          </w:p>
        </w:tc>
      </w:tr>
      <w:tr w:rsidR="00B85601" w:rsidRPr="00B85601" w:rsidTr="000E0492">
        <w:trPr>
          <w:trHeight w:val="300"/>
        </w:trPr>
        <w:tc>
          <w:tcPr>
            <w:tcW w:w="3380" w:type="dxa"/>
            <w:vMerge w:val="restart"/>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Perusahaan</w:t>
            </w:r>
          </w:p>
        </w:tc>
        <w:tc>
          <w:tcPr>
            <w:tcW w:w="4715" w:type="dxa"/>
            <w:gridSpan w:val="4"/>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Kinerja Keuangan Tahun 2017</w:t>
            </w:r>
          </w:p>
        </w:tc>
      </w:tr>
      <w:tr w:rsidR="00B85601" w:rsidRPr="00B85601" w:rsidTr="000E0492">
        <w:trPr>
          <w:trHeight w:val="300"/>
        </w:trPr>
        <w:tc>
          <w:tcPr>
            <w:tcW w:w="3380" w:type="dxa"/>
            <w:vMerge/>
            <w:tcBorders>
              <w:top w:val="nil"/>
              <w:left w:val="nil"/>
              <w:bottom w:val="single" w:sz="4" w:space="0" w:color="auto"/>
              <w:right w:val="nil"/>
            </w:tcBorders>
            <w:vAlign w:val="center"/>
            <w:hideMark/>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CR</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DER</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ROA</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ROE</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Bumi Resource</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0,58</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11,90</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0,06</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0,29</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Petrosea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1,65</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1,4</w:t>
            </w:r>
            <w:r w:rsidR="002E56AA">
              <w:rPr>
                <w:rFonts w:ascii="Arial" w:eastAsia="Times New Roman" w:hAnsi="Arial" w:cs="Arial"/>
                <w:color w:val="000000"/>
              </w:rPr>
              <w:t>0</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0,02</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0,05</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Adaro Energy</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2,55</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0,66</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0,07</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0,12</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Resource Alam Indonesia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3,54</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0,18</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0,12</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0,14</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Mitrabara Adiperdana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3,16</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0,31</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0,36</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0,47</w:t>
            </w:r>
          </w:p>
        </w:tc>
      </w:tr>
      <w:tr w:rsidR="00B85601" w:rsidRPr="00B85601" w:rsidTr="000E0492">
        <w:trPr>
          <w:trHeight w:val="300"/>
        </w:trPr>
        <w:tc>
          <w:tcPr>
            <w:tcW w:w="3380" w:type="dxa"/>
            <w:vMerge w:val="restart"/>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Perusahaan</w:t>
            </w:r>
          </w:p>
        </w:tc>
        <w:tc>
          <w:tcPr>
            <w:tcW w:w="4715" w:type="dxa"/>
            <w:gridSpan w:val="4"/>
            <w:tcBorders>
              <w:top w:val="single" w:sz="4" w:space="0" w:color="auto"/>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Kinerja Keuangan Tahun 2018</w:t>
            </w:r>
          </w:p>
        </w:tc>
      </w:tr>
      <w:tr w:rsidR="00B85601" w:rsidRPr="00B85601" w:rsidTr="000E0492">
        <w:trPr>
          <w:trHeight w:val="300"/>
        </w:trPr>
        <w:tc>
          <w:tcPr>
            <w:tcW w:w="3380" w:type="dxa"/>
            <w:vMerge/>
            <w:tcBorders>
              <w:top w:val="nil"/>
              <w:left w:val="nil"/>
              <w:bottom w:val="single" w:sz="4" w:space="0" w:color="auto"/>
              <w:right w:val="nil"/>
            </w:tcBorders>
            <w:vAlign w:val="center"/>
            <w:hideMark/>
          </w:tcPr>
          <w:p w:rsidR="00B85601" w:rsidRPr="00B85601" w:rsidRDefault="00B85601" w:rsidP="00B85601">
            <w:pPr>
              <w:spacing w:after="0" w:line="240" w:lineRule="auto"/>
              <w:rPr>
                <w:rFonts w:ascii="Arial" w:eastAsia="Times New Roman" w:hAnsi="Arial" w:cs="Arial"/>
                <w:color w:val="000000"/>
              </w:rPr>
            </w:pP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CR</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DER</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ROA</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ROE</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Bumi Resource</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0,39</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6,75</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0,04</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0,24</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Petrosea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1,69</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1,90</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0,04</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0,12</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Adaro Energy</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1,96</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0,64</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0,06</w:t>
            </w:r>
          </w:p>
        </w:tc>
        <w:tc>
          <w:tcPr>
            <w:tcW w:w="992"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0,10</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Resource Alam Indonesia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1,47</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0,35</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0,004</w:t>
            </w:r>
          </w:p>
        </w:tc>
        <w:tc>
          <w:tcPr>
            <w:tcW w:w="992"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-0,01</w:t>
            </w:r>
          </w:p>
        </w:tc>
      </w:tr>
      <w:tr w:rsidR="00B85601" w:rsidRPr="00B85601" w:rsidTr="000E0492">
        <w:trPr>
          <w:trHeight w:val="300"/>
        </w:trPr>
        <w:tc>
          <w:tcPr>
            <w:tcW w:w="3380" w:type="dxa"/>
            <w:tcBorders>
              <w:top w:val="nil"/>
              <w:left w:val="nil"/>
              <w:bottom w:val="single" w:sz="4" w:space="0" w:color="auto"/>
              <w:right w:val="nil"/>
            </w:tcBorders>
            <w:shd w:val="clear" w:color="auto" w:fill="auto"/>
            <w:noWrap/>
            <w:vAlign w:val="bottom"/>
            <w:hideMark/>
          </w:tcPr>
          <w:p w:rsidR="00B85601" w:rsidRPr="00B85601" w:rsidRDefault="00B85601" w:rsidP="00B85601">
            <w:pPr>
              <w:spacing w:after="0" w:line="240" w:lineRule="auto"/>
              <w:rPr>
                <w:rFonts w:ascii="Arial" w:eastAsia="Times New Roman" w:hAnsi="Arial" w:cs="Arial"/>
                <w:color w:val="000000"/>
              </w:rPr>
            </w:pPr>
            <w:r w:rsidRPr="00B85601">
              <w:rPr>
                <w:rFonts w:ascii="Arial" w:eastAsia="Times New Roman" w:hAnsi="Arial" w:cs="Arial"/>
                <w:color w:val="000000"/>
              </w:rPr>
              <w:t>PT. Mitrabara Adiperdana</w:t>
            </w:r>
          </w:p>
        </w:tc>
        <w:tc>
          <w:tcPr>
            <w:tcW w:w="1030"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2,63</w:t>
            </w:r>
          </w:p>
        </w:tc>
        <w:tc>
          <w:tcPr>
            <w:tcW w:w="1417"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0,39</w:t>
            </w:r>
          </w:p>
        </w:tc>
        <w:tc>
          <w:tcPr>
            <w:tcW w:w="1276" w:type="dxa"/>
            <w:tcBorders>
              <w:top w:val="nil"/>
              <w:left w:val="nil"/>
              <w:bottom w:val="single" w:sz="4" w:space="0" w:color="auto"/>
              <w:right w:val="nil"/>
            </w:tcBorders>
            <w:shd w:val="clear" w:color="auto" w:fill="auto"/>
            <w:noWrap/>
            <w:vAlign w:val="center"/>
            <w:hideMark/>
          </w:tcPr>
          <w:p w:rsidR="00B85601" w:rsidRPr="00B85601" w:rsidRDefault="00B85601" w:rsidP="00B85601">
            <w:pPr>
              <w:spacing w:after="0" w:line="240" w:lineRule="auto"/>
              <w:jc w:val="center"/>
              <w:rPr>
                <w:rFonts w:ascii="Arial" w:eastAsia="Times New Roman" w:hAnsi="Arial" w:cs="Arial"/>
                <w:color w:val="000000"/>
              </w:rPr>
            </w:pPr>
            <w:r w:rsidRPr="00B85601">
              <w:rPr>
                <w:rFonts w:ascii="Arial" w:eastAsia="Times New Roman" w:hAnsi="Arial" w:cs="Arial"/>
                <w:color w:val="000000"/>
              </w:rPr>
              <w:t>0,28</w:t>
            </w:r>
          </w:p>
        </w:tc>
        <w:tc>
          <w:tcPr>
            <w:tcW w:w="992" w:type="dxa"/>
            <w:tcBorders>
              <w:top w:val="nil"/>
              <w:left w:val="nil"/>
              <w:bottom w:val="single" w:sz="4" w:space="0" w:color="auto"/>
              <w:right w:val="nil"/>
            </w:tcBorders>
            <w:shd w:val="clear" w:color="auto" w:fill="auto"/>
            <w:noWrap/>
            <w:vAlign w:val="center"/>
            <w:hideMark/>
          </w:tcPr>
          <w:p w:rsidR="00B85601" w:rsidRPr="00B85601" w:rsidRDefault="002E56AA" w:rsidP="00B85601">
            <w:pPr>
              <w:spacing w:after="0" w:line="240" w:lineRule="auto"/>
              <w:jc w:val="center"/>
              <w:rPr>
                <w:rFonts w:ascii="Arial" w:eastAsia="Times New Roman" w:hAnsi="Arial" w:cs="Arial"/>
                <w:color w:val="000000"/>
              </w:rPr>
            </w:pPr>
            <w:r>
              <w:rPr>
                <w:rFonts w:ascii="Arial" w:eastAsia="Times New Roman" w:hAnsi="Arial" w:cs="Arial"/>
                <w:color w:val="000000"/>
              </w:rPr>
              <w:t>0,40</w:t>
            </w:r>
          </w:p>
        </w:tc>
      </w:tr>
    </w:tbl>
    <w:p w:rsidR="00AE0417" w:rsidRDefault="002E56AA" w:rsidP="001D6953">
      <w:pPr>
        <w:pStyle w:val="ListParagraph"/>
        <w:tabs>
          <w:tab w:val="left" w:pos="426"/>
        </w:tabs>
        <w:spacing w:line="720" w:lineRule="auto"/>
        <w:ind w:left="0"/>
        <w:rPr>
          <w:rFonts w:ascii="Arial" w:hAnsi="Arial" w:cs="Arial"/>
          <w:bCs/>
        </w:rPr>
      </w:pPr>
      <w:r>
        <w:rPr>
          <w:rFonts w:ascii="Arial" w:hAnsi="Arial" w:cs="Arial"/>
          <w:bCs/>
        </w:rPr>
        <w:t xml:space="preserve">Sumber: </w:t>
      </w:r>
      <w:sdt>
        <w:sdtPr>
          <w:rPr>
            <w:rFonts w:ascii="Arial" w:hAnsi="Arial" w:cs="Arial"/>
            <w:bCs/>
          </w:rPr>
          <w:id w:val="-1022085445"/>
          <w:citation/>
        </w:sdtPr>
        <w:sdtEndPr/>
        <w:sdtContent>
          <w:r>
            <w:rPr>
              <w:rFonts w:ascii="Arial" w:hAnsi="Arial" w:cs="Arial"/>
              <w:bCs/>
            </w:rPr>
            <w:fldChar w:fldCharType="begin"/>
          </w:r>
          <w:r>
            <w:rPr>
              <w:rFonts w:ascii="Arial" w:hAnsi="Arial" w:cs="Arial"/>
              <w:bCs/>
            </w:rPr>
            <w:instrText xml:space="preserve"> CITATION Rum19 \l 1033 </w:instrText>
          </w:r>
          <w:r>
            <w:rPr>
              <w:rFonts w:ascii="Arial" w:hAnsi="Arial" w:cs="Arial"/>
              <w:bCs/>
            </w:rPr>
            <w:fldChar w:fldCharType="separate"/>
          </w:r>
          <w:r w:rsidRPr="002E56AA">
            <w:rPr>
              <w:rFonts w:ascii="Arial" w:hAnsi="Arial" w:cs="Arial"/>
              <w:noProof/>
            </w:rPr>
            <w:t>(Rumerung &amp; Alexander, 2019)</w:t>
          </w:r>
          <w:r>
            <w:rPr>
              <w:rFonts w:ascii="Arial" w:hAnsi="Arial" w:cs="Arial"/>
              <w:bCs/>
            </w:rPr>
            <w:fldChar w:fldCharType="end"/>
          </w:r>
        </w:sdtContent>
      </w:sdt>
    </w:p>
    <w:p w:rsidR="00AE0417" w:rsidRDefault="00AE0417" w:rsidP="001807A3">
      <w:pPr>
        <w:pStyle w:val="ListParagraph"/>
        <w:tabs>
          <w:tab w:val="left" w:pos="426"/>
        </w:tabs>
        <w:ind w:left="0"/>
        <w:rPr>
          <w:rFonts w:ascii="Arial" w:hAnsi="Arial" w:cs="Arial"/>
          <w:bCs/>
        </w:rPr>
      </w:pPr>
      <w:r>
        <w:rPr>
          <w:rFonts w:ascii="Arial" w:hAnsi="Arial" w:cs="Arial"/>
          <w:b/>
          <w:bCs/>
        </w:rPr>
        <w:t xml:space="preserve">Lampiran 3. </w:t>
      </w:r>
      <w:r>
        <w:rPr>
          <w:rFonts w:ascii="Arial" w:hAnsi="Arial" w:cs="Arial"/>
          <w:bCs/>
        </w:rPr>
        <w:t xml:space="preserve">Data Analisis Rasio Keuangan </w:t>
      </w:r>
      <w:r w:rsidRPr="00AC31D0">
        <w:rPr>
          <w:rFonts w:ascii="Arial" w:hAnsi="Arial" w:cs="Arial"/>
          <w:bCs/>
        </w:rPr>
        <w:t>Penelitian T</w:t>
      </w:r>
      <w:r>
        <w:rPr>
          <w:rFonts w:ascii="Arial" w:hAnsi="Arial" w:cs="Arial"/>
          <w:bCs/>
        </w:rPr>
        <w:t xml:space="preserve">erdahulu oleh </w:t>
      </w:r>
      <w:sdt>
        <w:sdtPr>
          <w:rPr>
            <w:rFonts w:ascii="Arial" w:hAnsi="Arial" w:cs="Arial"/>
            <w:bCs/>
          </w:rPr>
          <w:id w:val="1773209556"/>
          <w:citation/>
        </w:sdtPr>
        <w:sdtEndPr/>
        <w:sdtContent>
          <w:r>
            <w:rPr>
              <w:rFonts w:ascii="Arial" w:hAnsi="Arial" w:cs="Arial"/>
              <w:bCs/>
            </w:rPr>
            <w:fldChar w:fldCharType="begin"/>
          </w:r>
          <w:r>
            <w:rPr>
              <w:rFonts w:ascii="Arial" w:hAnsi="Arial" w:cs="Arial"/>
              <w:bCs/>
            </w:rPr>
            <w:instrText xml:space="preserve"> CITATION Bud21 \l 1033 </w:instrText>
          </w:r>
          <w:r>
            <w:rPr>
              <w:rFonts w:ascii="Arial" w:hAnsi="Arial" w:cs="Arial"/>
              <w:bCs/>
            </w:rPr>
            <w:fldChar w:fldCharType="separate"/>
          </w:r>
          <w:r w:rsidRPr="00AE0417">
            <w:rPr>
              <w:rFonts w:ascii="Arial" w:hAnsi="Arial" w:cs="Arial"/>
              <w:noProof/>
            </w:rPr>
            <w:t>(Budi, Ruliana, &amp; Yoga, 2021)</w:t>
          </w:r>
          <w:r>
            <w:rPr>
              <w:rFonts w:ascii="Arial" w:hAnsi="Arial" w:cs="Arial"/>
              <w:bCs/>
            </w:rPr>
            <w:fldChar w:fldCharType="end"/>
          </w:r>
        </w:sdtContent>
      </w:sdt>
    </w:p>
    <w:tbl>
      <w:tblPr>
        <w:tblW w:w="8061" w:type="dxa"/>
        <w:tblInd w:w="93" w:type="dxa"/>
        <w:tblLook w:val="04A0" w:firstRow="1" w:lastRow="0" w:firstColumn="1" w:lastColumn="0" w:noHBand="0" w:noVBand="1"/>
      </w:tblPr>
      <w:tblGrid>
        <w:gridCol w:w="734"/>
        <w:gridCol w:w="1117"/>
        <w:gridCol w:w="1138"/>
        <w:gridCol w:w="1179"/>
        <w:gridCol w:w="1764"/>
        <w:gridCol w:w="2129"/>
      </w:tblGrid>
      <w:tr w:rsidR="001A17BD" w:rsidRPr="001A17BD" w:rsidTr="001A17BD">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No.</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Rasio</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2015 (%)</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2016 (%)</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Peningkatan (%)</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Keterangan</w:t>
            </w:r>
          </w:p>
        </w:tc>
      </w:tr>
      <w:tr w:rsidR="001A17BD" w:rsidRPr="001A17BD" w:rsidTr="001A17BD">
        <w:trPr>
          <w:trHeight w:val="300"/>
        </w:trPr>
        <w:tc>
          <w:tcPr>
            <w:tcW w:w="8061"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PT. Golden Energy Mines Tbk.</w:t>
            </w:r>
          </w:p>
        </w:tc>
      </w:tr>
      <w:tr w:rsidR="001A17BD" w:rsidRPr="001A17BD" w:rsidTr="001A17BD">
        <w:trPr>
          <w:trHeight w:val="300"/>
        </w:trPr>
        <w:tc>
          <w:tcPr>
            <w:tcW w:w="7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1</w:t>
            </w: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0,59</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9,1</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8,51</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0,57</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9,26</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8,7</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279,43</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377,42</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97,99</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256,33</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361,56</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105,23</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8061"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PT. Indo Tambangraya Megah Tbk.</w:t>
            </w:r>
          </w:p>
        </w:tc>
      </w:tr>
      <w:tr w:rsidR="001A17BD" w:rsidRPr="001A17BD" w:rsidTr="001A17BD">
        <w:trPr>
          <w:trHeight w:val="300"/>
        </w:trPr>
        <w:tc>
          <w:tcPr>
            <w:tcW w:w="7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2</w:t>
            </w: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3,97</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9,56</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5,59</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5,36</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4A64B0" w:rsidP="001A17BD">
            <w:pPr>
              <w:spacing w:after="0" w:line="240" w:lineRule="auto"/>
              <w:jc w:val="right"/>
              <w:rPr>
                <w:rFonts w:ascii="Arial" w:eastAsia="Times New Roman" w:hAnsi="Arial" w:cs="Arial"/>
                <w:color w:val="000000"/>
              </w:rPr>
            </w:pPr>
            <w:r>
              <w:rPr>
                <w:rFonts w:ascii="Arial" w:eastAsia="Times New Roman" w:hAnsi="Arial" w:cs="Arial"/>
                <w:color w:val="000000"/>
              </w:rPr>
              <w:t>10,80</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5,44</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180,18</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225,68</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45,5</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1A17BD">
        <w:trPr>
          <w:trHeight w:val="300"/>
        </w:trPr>
        <w:tc>
          <w:tcPr>
            <w:tcW w:w="734" w:type="dxa"/>
            <w:vMerge/>
            <w:tcBorders>
              <w:top w:val="nil"/>
              <w:left w:val="single" w:sz="4" w:space="0" w:color="auto"/>
              <w:bottom w:val="single" w:sz="4" w:space="0" w:color="auto"/>
              <w:right w:val="single" w:sz="4" w:space="0" w:color="auto"/>
            </w:tcBorders>
            <w:vAlign w:val="center"/>
            <w:hideMark/>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38"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138,89</w:t>
            </w:r>
          </w:p>
        </w:tc>
        <w:tc>
          <w:tcPr>
            <w:tcW w:w="117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199,72</w:t>
            </w:r>
          </w:p>
        </w:tc>
        <w:tc>
          <w:tcPr>
            <w:tcW w:w="1764"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right"/>
              <w:rPr>
                <w:rFonts w:ascii="Arial" w:eastAsia="Times New Roman" w:hAnsi="Arial" w:cs="Arial"/>
                <w:color w:val="000000"/>
              </w:rPr>
            </w:pPr>
            <w:r w:rsidRPr="001A17BD">
              <w:rPr>
                <w:rFonts w:ascii="Arial" w:eastAsia="Times New Roman" w:hAnsi="Arial" w:cs="Arial"/>
                <w:color w:val="000000"/>
              </w:rPr>
              <w:t>60,83</w:t>
            </w:r>
          </w:p>
        </w:tc>
        <w:tc>
          <w:tcPr>
            <w:tcW w:w="2129" w:type="dxa"/>
            <w:tcBorders>
              <w:top w:val="nil"/>
              <w:left w:val="nil"/>
              <w:bottom w:val="single" w:sz="4" w:space="0" w:color="auto"/>
              <w:right w:val="single" w:sz="4" w:space="0" w:color="auto"/>
            </w:tcBorders>
            <w:shd w:val="clear" w:color="auto" w:fill="auto"/>
            <w:noWrap/>
            <w:vAlign w:val="bottom"/>
            <w:hideMark/>
          </w:tcPr>
          <w:p w:rsidR="001A17BD" w:rsidRPr="001A17BD" w:rsidRDefault="001A17BD" w:rsidP="001A17BD">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1A17BD" w:rsidRPr="001A17BD" w:rsidTr="0071296C">
        <w:trPr>
          <w:trHeight w:val="300"/>
        </w:trPr>
        <w:tc>
          <w:tcPr>
            <w:tcW w:w="734" w:type="dxa"/>
            <w:tcBorders>
              <w:top w:val="single" w:sz="4" w:space="0" w:color="auto"/>
            </w:tcBorders>
            <w:vAlign w:val="center"/>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single" w:sz="4" w:space="0" w:color="auto"/>
            </w:tcBorders>
            <w:shd w:val="clear" w:color="auto" w:fill="auto"/>
            <w:noWrap/>
            <w:vAlign w:val="bottom"/>
          </w:tcPr>
          <w:p w:rsidR="001A17BD" w:rsidRPr="001A17BD" w:rsidRDefault="001A17BD" w:rsidP="001A17BD">
            <w:pPr>
              <w:spacing w:after="0" w:line="240" w:lineRule="auto"/>
              <w:rPr>
                <w:rFonts w:ascii="Arial" w:eastAsia="Times New Roman" w:hAnsi="Arial" w:cs="Arial"/>
                <w:color w:val="000000"/>
              </w:rPr>
            </w:pPr>
          </w:p>
        </w:tc>
        <w:tc>
          <w:tcPr>
            <w:tcW w:w="1138" w:type="dxa"/>
            <w:tcBorders>
              <w:top w:val="single" w:sz="4" w:space="0" w:color="auto"/>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1179" w:type="dxa"/>
            <w:tcBorders>
              <w:top w:val="single" w:sz="4" w:space="0" w:color="auto"/>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1764" w:type="dxa"/>
            <w:tcBorders>
              <w:top w:val="single" w:sz="4" w:space="0" w:color="auto"/>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2129" w:type="dxa"/>
            <w:tcBorders>
              <w:top w:val="single" w:sz="4" w:space="0" w:color="auto"/>
            </w:tcBorders>
            <w:shd w:val="clear" w:color="auto" w:fill="auto"/>
            <w:noWrap/>
            <w:vAlign w:val="bottom"/>
          </w:tcPr>
          <w:p w:rsidR="001A17BD" w:rsidRPr="001A17BD" w:rsidRDefault="001A17BD" w:rsidP="001A17BD">
            <w:pPr>
              <w:spacing w:after="0" w:line="240" w:lineRule="auto"/>
              <w:jc w:val="center"/>
              <w:rPr>
                <w:rFonts w:ascii="Arial" w:eastAsia="Times New Roman" w:hAnsi="Arial" w:cs="Arial"/>
                <w:color w:val="000000"/>
              </w:rPr>
            </w:pPr>
          </w:p>
        </w:tc>
      </w:tr>
      <w:tr w:rsidR="001A17BD" w:rsidRPr="001A17BD" w:rsidTr="0009149F">
        <w:trPr>
          <w:trHeight w:val="300"/>
        </w:trPr>
        <w:tc>
          <w:tcPr>
            <w:tcW w:w="734" w:type="dxa"/>
            <w:tcBorders>
              <w:top w:val="nil"/>
            </w:tcBorders>
            <w:vAlign w:val="center"/>
          </w:tcPr>
          <w:p w:rsidR="001A17BD" w:rsidRPr="001A17BD" w:rsidRDefault="001A17BD" w:rsidP="001A17BD">
            <w:pPr>
              <w:spacing w:after="0" w:line="240" w:lineRule="auto"/>
              <w:rPr>
                <w:rFonts w:ascii="Arial" w:eastAsia="Times New Roman" w:hAnsi="Arial" w:cs="Arial"/>
                <w:color w:val="000000"/>
              </w:rPr>
            </w:pPr>
          </w:p>
        </w:tc>
        <w:tc>
          <w:tcPr>
            <w:tcW w:w="1117" w:type="dxa"/>
            <w:tcBorders>
              <w:top w:val="nil"/>
            </w:tcBorders>
            <w:shd w:val="clear" w:color="auto" w:fill="auto"/>
            <w:noWrap/>
            <w:vAlign w:val="bottom"/>
          </w:tcPr>
          <w:p w:rsidR="001A17BD" w:rsidRPr="001A17BD" w:rsidRDefault="001A17BD" w:rsidP="001A17BD">
            <w:pPr>
              <w:spacing w:after="0" w:line="240" w:lineRule="auto"/>
              <w:rPr>
                <w:rFonts w:ascii="Arial" w:eastAsia="Times New Roman" w:hAnsi="Arial" w:cs="Arial"/>
                <w:color w:val="000000"/>
              </w:rPr>
            </w:pPr>
          </w:p>
        </w:tc>
        <w:tc>
          <w:tcPr>
            <w:tcW w:w="1138" w:type="dxa"/>
            <w:tcBorders>
              <w:top w:val="nil"/>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1179" w:type="dxa"/>
            <w:tcBorders>
              <w:top w:val="nil"/>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1764" w:type="dxa"/>
            <w:tcBorders>
              <w:top w:val="nil"/>
            </w:tcBorders>
            <w:shd w:val="clear" w:color="auto" w:fill="auto"/>
            <w:noWrap/>
            <w:vAlign w:val="bottom"/>
          </w:tcPr>
          <w:p w:rsidR="001A17BD" w:rsidRPr="001A17BD" w:rsidRDefault="001A17BD" w:rsidP="001A17BD">
            <w:pPr>
              <w:spacing w:after="0" w:line="240" w:lineRule="auto"/>
              <w:jc w:val="right"/>
              <w:rPr>
                <w:rFonts w:ascii="Arial" w:eastAsia="Times New Roman" w:hAnsi="Arial" w:cs="Arial"/>
                <w:color w:val="000000"/>
              </w:rPr>
            </w:pPr>
          </w:p>
        </w:tc>
        <w:tc>
          <w:tcPr>
            <w:tcW w:w="2129" w:type="dxa"/>
            <w:tcBorders>
              <w:top w:val="nil"/>
            </w:tcBorders>
            <w:shd w:val="clear" w:color="auto" w:fill="auto"/>
            <w:noWrap/>
            <w:vAlign w:val="bottom"/>
          </w:tcPr>
          <w:p w:rsidR="0071296C" w:rsidRPr="001A17BD" w:rsidRDefault="0071296C" w:rsidP="001A17BD">
            <w:pPr>
              <w:spacing w:after="0" w:line="240" w:lineRule="auto"/>
              <w:jc w:val="center"/>
              <w:rPr>
                <w:rFonts w:ascii="Arial" w:eastAsia="Times New Roman" w:hAnsi="Arial" w:cs="Arial"/>
                <w:color w:val="000000"/>
              </w:rPr>
            </w:pPr>
          </w:p>
        </w:tc>
      </w:tr>
      <w:tr w:rsidR="0071296C" w:rsidRPr="001A17BD" w:rsidTr="0009149F">
        <w:trPr>
          <w:trHeight w:val="300"/>
        </w:trPr>
        <w:tc>
          <w:tcPr>
            <w:tcW w:w="734" w:type="dxa"/>
            <w:vAlign w:val="center"/>
          </w:tcPr>
          <w:p w:rsidR="0071296C" w:rsidRPr="001A17BD" w:rsidRDefault="0071296C" w:rsidP="001A17BD">
            <w:pPr>
              <w:spacing w:after="0" w:line="240" w:lineRule="auto"/>
              <w:rPr>
                <w:rFonts w:ascii="Arial" w:eastAsia="Times New Roman" w:hAnsi="Arial" w:cs="Arial"/>
                <w:color w:val="000000"/>
              </w:rPr>
            </w:pPr>
          </w:p>
        </w:tc>
        <w:tc>
          <w:tcPr>
            <w:tcW w:w="1117" w:type="dxa"/>
            <w:shd w:val="clear" w:color="auto" w:fill="auto"/>
            <w:noWrap/>
            <w:vAlign w:val="bottom"/>
          </w:tcPr>
          <w:p w:rsidR="0071296C" w:rsidRPr="001A17BD" w:rsidRDefault="0071296C" w:rsidP="001A17BD">
            <w:pPr>
              <w:spacing w:after="0" w:line="240" w:lineRule="auto"/>
              <w:rPr>
                <w:rFonts w:ascii="Arial" w:eastAsia="Times New Roman" w:hAnsi="Arial" w:cs="Arial"/>
                <w:color w:val="000000"/>
              </w:rPr>
            </w:pPr>
          </w:p>
        </w:tc>
        <w:tc>
          <w:tcPr>
            <w:tcW w:w="1138" w:type="dxa"/>
            <w:shd w:val="clear" w:color="auto" w:fill="auto"/>
            <w:noWrap/>
            <w:vAlign w:val="bottom"/>
          </w:tcPr>
          <w:p w:rsidR="0009149F" w:rsidRPr="001A17BD" w:rsidRDefault="0009149F" w:rsidP="001A17BD">
            <w:pPr>
              <w:spacing w:after="0" w:line="240" w:lineRule="auto"/>
              <w:jc w:val="right"/>
              <w:rPr>
                <w:rFonts w:ascii="Arial" w:eastAsia="Times New Roman" w:hAnsi="Arial" w:cs="Arial"/>
                <w:color w:val="000000"/>
              </w:rPr>
            </w:pPr>
          </w:p>
        </w:tc>
        <w:tc>
          <w:tcPr>
            <w:tcW w:w="1179" w:type="dxa"/>
            <w:shd w:val="clear" w:color="auto" w:fill="auto"/>
            <w:noWrap/>
            <w:vAlign w:val="bottom"/>
          </w:tcPr>
          <w:p w:rsidR="0071296C" w:rsidRPr="001A17BD" w:rsidRDefault="0071296C" w:rsidP="001A17BD">
            <w:pPr>
              <w:spacing w:after="0" w:line="240" w:lineRule="auto"/>
              <w:jc w:val="right"/>
              <w:rPr>
                <w:rFonts w:ascii="Arial" w:eastAsia="Times New Roman" w:hAnsi="Arial" w:cs="Arial"/>
                <w:color w:val="000000"/>
              </w:rPr>
            </w:pPr>
          </w:p>
        </w:tc>
        <w:tc>
          <w:tcPr>
            <w:tcW w:w="1764" w:type="dxa"/>
            <w:shd w:val="clear" w:color="auto" w:fill="auto"/>
            <w:noWrap/>
            <w:vAlign w:val="bottom"/>
          </w:tcPr>
          <w:p w:rsidR="0071296C" w:rsidRDefault="0071296C" w:rsidP="001A17BD">
            <w:pPr>
              <w:spacing w:after="0" w:line="240" w:lineRule="auto"/>
              <w:jc w:val="right"/>
              <w:rPr>
                <w:rFonts w:ascii="Arial" w:eastAsia="Times New Roman" w:hAnsi="Arial" w:cs="Arial"/>
                <w:color w:val="000000"/>
              </w:rPr>
            </w:pPr>
          </w:p>
        </w:tc>
        <w:tc>
          <w:tcPr>
            <w:tcW w:w="2129" w:type="dxa"/>
            <w:shd w:val="clear" w:color="auto" w:fill="auto"/>
            <w:noWrap/>
            <w:vAlign w:val="bottom"/>
          </w:tcPr>
          <w:p w:rsidR="0071296C" w:rsidRPr="001A17BD" w:rsidRDefault="0071296C" w:rsidP="001A17BD">
            <w:pPr>
              <w:spacing w:after="0" w:line="240" w:lineRule="auto"/>
              <w:jc w:val="center"/>
              <w:rPr>
                <w:rFonts w:ascii="Arial" w:eastAsia="Times New Roman" w:hAnsi="Arial" w:cs="Arial"/>
                <w:color w:val="000000"/>
              </w:rPr>
            </w:pPr>
          </w:p>
        </w:tc>
      </w:tr>
      <w:tr w:rsidR="0009149F" w:rsidRPr="001A17BD" w:rsidTr="001D6953">
        <w:trPr>
          <w:trHeight w:val="95"/>
        </w:trPr>
        <w:tc>
          <w:tcPr>
            <w:tcW w:w="734" w:type="dxa"/>
            <w:tcBorders>
              <w:bottom w:val="single" w:sz="4" w:space="0" w:color="auto"/>
            </w:tcBorders>
            <w:vAlign w:val="center"/>
          </w:tcPr>
          <w:p w:rsidR="0009149F" w:rsidRPr="001A17BD" w:rsidRDefault="0009149F" w:rsidP="001A17BD">
            <w:pPr>
              <w:spacing w:after="0" w:line="240" w:lineRule="auto"/>
              <w:rPr>
                <w:rFonts w:ascii="Arial" w:eastAsia="Times New Roman" w:hAnsi="Arial" w:cs="Arial"/>
                <w:color w:val="000000"/>
              </w:rPr>
            </w:pPr>
          </w:p>
        </w:tc>
        <w:tc>
          <w:tcPr>
            <w:tcW w:w="1117" w:type="dxa"/>
            <w:tcBorders>
              <w:bottom w:val="single" w:sz="4" w:space="0" w:color="auto"/>
            </w:tcBorders>
            <w:shd w:val="clear" w:color="auto" w:fill="auto"/>
            <w:noWrap/>
            <w:vAlign w:val="bottom"/>
          </w:tcPr>
          <w:p w:rsidR="0009149F" w:rsidRPr="001A17BD" w:rsidRDefault="0009149F" w:rsidP="001A17BD">
            <w:pPr>
              <w:spacing w:after="0" w:line="240" w:lineRule="auto"/>
              <w:rPr>
                <w:rFonts w:ascii="Arial" w:eastAsia="Times New Roman" w:hAnsi="Arial" w:cs="Arial"/>
                <w:color w:val="000000"/>
              </w:rPr>
            </w:pPr>
          </w:p>
        </w:tc>
        <w:tc>
          <w:tcPr>
            <w:tcW w:w="1138" w:type="dxa"/>
            <w:tcBorders>
              <w:bottom w:val="single" w:sz="4" w:space="0" w:color="auto"/>
            </w:tcBorders>
            <w:shd w:val="clear" w:color="auto" w:fill="auto"/>
            <w:noWrap/>
            <w:vAlign w:val="bottom"/>
          </w:tcPr>
          <w:p w:rsidR="0009149F" w:rsidRPr="001A17BD" w:rsidRDefault="0009149F" w:rsidP="001A17BD">
            <w:pPr>
              <w:spacing w:after="0" w:line="240" w:lineRule="auto"/>
              <w:jc w:val="right"/>
              <w:rPr>
                <w:rFonts w:ascii="Arial" w:eastAsia="Times New Roman" w:hAnsi="Arial" w:cs="Arial"/>
                <w:color w:val="000000"/>
              </w:rPr>
            </w:pPr>
          </w:p>
        </w:tc>
        <w:tc>
          <w:tcPr>
            <w:tcW w:w="1179" w:type="dxa"/>
            <w:tcBorders>
              <w:bottom w:val="single" w:sz="4" w:space="0" w:color="auto"/>
            </w:tcBorders>
            <w:shd w:val="clear" w:color="auto" w:fill="auto"/>
            <w:noWrap/>
            <w:vAlign w:val="bottom"/>
          </w:tcPr>
          <w:p w:rsidR="0009149F" w:rsidRPr="001A17BD" w:rsidRDefault="0009149F" w:rsidP="001A17BD">
            <w:pPr>
              <w:spacing w:after="0" w:line="240" w:lineRule="auto"/>
              <w:jc w:val="right"/>
              <w:rPr>
                <w:rFonts w:ascii="Arial" w:eastAsia="Times New Roman" w:hAnsi="Arial" w:cs="Arial"/>
                <w:color w:val="000000"/>
              </w:rPr>
            </w:pPr>
          </w:p>
        </w:tc>
        <w:tc>
          <w:tcPr>
            <w:tcW w:w="1764" w:type="dxa"/>
            <w:tcBorders>
              <w:bottom w:val="single" w:sz="4" w:space="0" w:color="auto"/>
            </w:tcBorders>
            <w:shd w:val="clear" w:color="auto" w:fill="auto"/>
            <w:noWrap/>
            <w:vAlign w:val="bottom"/>
          </w:tcPr>
          <w:p w:rsidR="0009149F" w:rsidRDefault="0009149F" w:rsidP="001A17BD">
            <w:pPr>
              <w:spacing w:after="0" w:line="240" w:lineRule="auto"/>
              <w:jc w:val="right"/>
              <w:rPr>
                <w:rFonts w:ascii="Arial" w:eastAsia="Times New Roman" w:hAnsi="Arial" w:cs="Arial"/>
                <w:color w:val="000000"/>
              </w:rPr>
            </w:pPr>
          </w:p>
        </w:tc>
        <w:tc>
          <w:tcPr>
            <w:tcW w:w="2129" w:type="dxa"/>
            <w:tcBorders>
              <w:bottom w:val="single" w:sz="4" w:space="0" w:color="auto"/>
            </w:tcBorders>
            <w:shd w:val="clear" w:color="auto" w:fill="auto"/>
            <w:noWrap/>
            <w:vAlign w:val="bottom"/>
          </w:tcPr>
          <w:p w:rsidR="0009149F" w:rsidRPr="001A17BD" w:rsidRDefault="0009149F" w:rsidP="001A17BD">
            <w:pPr>
              <w:spacing w:after="0" w:line="240" w:lineRule="auto"/>
              <w:jc w:val="center"/>
              <w:rPr>
                <w:rFonts w:ascii="Arial" w:eastAsia="Times New Roman" w:hAnsi="Arial" w:cs="Arial"/>
                <w:color w:val="000000"/>
              </w:rPr>
            </w:pPr>
          </w:p>
        </w:tc>
      </w:tr>
    </w:tbl>
    <w:p w:rsidR="00CD2307" w:rsidRDefault="00CD2307" w:rsidP="001A17BD">
      <w:pPr>
        <w:spacing w:after="0" w:line="240" w:lineRule="auto"/>
        <w:rPr>
          <w:rFonts w:ascii="Arial" w:eastAsia="Times New Roman" w:hAnsi="Arial" w:cs="Arial"/>
          <w:color w:val="000000"/>
        </w:rPr>
        <w:sectPr w:rsidR="00CD2307" w:rsidSect="00D8591A">
          <w:headerReference w:type="default" r:id="rId34"/>
          <w:type w:val="continuous"/>
          <w:pgSz w:w="11907" w:h="16840" w:code="9"/>
          <w:pgMar w:top="2268" w:right="1701" w:bottom="1701" w:left="2268" w:header="708" w:footer="708" w:gutter="0"/>
          <w:cols w:space="708"/>
          <w:titlePg/>
          <w:docGrid w:linePitch="360"/>
        </w:sectPr>
      </w:pPr>
    </w:p>
    <w:tbl>
      <w:tblPr>
        <w:tblpPr w:leftFromText="180" w:rightFromText="180" w:vertAnchor="text" w:horzAnchor="margin" w:tblpY="-14"/>
        <w:tblW w:w="8061" w:type="dxa"/>
        <w:tblLook w:val="04A0" w:firstRow="1" w:lastRow="0" w:firstColumn="1" w:lastColumn="0" w:noHBand="0" w:noVBand="1"/>
      </w:tblPr>
      <w:tblGrid>
        <w:gridCol w:w="680"/>
        <w:gridCol w:w="54"/>
        <w:gridCol w:w="1046"/>
        <w:gridCol w:w="71"/>
        <w:gridCol w:w="1049"/>
        <w:gridCol w:w="89"/>
        <w:gridCol w:w="1071"/>
        <w:gridCol w:w="108"/>
        <w:gridCol w:w="1764"/>
        <w:gridCol w:w="2129"/>
      </w:tblGrid>
      <w:tr w:rsidR="008B6928" w:rsidRPr="001A17BD" w:rsidTr="008B6928">
        <w:trPr>
          <w:trHeight w:val="300"/>
        </w:trPr>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No.</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Rasio</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2015 (%)</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2016 (%)</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928" w:rsidRPr="001A17BD" w:rsidRDefault="008B6928" w:rsidP="008B6928">
            <w:pPr>
              <w:spacing w:after="0" w:line="240" w:lineRule="auto"/>
              <w:ind w:right="34"/>
              <w:jc w:val="center"/>
              <w:rPr>
                <w:rFonts w:ascii="Arial" w:eastAsia="Times New Roman" w:hAnsi="Arial" w:cs="Arial"/>
                <w:color w:val="000000"/>
              </w:rPr>
            </w:pPr>
            <w:r w:rsidRPr="001A17BD">
              <w:rPr>
                <w:rFonts w:ascii="Arial" w:eastAsia="Times New Roman" w:hAnsi="Arial" w:cs="Arial"/>
                <w:color w:val="000000"/>
              </w:rPr>
              <w:t>Peningkatan (%)</w:t>
            </w:r>
          </w:p>
        </w:tc>
        <w:tc>
          <w:tcPr>
            <w:tcW w:w="2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Keterangan</w:t>
            </w:r>
          </w:p>
        </w:tc>
      </w:tr>
      <w:tr w:rsidR="008B6928" w:rsidRPr="001A17BD" w:rsidTr="008B6928">
        <w:trPr>
          <w:trHeight w:val="300"/>
        </w:trPr>
        <w:tc>
          <w:tcPr>
            <w:tcW w:w="8061" w:type="dxa"/>
            <w:gridSpan w:val="10"/>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PT. Resources Alam Indonesia Tbk.</w:t>
            </w:r>
          </w:p>
        </w:tc>
      </w:tr>
      <w:tr w:rsidR="008B6928" w:rsidRPr="001A17BD" w:rsidTr="008B6928">
        <w:trPr>
          <w:trHeight w:val="30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5,11</w:t>
            </w:r>
          </w:p>
        </w:tc>
        <w:tc>
          <w:tcPr>
            <w:tcW w:w="1268" w:type="dxa"/>
            <w:gridSpan w:val="3"/>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10,23</w:t>
            </w:r>
          </w:p>
        </w:tc>
        <w:tc>
          <w:tcPr>
            <w:tcW w:w="1764"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5,12</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5,76</w:t>
            </w:r>
          </w:p>
        </w:tc>
        <w:tc>
          <w:tcPr>
            <w:tcW w:w="1268" w:type="dxa"/>
            <w:gridSpan w:val="3"/>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Pr>
                <w:rFonts w:ascii="Arial" w:eastAsia="Times New Roman" w:hAnsi="Arial" w:cs="Arial"/>
                <w:color w:val="000000"/>
              </w:rPr>
              <w:t>9,60</w:t>
            </w:r>
          </w:p>
        </w:tc>
        <w:tc>
          <w:tcPr>
            <w:tcW w:w="1764"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3,84</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221,95</w:t>
            </w:r>
          </w:p>
        </w:tc>
        <w:tc>
          <w:tcPr>
            <w:tcW w:w="1268" w:type="dxa"/>
            <w:gridSpan w:val="3"/>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405,09</w:t>
            </w:r>
          </w:p>
        </w:tc>
        <w:tc>
          <w:tcPr>
            <w:tcW w:w="1764"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183,14</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Pr>
                <w:rFonts w:ascii="Arial" w:eastAsia="Times New Roman" w:hAnsi="Arial" w:cs="Arial"/>
                <w:color w:val="000000"/>
              </w:rPr>
              <w:t>185,10</w:t>
            </w:r>
          </w:p>
        </w:tc>
        <w:tc>
          <w:tcPr>
            <w:tcW w:w="1268" w:type="dxa"/>
            <w:gridSpan w:val="3"/>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320,81</w:t>
            </w:r>
          </w:p>
        </w:tc>
        <w:tc>
          <w:tcPr>
            <w:tcW w:w="1764"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135,71</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8061" w:type="dxa"/>
            <w:gridSpan w:val="10"/>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PT. Mitrabara Adiperdana Tbk.</w:t>
            </w:r>
          </w:p>
        </w:tc>
      </w:tr>
      <w:tr w:rsidR="008B6928" w:rsidRPr="001A17BD" w:rsidTr="008B6928">
        <w:trPr>
          <w:trHeight w:val="30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15,82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14,49</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-1,33</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31,75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23,3</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-8,45</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207,31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344,88</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137,57</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139,15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28,77</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-110,38</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8061" w:type="dxa"/>
            <w:gridSpan w:val="10"/>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PT. Samindo ResourcesTbk.</w:t>
            </w:r>
          </w:p>
        </w:tc>
      </w:tr>
      <w:tr w:rsidR="008B6928" w:rsidRPr="001A17BD" w:rsidTr="008B6928">
        <w:trPr>
          <w:trHeight w:val="30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10,93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11,18</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0,25</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15,34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14,44</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-0,9</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232,96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429,84</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196,88</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195,64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363,32</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167,68</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8061" w:type="dxa"/>
            <w:gridSpan w:val="10"/>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PT. Tambang Batubara Bukit Asam Tbk.</w:t>
            </w:r>
          </w:p>
        </w:tc>
      </w:tr>
      <w:tr w:rsidR="008B6928" w:rsidRPr="001A17BD" w:rsidTr="008B6928">
        <w:trPr>
          <w:trHeight w:val="30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6</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14,83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Pr>
                <w:rFonts w:ascii="Arial" w:eastAsia="Times New Roman" w:hAnsi="Arial" w:cs="Arial"/>
                <w:color w:val="000000"/>
              </w:rPr>
              <w:t>14,40</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-0,43</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12,06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Pr>
                <w:rFonts w:ascii="Arial" w:eastAsia="Times New Roman" w:hAnsi="Arial" w:cs="Arial"/>
                <w:color w:val="000000"/>
              </w:rPr>
              <w:t>10,90</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-1,16</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154,35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165,58</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11,21</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141,68</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151,32</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9,64</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Meningkat</w:t>
            </w:r>
          </w:p>
        </w:tc>
      </w:tr>
      <w:tr w:rsidR="008B6928" w:rsidRPr="001A17BD" w:rsidTr="008B6928">
        <w:trPr>
          <w:trHeight w:val="300"/>
        </w:trPr>
        <w:tc>
          <w:tcPr>
            <w:tcW w:w="8061" w:type="dxa"/>
            <w:gridSpan w:val="10"/>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PT. Toba Bara Sejahtera Tbk.</w:t>
            </w:r>
          </w:p>
        </w:tc>
      </w:tr>
      <w:tr w:rsidR="008B6928" w:rsidRPr="001A17BD" w:rsidTr="008B6928">
        <w:trPr>
          <w:trHeight w:val="300"/>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NPM</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14,83</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Pr>
                <w:rFonts w:ascii="Arial" w:eastAsia="Times New Roman" w:hAnsi="Arial" w:cs="Arial"/>
                <w:color w:val="000000"/>
              </w:rPr>
              <w:t>14,40</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-0,43</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ROA</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9,11</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5,58</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-3,53</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CR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139,95</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96,78</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-43,17</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r w:rsidR="008B6928" w:rsidRPr="001A17BD" w:rsidTr="008B6928">
        <w:trPr>
          <w:trHeight w:val="300"/>
        </w:trPr>
        <w:tc>
          <w:tcPr>
            <w:tcW w:w="680" w:type="dxa"/>
            <w:vMerge/>
            <w:tcBorders>
              <w:top w:val="nil"/>
              <w:left w:val="single" w:sz="4" w:space="0" w:color="auto"/>
              <w:bottom w:val="single" w:sz="4" w:space="0" w:color="auto"/>
              <w:right w:val="single" w:sz="4" w:space="0" w:color="auto"/>
            </w:tcBorders>
            <w:vAlign w:val="center"/>
            <w:hideMark/>
          </w:tcPr>
          <w:p w:rsidR="008B6928" w:rsidRPr="001A17BD" w:rsidRDefault="008B6928" w:rsidP="008B6928">
            <w:pPr>
              <w:spacing w:after="0" w:line="240" w:lineRule="auto"/>
              <w:rPr>
                <w:rFonts w:ascii="Arial" w:eastAsia="Times New Roman" w:hAnsi="Arial" w:cs="Arial"/>
                <w:color w:val="000000"/>
              </w:rPr>
            </w:pP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rPr>
                <w:rFonts w:ascii="Arial" w:eastAsia="Times New Roman" w:hAnsi="Arial" w:cs="Arial"/>
                <w:color w:val="000000"/>
              </w:rPr>
            </w:pPr>
            <w:r w:rsidRPr="001A17BD">
              <w:rPr>
                <w:rFonts w:ascii="Arial" w:eastAsia="Times New Roman" w:hAnsi="Arial" w:cs="Arial"/>
                <w:color w:val="000000"/>
              </w:rPr>
              <w:t>QR</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108,46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75,33</w:t>
            </w:r>
          </w:p>
        </w:tc>
        <w:tc>
          <w:tcPr>
            <w:tcW w:w="1872" w:type="dxa"/>
            <w:gridSpan w:val="2"/>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right"/>
              <w:rPr>
                <w:rFonts w:ascii="Arial" w:eastAsia="Times New Roman" w:hAnsi="Arial" w:cs="Arial"/>
                <w:color w:val="000000"/>
              </w:rPr>
            </w:pPr>
            <w:r w:rsidRPr="001A17BD">
              <w:rPr>
                <w:rFonts w:ascii="Arial" w:eastAsia="Times New Roman" w:hAnsi="Arial" w:cs="Arial"/>
                <w:color w:val="000000"/>
              </w:rPr>
              <w:t>-33,13</w:t>
            </w:r>
          </w:p>
        </w:tc>
        <w:tc>
          <w:tcPr>
            <w:tcW w:w="2129" w:type="dxa"/>
            <w:tcBorders>
              <w:top w:val="nil"/>
              <w:left w:val="nil"/>
              <w:bottom w:val="single" w:sz="4" w:space="0" w:color="auto"/>
              <w:right w:val="single" w:sz="4" w:space="0" w:color="auto"/>
            </w:tcBorders>
            <w:shd w:val="clear" w:color="auto" w:fill="auto"/>
            <w:noWrap/>
            <w:vAlign w:val="bottom"/>
            <w:hideMark/>
          </w:tcPr>
          <w:p w:rsidR="008B6928" w:rsidRPr="001A17BD" w:rsidRDefault="008B6928" w:rsidP="008B6928">
            <w:pPr>
              <w:spacing w:after="0" w:line="240" w:lineRule="auto"/>
              <w:jc w:val="center"/>
              <w:rPr>
                <w:rFonts w:ascii="Arial" w:eastAsia="Times New Roman" w:hAnsi="Arial" w:cs="Arial"/>
                <w:color w:val="000000"/>
              </w:rPr>
            </w:pPr>
            <w:r w:rsidRPr="001A17BD">
              <w:rPr>
                <w:rFonts w:ascii="Arial" w:eastAsia="Times New Roman" w:hAnsi="Arial" w:cs="Arial"/>
                <w:color w:val="000000"/>
              </w:rPr>
              <w:t>Kinerja Menurun</w:t>
            </w:r>
          </w:p>
        </w:tc>
      </w:tr>
    </w:tbl>
    <w:p w:rsidR="000E0492" w:rsidRDefault="001D6953" w:rsidP="000E0492">
      <w:pPr>
        <w:pStyle w:val="ListParagraph"/>
        <w:tabs>
          <w:tab w:val="left" w:pos="426"/>
        </w:tabs>
        <w:spacing w:line="360" w:lineRule="auto"/>
        <w:ind w:left="0"/>
        <w:rPr>
          <w:rFonts w:ascii="Arial" w:hAnsi="Arial" w:cs="Arial"/>
          <w:bCs/>
        </w:rPr>
      </w:pPr>
      <w:r>
        <w:rPr>
          <w:rFonts w:ascii="Arial" w:hAnsi="Arial" w:cs="Arial"/>
          <w:bCs/>
        </w:rPr>
        <w:lastRenderedPageBreak/>
        <w:t>S</w:t>
      </w:r>
      <w:r w:rsidR="0071296C">
        <w:rPr>
          <w:rFonts w:ascii="Arial" w:hAnsi="Arial" w:cs="Arial"/>
          <w:bCs/>
        </w:rPr>
        <w:t xml:space="preserve">umber: </w:t>
      </w:r>
      <w:sdt>
        <w:sdtPr>
          <w:rPr>
            <w:rFonts w:ascii="Arial" w:hAnsi="Arial" w:cs="Arial"/>
            <w:bCs/>
          </w:rPr>
          <w:id w:val="-1157070575"/>
          <w:citation/>
        </w:sdtPr>
        <w:sdtEndPr/>
        <w:sdtContent>
          <w:r w:rsidR="0071296C">
            <w:rPr>
              <w:rFonts w:ascii="Arial" w:hAnsi="Arial" w:cs="Arial"/>
              <w:bCs/>
            </w:rPr>
            <w:fldChar w:fldCharType="begin"/>
          </w:r>
          <w:r w:rsidR="0071296C">
            <w:rPr>
              <w:rFonts w:ascii="Arial" w:hAnsi="Arial" w:cs="Arial"/>
              <w:bCs/>
            </w:rPr>
            <w:instrText xml:space="preserve"> CITATION Bud21 \l 1033 </w:instrText>
          </w:r>
          <w:r w:rsidR="0071296C">
            <w:rPr>
              <w:rFonts w:ascii="Arial" w:hAnsi="Arial" w:cs="Arial"/>
              <w:bCs/>
            </w:rPr>
            <w:fldChar w:fldCharType="separate"/>
          </w:r>
          <w:r w:rsidR="0071296C" w:rsidRPr="0071296C">
            <w:rPr>
              <w:rFonts w:ascii="Arial" w:hAnsi="Arial" w:cs="Arial"/>
              <w:noProof/>
            </w:rPr>
            <w:t>(Budi, Ruliana, &amp; Yoga, 2021)</w:t>
          </w:r>
          <w:r w:rsidR="0071296C">
            <w:rPr>
              <w:rFonts w:ascii="Arial" w:hAnsi="Arial" w:cs="Arial"/>
              <w:bCs/>
            </w:rPr>
            <w:fldChar w:fldCharType="end"/>
          </w:r>
        </w:sdtContent>
      </w:sdt>
    </w:p>
    <w:p w:rsidR="000E0492" w:rsidRDefault="000E0492"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5B2DA5" w:rsidRDefault="005B2DA5" w:rsidP="000E0492">
      <w:pPr>
        <w:pStyle w:val="ListParagraph"/>
        <w:tabs>
          <w:tab w:val="left" w:pos="426"/>
        </w:tabs>
        <w:spacing w:line="360" w:lineRule="auto"/>
        <w:ind w:left="0"/>
        <w:rPr>
          <w:rFonts w:ascii="Arial" w:hAnsi="Arial" w:cs="Arial"/>
          <w:bCs/>
        </w:rPr>
      </w:pPr>
    </w:p>
    <w:p w:rsidR="001807A3" w:rsidRDefault="001807A3" w:rsidP="000E0492">
      <w:pPr>
        <w:pStyle w:val="ListParagraph"/>
        <w:tabs>
          <w:tab w:val="left" w:pos="426"/>
        </w:tabs>
        <w:spacing w:line="360" w:lineRule="auto"/>
        <w:ind w:left="0"/>
        <w:rPr>
          <w:rFonts w:ascii="Arial" w:hAnsi="Arial" w:cs="Arial"/>
          <w:bCs/>
        </w:rPr>
      </w:pPr>
    </w:p>
    <w:p w:rsidR="000E0492" w:rsidRDefault="0084593D" w:rsidP="00867AA5">
      <w:pPr>
        <w:pStyle w:val="ListParagraph"/>
        <w:tabs>
          <w:tab w:val="left" w:pos="426"/>
        </w:tabs>
        <w:ind w:left="0"/>
        <w:rPr>
          <w:rFonts w:ascii="Arial" w:hAnsi="Arial" w:cs="Arial"/>
          <w:bCs/>
        </w:rPr>
      </w:pPr>
      <w:r>
        <w:rPr>
          <w:rFonts w:ascii="Arial" w:hAnsi="Arial" w:cs="Arial"/>
          <w:b/>
        </w:rPr>
        <w:lastRenderedPageBreak/>
        <w:t>Lampiran 4.</w:t>
      </w:r>
      <w:r w:rsidR="000E0492">
        <w:rPr>
          <w:rFonts w:ascii="Arial" w:hAnsi="Arial" w:cs="Arial"/>
          <w:b/>
        </w:rPr>
        <w:t xml:space="preserve"> </w:t>
      </w:r>
      <w:r w:rsidR="000E0492">
        <w:rPr>
          <w:rFonts w:ascii="Arial" w:hAnsi="Arial" w:cs="Arial"/>
          <w:bCs/>
        </w:rPr>
        <w:t xml:space="preserve">Data Perhitungan Rasio Keuangan </w:t>
      </w:r>
      <w:r w:rsidR="000E0492" w:rsidRPr="00AC31D0">
        <w:rPr>
          <w:rFonts w:ascii="Arial" w:hAnsi="Arial" w:cs="Arial"/>
          <w:bCs/>
        </w:rPr>
        <w:t xml:space="preserve">Penelitian </w:t>
      </w:r>
      <w:r w:rsidR="000E0492">
        <w:rPr>
          <w:rFonts w:ascii="Arial" w:hAnsi="Arial" w:cs="Arial"/>
          <w:bCs/>
        </w:rPr>
        <w:t xml:space="preserve"> </w:t>
      </w:r>
      <w:r w:rsidR="000E0492" w:rsidRPr="00AC31D0">
        <w:rPr>
          <w:rFonts w:ascii="Arial" w:hAnsi="Arial" w:cs="Arial"/>
          <w:bCs/>
        </w:rPr>
        <w:t>Terdahulu oleh</w:t>
      </w:r>
      <w:r w:rsidR="000E0492">
        <w:rPr>
          <w:rFonts w:ascii="Arial" w:hAnsi="Arial" w:cs="Arial"/>
          <w:bCs/>
        </w:rPr>
        <w:t xml:space="preserve"> </w:t>
      </w:r>
      <w:sdt>
        <w:sdtPr>
          <w:rPr>
            <w:rFonts w:ascii="Arial" w:hAnsi="Arial" w:cs="Arial"/>
            <w:bCs/>
          </w:rPr>
          <w:id w:val="1027375909"/>
          <w:citation/>
        </w:sdtPr>
        <w:sdtEndPr/>
        <w:sdtContent>
          <w:r w:rsidR="000E0492">
            <w:rPr>
              <w:rFonts w:ascii="Arial" w:hAnsi="Arial" w:cs="Arial"/>
              <w:bCs/>
            </w:rPr>
            <w:fldChar w:fldCharType="begin"/>
          </w:r>
          <w:r w:rsidR="000E0492">
            <w:rPr>
              <w:rFonts w:ascii="Arial" w:hAnsi="Arial" w:cs="Arial"/>
              <w:bCs/>
            </w:rPr>
            <w:instrText xml:space="preserve"> CITATION Pri23 \l 1033 </w:instrText>
          </w:r>
          <w:r w:rsidR="000E0492">
            <w:rPr>
              <w:rFonts w:ascii="Arial" w:hAnsi="Arial" w:cs="Arial"/>
              <w:bCs/>
            </w:rPr>
            <w:fldChar w:fldCharType="separate"/>
          </w:r>
          <w:r w:rsidR="000E0492" w:rsidRPr="00AC31D0">
            <w:rPr>
              <w:rFonts w:ascii="Arial" w:hAnsi="Arial" w:cs="Arial"/>
              <w:noProof/>
            </w:rPr>
            <w:t>(Pribadi, Alya, Setiawan, &amp; Pratama, 2023)</w:t>
          </w:r>
          <w:r w:rsidR="000E0492">
            <w:rPr>
              <w:rFonts w:ascii="Arial" w:hAnsi="Arial" w:cs="Arial"/>
              <w:bCs/>
            </w:rPr>
            <w:fldChar w:fldCharType="end"/>
          </w:r>
        </w:sdtContent>
      </w:sdt>
    </w:p>
    <w:p w:rsidR="001A3A4A" w:rsidRDefault="001A3A4A" w:rsidP="00867AA5">
      <w:pPr>
        <w:pStyle w:val="ListParagraph"/>
        <w:tabs>
          <w:tab w:val="left" w:pos="426"/>
        </w:tabs>
        <w:ind w:left="0"/>
        <w:rPr>
          <w:rFonts w:ascii="Arial" w:hAnsi="Arial" w:cs="Arial"/>
          <w:bCs/>
        </w:rPr>
      </w:pPr>
    </w:p>
    <w:p w:rsidR="000E0492" w:rsidRDefault="00EB0EFF" w:rsidP="000E0492">
      <w:pPr>
        <w:pStyle w:val="ListParagraph"/>
        <w:tabs>
          <w:tab w:val="left" w:pos="426"/>
        </w:tabs>
        <w:spacing w:line="360" w:lineRule="auto"/>
        <w:ind w:left="0"/>
        <w:rPr>
          <w:rFonts w:ascii="Arial" w:hAnsi="Arial" w:cs="Arial"/>
          <w:bCs/>
        </w:rPr>
      </w:pPr>
      <w:r w:rsidRPr="00EB0EFF">
        <w:rPr>
          <w:noProof/>
        </w:rPr>
        <w:drawing>
          <wp:inline distT="0" distB="0" distL="0" distR="0" wp14:anchorId="2441E033" wp14:editId="0E42C80B">
            <wp:extent cx="5035138" cy="3503221"/>
            <wp:effectExtent l="0" t="0" r="0" b="254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5138" cy="3503221"/>
                    </a:xfrm>
                    <a:prstGeom prst="rect">
                      <a:avLst/>
                    </a:prstGeom>
                    <a:noFill/>
                    <a:ln>
                      <a:noFill/>
                    </a:ln>
                  </pic:spPr>
                </pic:pic>
              </a:graphicData>
            </a:graphic>
          </wp:inline>
        </w:drawing>
      </w:r>
    </w:p>
    <w:p w:rsidR="00EB0EFF" w:rsidRDefault="00EB0EFF" w:rsidP="00EB0EFF">
      <w:pPr>
        <w:pStyle w:val="ListParagraph"/>
        <w:tabs>
          <w:tab w:val="left" w:pos="426"/>
        </w:tabs>
        <w:spacing w:line="360" w:lineRule="auto"/>
        <w:ind w:left="0"/>
        <w:rPr>
          <w:rFonts w:ascii="Arial" w:hAnsi="Arial" w:cs="Arial"/>
          <w:bCs/>
        </w:rPr>
      </w:pPr>
      <w:r>
        <w:rPr>
          <w:rFonts w:ascii="Arial" w:hAnsi="Arial" w:cs="Arial"/>
          <w:bCs/>
        </w:rPr>
        <w:t xml:space="preserve">Sumber: </w:t>
      </w:r>
      <w:sdt>
        <w:sdtPr>
          <w:rPr>
            <w:rFonts w:ascii="Arial" w:hAnsi="Arial" w:cs="Arial"/>
            <w:bCs/>
          </w:rPr>
          <w:id w:val="1994757607"/>
          <w:citation/>
        </w:sdtPr>
        <w:sdtEndPr/>
        <w:sdtContent>
          <w:r>
            <w:rPr>
              <w:rFonts w:ascii="Arial" w:hAnsi="Arial" w:cs="Arial"/>
              <w:bCs/>
            </w:rPr>
            <w:fldChar w:fldCharType="begin"/>
          </w:r>
          <w:r>
            <w:rPr>
              <w:rFonts w:ascii="Arial" w:hAnsi="Arial" w:cs="Arial"/>
              <w:bCs/>
            </w:rPr>
            <w:instrText xml:space="preserve"> CITATION Pri23 \l 1033 </w:instrText>
          </w:r>
          <w:r>
            <w:rPr>
              <w:rFonts w:ascii="Arial" w:hAnsi="Arial" w:cs="Arial"/>
              <w:bCs/>
            </w:rPr>
            <w:fldChar w:fldCharType="separate"/>
          </w:r>
          <w:r w:rsidRPr="00EB0EFF">
            <w:rPr>
              <w:rFonts w:ascii="Arial" w:hAnsi="Arial" w:cs="Arial"/>
              <w:noProof/>
            </w:rPr>
            <w:t>(Pribadi, Alya, Setiawan, &amp; Pratama, 2023)</w:t>
          </w:r>
          <w:r>
            <w:rPr>
              <w:rFonts w:ascii="Arial" w:hAnsi="Arial" w:cs="Arial"/>
              <w:bCs/>
            </w:rPr>
            <w:fldChar w:fldCharType="end"/>
          </w:r>
        </w:sdtContent>
      </w:sdt>
    </w:p>
    <w:p w:rsidR="00EB0EFF" w:rsidRDefault="00EB0EFF" w:rsidP="00EB0EFF">
      <w:pPr>
        <w:pStyle w:val="ListParagraph"/>
        <w:tabs>
          <w:tab w:val="left" w:pos="426"/>
        </w:tabs>
        <w:spacing w:line="360" w:lineRule="auto"/>
        <w:ind w:left="0"/>
        <w:rPr>
          <w:rFonts w:ascii="Arial" w:hAnsi="Arial" w:cs="Arial"/>
          <w:bCs/>
        </w:rPr>
      </w:pPr>
    </w:p>
    <w:p w:rsidR="00EB0EFF" w:rsidRDefault="00EB0EFF" w:rsidP="00EB0EFF">
      <w:pPr>
        <w:pStyle w:val="ListParagraph"/>
        <w:tabs>
          <w:tab w:val="left" w:pos="426"/>
        </w:tabs>
        <w:spacing w:line="360" w:lineRule="auto"/>
        <w:ind w:left="0"/>
        <w:rPr>
          <w:rFonts w:ascii="Arial" w:hAnsi="Arial" w:cs="Arial"/>
          <w:bCs/>
        </w:rPr>
      </w:pPr>
    </w:p>
    <w:p w:rsidR="00EB0EFF" w:rsidRPr="00EB0EFF" w:rsidRDefault="00EB0EFF" w:rsidP="00EB0EFF">
      <w:pPr>
        <w:pStyle w:val="ListParagraph"/>
        <w:tabs>
          <w:tab w:val="left" w:pos="426"/>
        </w:tabs>
        <w:spacing w:line="360" w:lineRule="auto"/>
        <w:ind w:left="0"/>
        <w:rPr>
          <w:rFonts w:ascii="Arial" w:hAnsi="Arial" w:cs="Arial"/>
          <w:bCs/>
        </w:rPr>
      </w:pPr>
    </w:p>
    <w:sectPr w:rsidR="00EB0EFF" w:rsidRPr="00EB0EFF" w:rsidSect="0026222D">
      <w:type w:val="continuous"/>
      <w:pgSz w:w="11907" w:h="16840"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06" w:rsidRDefault="00602F06" w:rsidP="00F971DB">
      <w:pPr>
        <w:spacing w:after="0" w:line="240" w:lineRule="auto"/>
      </w:pPr>
      <w:r>
        <w:separator/>
      </w:r>
    </w:p>
  </w:endnote>
  <w:endnote w:type="continuationSeparator" w:id="0">
    <w:p w:rsidR="00602F06" w:rsidRDefault="00602F06" w:rsidP="00F9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24708"/>
      <w:docPartObj>
        <w:docPartGallery w:val="Page Numbers (Bottom of Page)"/>
        <w:docPartUnique/>
      </w:docPartObj>
    </w:sdtPr>
    <w:sdtEndPr>
      <w:rPr>
        <w:noProof/>
      </w:rPr>
    </w:sdtEndPr>
    <w:sdtContent>
      <w:p w:rsidR="00A4722C" w:rsidRDefault="00A4722C">
        <w:pPr>
          <w:pStyle w:val="Footer"/>
          <w:jc w:val="center"/>
        </w:pPr>
        <w:r>
          <w:fldChar w:fldCharType="begin"/>
        </w:r>
        <w:r>
          <w:instrText xml:space="preserve"> PAGE   \* MERGEFORMAT </w:instrText>
        </w:r>
        <w:r>
          <w:fldChar w:fldCharType="separate"/>
        </w:r>
        <w:r w:rsidR="004D4236">
          <w:rPr>
            <w:noProof/>
          </w:rPr>
          <w:t>x</w:t>
        </w:r>
        <w:r>
          <w:rPr>
            <w:noProof/>
          </w:rPr>
          <w:fldChar w:fldCharType="end"/>
        </w:r>
      </w:p>
    </w:sdtContent>
  </w:sdt>
  <w:p w:rsidR="00A4722C" w:rsidRDefault="00A4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2C" w:rsidRDefault="00A4722C">
    <w:pPr>
      <w:pStyle w:val="Footer"/>
      <w:jc w:val="center"/>
    </w:pPr>
  </w:p>
  <w:p w:rsidR="00A4722C" w:rsidRDefault="00A4722C" w:rsidP="00D642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29304"/>
      <w:docPartObj>
        <w:docPartGallery w:val="Page Numbers (Bottom of Page)"/>
        <w:docPartUnique/>
      </w:docPartObj>
    </w:sdtPr>
    <w:sdtEndPr>
      <w:rPr>
        <w:noProof/>
      </w:rPr>
    </w:sdtEndPr>
    <w:sdtContent>
      <w:p w:rsidR="00A4722C" w:rsidRDefault="00A4722C">
        <w:pPr>
          <w:pStyle w:val="Footer"/>
          <w:jc w:val="center"/>
        </w:pPr>
        <w:r>
          <w:fldChar w:fldCharType="begin"/>
        </w:r>
        <w:r>
          <w:instrText xml:space="preserve"> PAGE   \* MERGEFORMAT </w:instrText>
        </w:r>
        <w:r>
          <w:fldChar w:fldCharType="separate"/>
        </w:r>
        <w:r w:rsidR="008712FA">
          <w:rPr>
            <w:noProof/>
          </w:rPr>
          <w:t>63</w:t>
        </w:r>
        <w:r>
          <w:rPr>
            <w:noProof/>
          </w:rPr>
          <w:fldChar w:fldCharType="end"/>
        </w:r>
      </w:p>
    </w:sdtContent>
  </w:sdt>
  <w:p w:rsidR="00A4722C" w:rsidRDefault="00A472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77126"/>
      <w:docPartObj>
        <w:docPartGallery w:val="Page Numbers (Bottom of Page)"/>
        <w:docPartUnique/>
      </w:docPartObj>
    </w:sdtPr>
    <w:sdtEndPr>
      <w:rPr>
        <w:noProof/>
      </w:rPr>
    </w:sdtEndPr>
    <w:sdtContent>
      <w:p w:rsidR="00A4722C" w:rsidRDefault="00A4722C">
        <w:pPr>
          <w:pStyle w:val="Footer"/>
          <w:jc w:val="center"/>
        </w:pPr>
        <w:r>
          <w:fldChar w:fldCharType="begin"/>
        </w:r>
        <w:r>
          <w:instrText xml:space="preserve"> PAGE   \* MERGEFORMAT </w:instrText>
        </w:r>
        <w:r>
          <w:fldChar w:fldCharType="separate"/>
        </w:r>
        <w:r w:rsidR="004D4236">
          <w:rPr>
            <w:noProof/>
          </w:rPr>
          <w:t>78</w:t>
        </w:r>
        <w:r>
          <w:rPr>
            <w:noProof/>
          </w:rPr>
          <w:fldChar w:fldCharType="end"/>
        </w:r>
      </w:p>
    </w:sdtContent>
  </w:sdt>
  <w:p w:rsidR="00A4722C" w:rsidRDefault="00A47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06" w:rsidRDefault="00602F06" w:rsidP="00F971DB">
      <w:pPr>
        <w:spacing w:after="0" w:line="240" w:lineRule="auto"/>
      </w:pPr>
      <w:r>
        <w:separator/>
      </w:r>
    </w:p>
  </w:footnote>
  <w:footnote w:type="continuationSeparator" w:id="0">
    <w:p w:rsidR="00602F06" w:rsidRDefault="00602F06" w:rsidP="00F9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584047"/>
      <w:docPartObj>
        <w:docPartGallery w:val="Page Numbers (Top of Page)"/>
        <w:docPartUnique/>
      </w:docPartObj>
    </w:sdtPr>
    <w:sdtEndPr>
      <w:rPr>
        <w:noProof/>
      </w:rPr>
    </w:sdtEndPr>
    <w:sdtContent>
      <w:p w:rsidR="00A4722C" w:rsidRDefault="00A4722C">
        <w:pPr>
          <w:pStyle w:val="Header"/>
          <w:jc w:val="right"/>
        </w:pPr>
        <w:r>
          <w:fldChar w:fldCharType="begin"/>
        </w:r>
        <w:r>
          <w:instrText xml:space="preserve"> PAGE   \* MERGEFORMAT </w:instrText>
        </w:r>
        <w:r>
          <w:fldChar w:fldCharType="separate"/>
        </w:r>
        <w:r w:rsidR="004D4236">
          <w:rPr>
            <w:noProof/>
          </w:rPr>
          <w:t>12</w:t>
        </w:r>
        <w:r>
          <w:rPr>
            <w:noProof/>
          </w:rPr>
          <w:fldChar w:fldCharType="end"/>
        </w:r>
      </w:p>
    </w:sdtContent>
  </w:sdt>
  <w:p w:rsidR="00A4722C" w:rsidRDefault="00A47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3128"/>
      <w:docPartObj>
        <w:docPartGallery w:val="Page Numbers (Top of Page)"/>
        <w:docPartUnique/>
      </w:docPartObj>
    </w:sdtPr>
    <w:sdtEndPr>
      <w:rPr>
        <w:noProof/>
      </w:rPr>
    </w:sdtEndPr>
    <w:sdtContent>
      <w:p w:rsidR="00A4722C" w:rsidRDefault="00A4722C">
        <w:pPr>
          <w:pStyle w:val="Header"/>
          <w:jc w:val="right"/>
        </w:pPr>
        <w:r>
          <w:fldChar w:fldCharType="begin"/>
        </w:r>
        <w:r>
          <w:instrText xml:space="preserve"> PAGE   \* MERGEFORMAT </w:instrText>
        </w:r>
        <w:r>
          <w:fldChar w:fldCharType="separate"/>
        </w:r>
        <w:r w:rsidR="008712FA">
          <w:rPr>
            <w:noProof/>
          </w:rPr>
          <w:t>62</w:t>
        </w:r>
        <w:r>
          <w:rPr>
            <w:noProof/>
          </w:rPr>
          <w:fldChar w:fldCharType="end"/>
        </w:r>
      </w:p>
    </w:sdtContent>
  </w:sdt>
  <w:p w:rsidR="00A4722C" w:rsidRDefault="00A472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2C" w:rsidRDefault="00A4722C">
    <w:pPr>
      <w:pStyle w:val="Header"/>
      <w:jc w:val="right"/>
    </w:pPr>
  </w:p>
  <w:p w:rsidR="00A4722C" w:rsidRDefault="00A472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2C" w:rsidRDefault="00A4722C">
    <w:pPr>
      <w:pStyle w:val="Header"/>
      <w:jc w:val="right"/>
    </w:pPr>
  </w:p>
  <w:p w:rsidR="00A4722C" w:rsidRDefault="00A472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915260"/>
      <w:docPartObj>
        <w:docPartGallery w:val="Page Numbers (Top of Page)"/>
        <w:docPartUnique/>
      </w:docPartObj>
    </w:sdtPr>
    <w:sdtEndPr>
      <w:rPr>
        <w:noProof/>
      </w:rPr>
    </w:sdtEndPr>
    <w:sdtContent>
      <w:p w:rsidR="00A4722C" w:rsidRDefault="00A4722C">
        <w:pPr>
          <w:pStyle w:val="Header"/>
          <w:jc w:val="right"/>
        </w:pPr>
        <w:r>
          <w:fldChar w:fldCharType="begin"/>
        </w:r>
        <w:r>
          <w:instrText xml:space="preserve"> PAGE   \* MERGEFORMAT </w:instrText>
        </w:r>
        <w:r>
          <w:fldChar w:fldCharType="separate"/>
        </w:r>
        <w:r w:rsidR="004D4236">
          <w:rPr>
            <w:noProof/>
          </w:rPr>
          <w:t>81</w:t>
        </w:r>
        <w:r>
          <w:rPr>
            <w:noProof/>
          </w:rPr>
          <w:fldChar w:fldCharType="end"/>
        </w:r>
      </w:p>
    </w:sdtContent>
  </w:sdt>
  <w:p w:rsidR="00A4722C" w:rsidRDefault="00A472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786073"/>
      <w:docPartObj>
        <w:docPartGallery w:val="Page Numbers (Top of Page)"/>
        <w:docPartUnique/>
      </w:docPartObj>
    </w:sdtPr>
    <w:sdtEndPr>
      <w:rPr>
        <w:noProof/>
      </w:rPr>
    </w:sdtEndPr>
    <w:sdtContent>
      <w:p w:rsidR="00A4722C" w:rsidRDefault="00A4722C">
        <w:pPr>
          <w:pStyle w:val="Header"/>
          <w:jc w:val="right"/>
        </w:pPr>
        <w:r>
          <w:fldChar w:fldCharType="begin"/>
        </w:r>
        <w:r>
          <w:instrText xml:space="preserve"> PAGE   \* MERGEFORMAT </w:instrText>
        </w:r>
        <w:r>
          <w:fldChar w:fldCharType="separate"/>
        </w:r>
        <w:r w:rsidR="004D4236">
          <w:rPr>
            <w:noProof/>
          </w:rPr>
          <w:t>85</w:t>
        </w:r>
        <w:r>
          <w:rPr>
            <w:noProof/>
          </w:rPr>
          <w:fldChar w:fldCharType="end"/>
        </w:r>
      </w:p>
    </w:sdtContent>
  </w:sdt>
  <w:p w:rsidR="00A4722C" w:rsidRDefault="00A47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461"/>
    <w:multiLevelType w:val="hybridMultilevel"/>
    <w:tmpl w:val="135029D2"/>
    <w:lvl w:ilvl="0" w:tplc="D3B09E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F5C8F"/>
    <w:multiLevelType w:val="hybridMultilevel"/>
    <w:tmpl w:val="09E4DEE2"/>
    <w:lvl w:ilvl="0" w:tplc="1F706E42">
      <w:start w:val="5"/>
      <w:numFmt w:val="decimal"/>
      <w:lvlText w:val="%1."/>
      <w:lvlJc w:val="left"/>
      <w:pPr>
        <w:ind w:left="78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076A1D9A"/>
    <w:multiLevelType w:val="hybridMultilevel"/>
    <w:tmpl w:val="99CA65B2"/>
    <w:lvl w:ilvl="0" w:tplc="D3B09E9A">
      <w:start w:val="1"/>
      <w:numFmt w:val="upperLetter"/>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0AA21686"/>
    <w:multiLevelType w:val="hybridMultilevel"/>
    <w:tmpl w:val="C63EDF08"/>
    <w:lvl w:ilvl="0" w:tplc="CFAEEF6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210237"/>
    <w:multiLevelType w:val="hybridMultilevel"/>
    <w:tmpl w:val="D088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6326A"/>
    <w:multiLevelType w:val="hybridMultilevel"/>
    <w:tmpl w:val="1E0AD0F4"/>
    <w:lvl w:ilvl="0" w:tplc="872AD0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90E5A"/>
    <w:multiLevelType w:val="hybridMultilevel"/>
    <w:tmpl w:val="A3C64CEC"/>
    <w:lvl w:ilvl="0" w:tplc="6246772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2D6AAA"/>
    <w:multiLevelType w:val="hybridMultilevel"/>
    <w:tmpl w:val="82A8F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4113B"/>
    <w:multiLevelType w:val="hybridMultilevel"/>
    <w:tmpl w:val="F19C7254"/>
    <w:lvl w:ilvl="0" w:tplc="980ECD3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1406A81"/>
    <w:multiLevelType w:val="hybridMultilevel"/>
    <w:tmpl w:val="A1ACBE1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15FE651E"/>
    <w:multiLevelType w:val="hybridMultilevel"/>
    <w:tmpl w:val="E842B200"/>
    <w:lvl w:ilvl="0" w:tplc="628E3CE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1C5A85"/>
    <w:multiLevelType w:val="hybridMultilevel"/>
    <w:tmpl w:val="72E8D2B4"/>
    <w:lvl w:ilvl="0" w:tplc="FC12F2DE">
      <w:start w:val="1"/>
      <w:numFmt w:val="decimal"/>
      <w:lvlText w:val="%1)"/>
      <w:lvlJc w:val="left"/>
      <w:pPr>
        <w:ind w:left="1920" w:hanging="360"/>
      </w:pPr>
      <w:rPr>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17DB5640"/>
    <w:multiLevelType w:val="hybridMultilevel"/>
    <w:tmpl w:val="4FAAAE1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181A4CCE"/>
    <w:multiLevelType w:val="hybridMultilevel"/>
    <w:tmpl w:val="02CE115C"/>
    <w:lvl w:ilvl="0" w:tplc="628E3CE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F244B"/>
    <w:multiLevelType w:val="hybridMultilevel"/>
    <w:tmpl w:val="603EC510"/>
    <w:lvl w:ilvl="0" w:tplc="4A12E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FE6733"/>
    <w:multiLevelType w:val="hybridMultilevel"/>
    <w:tmpl w:val="01743BB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1FD618BB"/>
    <w:multiLevelType w:val="hybridMultilevel"/>
    <w:tmpl w:val="4FAAAE1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24ED554D"/>
    <w:multiLevelType w:val="hybridMultilevel"/>
    <w:tmpl w:val="9DAEA238"/>
    <w:lvl w:ilvl="0" w:tplc="E6CA946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CC484F"/>
    <w:multiLevelType w:val="hybridMultilevel"/>
    <w:tmpl w:val="FCD64422"/>
    <w:lvl w:ilvl="0" w:tplc="48D43A14">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295D0795"/>
    <w:multiLevelType w:val="hybridMultilevel"/>
    <w:tmpl w:val="A1ACBE1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2AB35D3B"/>
    <w:multiLevelType w:val="hybridMultilevel"/>
    <w:tmpl w:val="40CC5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1F2C28"/>
    <w:multiLevelType w:val="hybridMultilevel"/>
    <w:tmpl w:val="1BBE8866"/>
    <w:lvl w:ilvl="0" w:tplc="561E1436">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7F2410"/>
    <w:multiLevelType w:val="hybridMultilevel"/>
    <w:tmpl w:val="1F405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AB3690"/>
    <w:multiLevelType w:val="hybridMultilevel"/>
    <w:tmpl w:val="12B05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0322B9"/>
    <w:multiLevelType w:val="hybridMultilevel"/>
    <w:tmpl w:val="AC42E3C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36C97F56"/>
    <w:multiLevelType w:val="hybridMultilevel"/>
    <w:tmpl w:val="47F4EC70"/>
    <w:lvl w:ilvl="0" w:tplc="166467DC">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37087C2B"/>
    <w:multiLevelType w:val="hybridMultilevel"/>
    <w:tmpl w:val="8E002112"/>
    <w:lvl w:ilvl="0" w:tplc="29C03980">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37934BFF"/>
    <w:multiLevelType w:val="hybridMultilevel"/>
    <w:tmpl w:val="FD24D43C"/>
    <w:lvl w:ilvl="0" w:tplc="D6ECBF7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3F0496"/>
    <w:multiLevelType w:val="hybridMultilevel"/>
    <w:tmpl w:val="830E3DE6"/>
    <w:lvl w:ilvl="0" w:tplc="E7B6F16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8793332"/>
    <w:multiLevelType w:val="hybridMultilevel"/>
    <w:tmpl w:val="FCC6CAEC"/>
    <w:lvl w:ilvl="0" w:tplc="4A12E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F370D8"/>
    <w:multiLevelType w:val="hybridMultilevel"/>
    <w:tmpl w:val="F41466E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3D077CD8"/>
    <w:multiLevelType w:val="hybridMultilevel"/>
    <w:tmpl w:val="943C645A"/>
    <w:lvl w:ilvl="0" w:tplc="04090019">
      <w:start w:val="1"/>
      <w:numFmt w:val="lowerLetter"/>
      <w:lvlText w:val="%1."/>
      <w:lvlJc w:val="left"/>
      <w:pPr>
        <w:ind w:left="1713" w:hanging="360"/>
      </w:pPr>
    </w:lvl>
    <w:lvl w:ilvl="1" w:tplc="04090019">
      <w:start w:val="1"/>
      <w:numFmt w:val="lowerLetter"/>
      <w:lvlText w:val="%2."/>
      <w:lvlJc w:val="left"/>
      <w:pPr>
        <w:ind w:left="1495" w:hanging="360"/>
      </w:pPr>
    </w:lvl>
    <w:lvl w:ilvl="2" w:tplc="302C711C">
      <w:numFmt w:val="bullet"/>
      <w:lvlText w:val="-"/>
      <w:lvlJc w:val="left"/>
      <w:pPr>
        <w:ind w:left="3333" w:hanging="360"/>
      </w:pPr>
      <w:rPr>
        <w:rFonts w:ascii="Arial" w:eastAsiaTheme="minorHAnsi" w:hAnsi="Arial" w:cs="Arial"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40DC0AC1"/>
    <w:multiLevelType w:val="hybridMultilevel"/>
    <w:tmpl w:val="371EF1B2"/>
    <w:lvl w:ilvl="0" w:tplc="363879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E939FA"/>
    <w:multiLevelType w:val="hybridMultilevel"/>
    <w:tmpl w:val="9A1222AA"/>
    <w:lvl w:ilvl="0" w:tplc="08AE3F4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BD449F"/>
    <w:multiLevelType w:val="hybridMultilevel"/>
    <w:tmpl w:val="5A8AB236"/>
    <w:lvl w:ilvl="0" w:tplc="51A0E444">
      <w:start w:val="1"/>
      <w:numFmt w:val="lowerLetter"/>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45520E7F"/>
    <w:multiLevelType w:val="hybridMultilevel"/>
    <w:tmpl w:val="BCF69EDE"/>
    <w:lvl w:ilvl="0" w:tplc="1112381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3006B3"/>
    <w:multiLevelType w:val="hybridMultilevel"/>
    <w:tmpl w:val="406E1AEE"/>
    <w:lvl w:ilvl="0" w:tplc="898EA7E4">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1B38F0"/>
    <w:multiLevelType w:val="hybridMultilevel"/>
    <w:tmpl w:val="29C4A944"/>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D7C51EB"/>
    <w:multiLevelType w:val="hybridMultilevel"/>
    <w:tmpl w:val="0AEEB8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DE17444"/>
    <w:multiLevelType w:val="hybridMultilevel"/>
    <w:tmpl w:val="E480C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F0251C7"/>
    <w:multiLevelType w:val="hybridMultilevel"/>
    <w:tmpl w:val="EF9840D0"/>
    <w:lvl w:ilvl="0" w:tplc="00E2435A">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06C0828"/>
    <w:multiLevelType w:val="hybridMultilevel"/>
    <w:tmpl w:val="3B6886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6DF6417"/>
    <w:multiLevelType w:val="hybridMultilevel"/>
    <w:tmpl w:val="3440C4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5A717C37"/>
    <w:multiLevelType w:val="hybridMultilevel"/>
    <w:tmpl w:val="8674AB5C"/>
    <w:lvl w:ilvl="0" w:tplc="6CD0C76A">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E95B78"/>
    <w:multiLevelType w:val="hybridMultilevel"/>
    <w:tmpl w:val="78A27BE6"/>
    <w:lvl w:ilvl="0" w:tplc="C93E0E44">
      <w:start w:val="3"/>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65466CD1"/>
    <w:multiLevelType w:val="hybridMultilevel"/>
    <w:tmpl w:val="B4941F80"/>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8333536"/>
    <w:multiLevelType w:val="hybridMultilevel"/>
    <w:tmpl w:val="43AEF368"/>
    <w:lvl w:ilvl="0" w:tplc="C7C69C7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E263AD"/>
    <w:multiLevelType w:val="hybridMultilevel"/>
    <w:tmpl w:val="65D4F326"/>
    <w:lvl w:ilvl="0" w:tplc="6B727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8D23F6"/>
    <w:multiLevelType w:val="hybridMultilevel"/>
    <w:tmpl w:val="7E808074"/>
    <w:lvl w:ilvl="0" w:tplc="04090019">
      <w:start w:val="1"/>
      <w:numFmt w:val="lowerLetter"/>
      <w:lvlText w:val="%1."/>
      <w:lvlJc w:val="left"/>
      <w:pPr>
        <w:ind w:left="1495"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nsid w:val="7223764F"/>
    <w:multiLevelType w:val="hybridMultilevel"/>
    <w:tmpl w:val="FCBEB2A8"/>
    <w:lvl w:ilvl="0" w:tplc="561E1436">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D7740F"/>
    <w:multiLevelType w:val="hybridMultilevel"/>
    <w:tmpl w:val="D6EC93A8"/>
    <w:lvl w:ilvl="0" w:tplc="FFA2781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AF60EF3"/>
    <w:multiLevelType w:val="hybridMultilevel"/>
    <w:tmpl w:val="01743BB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nsid w:val="7B0C5081"/>
    <w:multiLevelType w:val="hybridMultilevel"/>
    <w:tmpl w:val="747E87E8"/>
    <w:lvl w:ilvl="0" w:tplc="A8789D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7D3EC6"/>
    <w:multiLevelType w:val="hybridMultilevel"/>
    <w:tmpl w:val="2D3E00F2"/>
    <w:lvl w:ilvl="0" w:tplc="B2D4E0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7E75E5"/>
    <w:multiLevelType w:val="hybridMultilevel"/>
    <w:tmpl w:val="B986BB30"/>
    <w:lvl w:ilvl="0" w:tplc="561E1436">
      <w:start w:val="1"/>
      <w:numFmt w:val="upperLetter"/>
      <w:lvlText w:val="%1."/>
      <w:lvlJc w:val="left"/>
      <w:pPr>
        <w:ind w:left="720" w:hanging="360"/>
      </w:pPr>
      <w:rPr>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13947"/>
    <w:multiLevelType w:val="hybridMultilevel"/>
    <w:tmpl w:val="29C4A944"/>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0"/>
  </w:num>
  <w:num w:numId="4">
    <w:abstractNumId w:val="21"/>
  </w:num>
  <w:num w:numId="5">
    <w:abstractNumId w:val="49"/>
  </w:num>
  <w:num w:numId="6">
    <w:abstractNumId w:val="24"/>
  </w:num>
  <w:num w:numId="7">
    <w:abstractNumId w:val="54"/>
  </w:num>
  <w:num w:numId="8">
    <w:abstractNumId w:val="0"/>
  </w:num>
  <w:num w:numId="9">
    <w:abstractNumId w:val="36"/>
  </w:num>
  <w:num w:numId="10">
    <w:abstractNumId w:val="22"/>
  </w:num>
  <w:num w:numId="11">
    <w:abstractNumId w:val="13"/>
  </w:num>
  <w:num w:numId="12">
    <w:abstractNumId w:val="20"/>
  </w:num>
  <w:num w:numId="13">
    <w:abstractNumId w:val="38"/>
  </w:num>
  <w:num w:numId="14">
    <w:abstractNumId w:val="45"/>
  </w:num>
  <w:num w:numId="15">
    <w:abstractNumId w:val="3"/>
  </w:num>
  <w:num w:numId="16">
    <w:abstractNumId w:val="52"/>
  </w:num>
  <w:num w:numId="17">
    <w:abstractNumId w:val="32"/>
  </w:num>
  <w:num w:numId="18">
    <w:abstractNumId w:val="9"/>
  </w:num>
  <w:num w:numId="19">
    <w:abstractNumId w:val="26"/>
  </w:num>
  <w:num w:numId="20">
    <w:abstractNumId w:val="11"/>
  </w:num>
  <w:num w:numId="21">
    <w:abstractNumId w:val="27"/>
  </w:num>
  <w:num w:numId="22">
    <w:abstractNumId w:val="53"/>
  </w:num>
  <w:num w:numId="23">
    <w:abstractNumId w:val="31"/>
  </w:num>
  <w:num w:numId="24">
    <w:abstractNumId w:val="48"/>
  </w:num>
  <w:num w:numId="25">
    <w:abstractNumId w:val="14"/>
  </w:num>
  <w:num w:numId="26">
    <w:abstractNumId w:val="41"/>
  </w:num>
  <w:num w:numId="27">
    <w:abstractNumId w:val="19"/>
  </w:num>
  <w:num w:numId="28">
    <w:abstractNumId w:val="18"/>
  </w:num>
  <w:num w:numId="29">
    <w:abstractNumId w:val="15"/>
  </w:num>
  <w:num w:numId="30">
    <w:abstractNumId w:val="30"/>
  </w:num>
  <w:num w:numId="31">
    <w:abstractNumId w:val="12"/>
  </w:num>
  <w:num w:numId="32">
    <w:abstractNumId w:val="16"/>
  </w:num>
  <w:num w:numId="33">
    <w:abstractNumId w:val="51"/>
  </w:num>
  <w:num w:numId="34">
    <w:abstractNumId w:val="29"/>
  </w:num>
  <w:num w:numId="35">
    <w:abstractNumId w:val="44"/>
  </w:num>
  <w:num w:numId="36">
    <w:abstractNumId w:val="25"/>
  </w:num>
  <w:num w:numId="37">
    <w:abstractNumId w:val="42"/>
  </w:num>
  <w:num w:numId="38">
    <w:abstractNumId w:val="28"/>
  </w:num>
  <w:num w:numId="39">
    <w:abstractNumId w:val="34"/>
  </w:num>
  <w:num w:numId="40">
    <w:abstractNumId w:val="4"/>
  </w:num>
  <w:num w:numId="41">
    <w:abstractNumId w:val="23"/>
  </w:num>
  <w:num w:numId="42">
    <w:abstractNumId w:val="50"/>
  </w:num>
  <w:num w:numId="43">
    <w:abstractNumId w:val="46"/>
  </w:num>
  <w:num w:numId="44">
    <w:abstractNumId w:val="43"/>
  </w:num>
  <w:num w:numId="45">
    <w:abstractNumId w:val="6"/>
  </w:num>
  <w:num w:numId="46">
    <w:abstractNumId w:val="39"/>
  </w:num>
  <w:num w:numId="47">
    <w:abstractNumId w:val="1"/>
  </w:num>
  <w:num w:numId="48">
    <w:abstractNumId w:val="35"/>
  </w:num>
  <w:num w:numId="49">
    <w:abstractNumId w:val="37"/>
  </w:num>
  <w:num w:numId="50">
    <w:abstractNumId w:val="47"/>
  </w:num>
  <w:num w:numId="51">
    <w:abstractNumId w:val="10"/>
  </w:num>
  <w:num w:numId="52">
    <w:abstractNumId w:val="55"/>
  </w:num>
  <w:num w:numId="53">
    <w:abstractNumId w:val="8"/>
  </w:num>
  <w:num w:numId="54">
    <w:abstractNumId w:val="17"/>
  </w:num>
  <w:num w:numId="55">
    <w:abstractNumId w:val="33"/>
  </w:num>
  <w:num w:numId="5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78"/>
    <w:rsid w:val="00000101"/>
    <w:rsid w:val="000105B0"/>
    <w:rsid w:val="00010C3D"/>
    <w:rsid w:val="000116FD"/>
    <w:rsid w:val="00020CE6"/>
    <w:rsid w:val="00022953"/>
    <w:rsid w:val="00023E93"/>
    <w:rsid w:val="0002523F"/>
    <w:rsid w:val="00026E95"/>
    <w:rsid w:val="00027A4D"/>
    <w:rsid w:val="0003194F"/>
    <w:rsid w:val="00031FAC"/>
    <w:rsid w:val="0003303D"/>
    <w:rsid w:val="00033668"/>
    <w:rsid w:val="00034347"/>
    <w:rsid w:val="000361B0"/>
    <w:rsid w:val="0003647B"/>
    <w:rsid w:val="000365A8"/>
    <w:rsid w:val="0003681B"/>
    <w:rsid w:val="00040B04"/>
    <w:rsid w:val="00042007"/>
    <w:rsid w:val="00042F78"/>
    <w:rsid w:val="00044940"/>
    <w:rsid w:val="000505DD"/>
    <w:rsid w:val="000517EC"/>
    <w:rsid w:val="00053767"/>
    <w:rsid w:val="00056971"/>
    <w:rsid w:val="00062FDB"/>
    <w:rsid w:val="000645DD"/>
    <w:rsid w:val="000651EA"/>
    <w:rsid w:val="00065566"/>
    <w:rsid w:val="00070053"/>
    <w:rsid w:val="00070434"/>
    <w:rsid w:val="0007067D"/>
    <w:rsid w:val="0007234E"/>
    <w:rsid w:val="00074B45"/>
    <w:rsid w:val="000771F1"/>
    <w:rsid w:val="00080617"/>
    <w:rsid w:val="00083725"/>
    <w:rsid w:val="00086325"/>
    <w:rsid w:val="00087839"/>
    <w:rsid w:val="0009149F"/>
    <w:rsid w:val="00094463"/>
    <w:rsid w:val="00096D58"/>
    <w:rsid w:val="000A017B"/>
    <w:rsid w:val="000A1803"/>
    <w:rsid w:val="000A25F2"/>
    <w:rsid w:val="000A4A6C"/>
    <w:rsid w:val="000A4CF1"/>
    <w:rsid w:val="000A5497"/>
    <w:rsid w:val="000A5F9C"/>
    <w:rsid w:val="000B0979"/>
    <w:rsid w:val="000B4D99"/>
    <w:rsid w:val="000B73D6"/>
    <w:rsid w:val="000C0B64"/>
    <w:rsid w:val="000C2346"/>
    <w:rsid w:val="000C4CEB"/>
    <w:rsid w:val="000C5059"/>
    <w:rsid w:val="000C6BD7"/>
    <w:rsid w:val="000C73F8"/>
    <w:rsid w:val="000D07F9"/>
    <w:rsid w:val="000D2223"/>
    <w:rsid w:val="000D2CD0"/>
    <w:rsid w:val="000D3509"/>
    <w:rsid w:val="000D4992"/>
    <w:rsid w:val="000E01D2"/>
    <w:rsid w:val="000E0492"/>
    <w:rsid w:val="000E0A68"/>
    <w:rsid w:val="000E22F5"/>
    <w:rsid w:val="000E3568"/>
    <w:rsid w:val="000E37CA"/>
    <w:rsid w:val="000E45C0"/>
    <w:rsid w:val="000E63FC"/>
    <w:rsid w:val="000E69F9"/>
    <w:rsid w:val="000F5C98"/>
    <w:rsid w:val="000F6A7F"/>
    <w:rsid w:val="000F7BF7"/>
    <w:rsid w:val="001022CF"/>
    <w:rsid w:val="00102554"/>
    <w:rsid w:val="001030A2"/>
    <w:rsid w:val="001045FF"/>
    <w:rsid w:val="0010716D"/>
    <w:rsid w:val="0010778E"/>
    <w:rsid w:val="00114539"/>
    <w:rsid w:val="00114972"/>
    <w:rsid w:val="00120223"/>
    <w:rsid w:val="00121962"/>
    <w:rsid w:val="00125E65"/>
    <w:rsid w:val="0012634B"/>
    <w:rsid w:val="001316E7"/>
    <w:rsid w:val="00131BA3"/>
    <w:rsid w:val="001332C2"/>
    <w:rsid w:val="001354A7"/>
    <w:rsid w:val="001365C6"/>
    <w:rsid w:val="001402F7"/>
    <w:rsid w:val="00140E49"/>
    <w:rsid w:val="001417F7"/>
    <w:rsid w:val="0014404A"/>
    <w:rsid w:val="001464E3"/>
    <w:rsid w:val="00146F8A"/>
    <w:rsid w:val="0015053C"/>
    <w:rsid w:val="00160254"/>
    <w:rsid w:val="00173349"/>
    <w:rsid w:val="001759C1"/>
    <w:rsid w:val="001807A3"/>
    <w:rsid w:val="00181829"/>
    <w:rsid w:val="0018185F"/>
    <w:rsid w:val="0018306A"/>
    <w:rsid w:val="00183718"/>
    <w:rsid w:val="00184C4A"/>
    <w:rsid w:val="00185042"/>
    <w:rsid w:val="00187759"/>
    <w:rsid w:val="00187804"/>
    <w:rsid w:val="0019025C"/>
    <w:rsid w:val="00190378"/>
    <w:rsid w:val="001921BA"/>
    <w:rsid w:val="00192EAB"/>
    <w:rsid w:val="0019550E"/>
    <w:rsid w:val="00196C3E"/>
    <w:rsid w:val="00197617"/>
    <w:rsid w:val="001A03A0"/>
    <w:rsid w:val="001A07FC"/>
    <w:rsid w:val="001A15DB"/>
    <w:rsid w:val="001A17BD"/>
    <w:rsid w:val="001A29CB"/>
    <w:rsid w:val="001A3A4A"/>
    <w:rsid w:val="001A3DE6"/>
    <w:rsid w:val="001A4AF6"/>
    <w:rsid w:val="001A75EF"/>
    <w:rsid w:val="001A7D82"/>
    <w:rsid w:val="001B1EEA"/>
    <w:rsid w:val="001B34B3"/>
    <w:rsid w:val="001B38B5"/>
    <w:rsid w:val="001B42BB"/>
    <w:rsid w:val="001B7F86"/>
    <w:rsid w:val="001C1D96"/>
    <w:rsid w:val="001C29E2"/>
    <w:rsid w:val="001C3282"/>
    <w:rsid w:val="001C3AD1"/>
    <w:rsid w:val="001C571F"/>
    <w:rsid w:val="001C6051"/>
    <w:rsid w:val="001D6953"/>
    <w:rsid w:val="001E2F6C"/>
    <w:rsid w:val="001E3C62"/>
    <w:rsid w:val="001E3FEF"/>
    <w:rsid w:val="001E6FE6"/>
    <w:rsid w:val="001F0C1F"/>
    <w:rsid w:val="001F1EC7"/>
    <w:rsid w:val="001F3BB3"/>
    <w:rsid w:val="001F5F5B"/>
    <w:rsid w:val="001F6B80"/>
    <w:rsid w:val="00200733"/>
    <w:rsid w:val="002008EF"/>
    <w:rsid w:val="002025BC"/>
    <w:rsid w:val="00205BC9"/>
    <w:rsid w:val="00205D1F"/>
    <w:rsid w:val="0021006C"/>
    <w:rsid w:val="0021116A"/>
    <w:rsid w:val="002120DC"/>
    <w:rsid w:val="00213375"/>
    <w:rsid w:val="00215F60"/>
    <w:rsid w:val="00216680"/>
    <w:rsid w:val="0022138F"/>
    <w:rsid w:val="002243EA"/>
    <w:rsid w:val="00224B9E"/>
    <w:rsid w:val="00226272"/>
    <w:rsid w:val="00231101"/>
    <w:rsid w:val="002311A1"/>
    <w:rsid w:val="00232275"/>
    <w:rsid w:val="002415BB"/>
    <w:rsid w:val="00241DFD"/>
    <w:rsid w:val="002467C8"/>
    <w:rsid w:val="00246BA1"/>
    <w:rsid w:val="002511B2"/>
    <w:rsid w:val="00252629"/>
    <w:rsid w:val="002531D2"/>
    <w:rsid w:val="00253919"/>
    <w:rsid w:val="00257215"/>
    <w:rsid w:val="00260EFA"/>
    <w:rsid w:val="0026222D"/>
    <w:rsid w:val="00264F79"/>
    <w:rsid w:val="002671CD"/>
    <w:rsid w:val="00271D24"/>
    <w:rsid w:val="002729DD"/>
    <w:rsid w:val="002746E6"/>
    <w:rsid w:val="00274CED"/>
    <w:rsid w:val="00277D37"/>
    <w:rsid w:val="00280CC8"/>
    <w:rsid w:val="00282DC0"/>
    <w:rsid w:val="00285086"/>
    <w:rsid w:val="0029062C"/>
    <w:rsid w:val="00290950"/>
    <w:rsid w:val="0029140B"/>
    <w:rsid w:val="002A0A02"/>
    <w:rsid w:val="002A1194"/>
    <w:rsid w:val="002A5109"/>
    <w:rsid w:val="002A55E9"/>
    <w:rsid w:val="002A56E8"/>
    <w:rsid w:val="002B24AB"/>
    <w:rsid w:val="002B338E"/>
    <w:rsid w:val="002B4219"/>
    <w:rsid w:val="002B4607"/>
    <w:rsid w:val="002B4A4B"/>
    <w:rsid w:val="002B5381"/>
    <w:rsid w:val="002B683E"/>
    <w:rsid w:val="002B7D25"/>
    <w:rsid w:val="002C01B6"/>
    <w:rsid w:val="002C08DB"/>
    <w:rsid w:val="002C6B38"/>
    <w:rsid w:val="002C6FB9"/>
    <w:rsid w:val="002C7AC2"/>
    <w:rsid w:val="002C7B9C"/>
    <w:rsid w:val="002D42D1"/>
    <w:rsid w:val="002D4BC9"/>
    <w:rsid w:val="002D6AF0"/>
    <w:rsid w:val="002D7E1D"/>
    <w:rsid w:val="002E2551"/>
    <w:rsid w:val="002E2C28"/>
    <w:rsid w:val="002E36E4"/>
    <w:rsid w:val="002E56AA"/>
    <w:rsid w:val="002E613C"/>
    <w:rsid w:val="002E7C50"/>
    <w:rsid w:val="002F1B54"/>
    <w:rsid w:val="002F59A2"/>
    <w:rsid w:val="002F613E"/>
    <w:rsid w:val="002F70F7"/>
    <w:rsid w:val="0030177E"/>
    <w:rsid w:val="00301827"/>
    <w:rsid w:val="003063DB"/>
    <w:rsid w:val="003063FB"/>
    <w:rsid w:val="00306BE3"/>
    <w:rsid w:val="00307C80"/>
    <w:rsid w:val="00312686"/>
    <w:rsid w:val="00317A8A"/>
    <w:rsid w:val="0032117C"/>
    <w:rsid w:val="00321B7A"/>
    <w:rsid w:val="00323A24"/>
    <w:rsid w:val="00331E74"/>
    <w:rsid w:val="00332A89"/>
    <w:rsid w:val="003361E0"/>
    <w:rsid w:val="003362AC"/>
    <w:rsid w:val="00340AE5"/>
    <w:rsid w:val="00342066"/>
    <w:rsid w:val="0034481C"/>
    <w:rsid w:val="0034653D"/>
    <w:rsid w:val="00350BDE"/>
    <w:rsid w:val="00351568"/>
    <w:rsid w:val="00352088"/>
    <w:rsid w:val="00352C58"/>
    <w:rsid w:val="003539B8"/>
    <w:rsid w:val="00353F89"/>
    <w:rsid w:val="00354171"/>
    <w:rsid w:val="00354C4A"/>
    <w:rsid w:val="00360598"/>
    <w:rsid w:val="0036118C"/>
    <w:rsid w:val="003625AC"/>
    <w:rsid w:val="00366E00"/>
    <w:rsid w:val="0037783F"/>
    <w:rsid w:val="00383708"/>
    <w:rsid w:val="003840BA"/>
    <w:rsid w:val="00384BA2"/>
    <w:rsid w:val="003860A8"/>
    <w:rsid w:val="00387A9C"/>
    <w:rsid w:val="00387C2E"/>
    <w:rsid w:val="003922EB"/>
    <w:rsid w:val="00393E3E"/>
    <w:rsid w:val="00394E84"/>
    <w:rsid w:val="00396013"/>
    <w:rsid w:val="003971F9"/>
    <w:rsid w:val="003A4200"/>
    <w:rsid w:val="003A429F"/>
    <w:rsid w:val="003A5063"/>
    <w:rsid w:val="003A65BC"/>
    <w:rsid w:val="003A6912"/>
    <w:rsid w:val="003A7D4E"/>
    <w:rsid w:val="003B28ED"/>
    <w:rsid w:val="003B32FA"/>
    <w:rsid w:val="003B40F6"/>
    <w:rsid w:val="003B6F21"/>
    <w:rsid w:val="003C0C92"/>
    <w:rsid w:val="003C15CE"/>
    <w:rsid w:val="003C4836"/>
    <w:rsid w:val="003C576E"/>
    <w:rsid w:val="003C5A00"/>
    <w:rsid w:val="003C5E85"/>
    <w:rsid w:val="003D2A2F"/>
    <w:rsid w:val="003D5BDD"/>
    <w:rsid w:val="003D5D37"/>
    <w:rsid w:val="003E2CC5"/>
    <w:rsid w:val="003E3651"/>
    <w:rsid w:val="003E47FF"/>
    <w:rsid w:val="003F3CDE"/>
    <w:rsid w:val="003F6BAF"/>
    <w:rsid w:val="003F6BFD"/>
    <w:rsid w:val="004002A7"/>
    <w:rsid w:val="004007AD"/>
    <w:rsid w:val="0040124B"/>
    <w:rsid w:val="004017F9"/>
    <w:rsid w:val="0040674A"/>
    <w:rsid w:val="00410060"/>
    <w:rsid w:val="0041193B"/>
    <w:rsid w:val="00412220"/>
    <w:rsid w:val="004139D8"/>
    <w:rsid w:val="00414A4F"/>
    <w:rsid w:val="00415258"/>
    <w:rsid w:val="00417AEC"/>
    <w:rsid w:val="00417C5E"/>
    <w:rsid w:val="00422880"/>
    <w:rsid w:val="004265D5"/>
    <w:rsid w:val="00427EEA"/>
    <w:rsid w:val="00427F62"/>
    <w:rsid w:val="00430F40"/>
    <w:rsid w:val="00430F5C"/>
    <w:rsid w:val="00433A89"/>
    <w:rsid w:val="00433CF8"/>
    <w:rsid w:val="00440282"/>
    <w:rsid w:val="00442B50"/>
    <w:rsid w:val="00445F9C"/>
    <w:rsid w:val="00447FDA"/>
    <w:rsid w:val="004507CA"/>
    <w:rsid w:val="00454F83"/>
    <w:rsid w:val="0045741B"/>
    <w:rsid w:val="004610B0"/>
    <w:rsid w:val="00471CD0"/>
    <w:rsid w:val="00472E00"/>
    <w:rsid w:val="0047428C"/>
    <w:rsid w:val="00483081"/>
    <w:rsid w:val="004842A5"/>
    <w:rsid w:val="004855C0"/>
    <w:rsid w:val="004863E0"/>
    <w:rsid w:val="00486C22"/>
    <w:rsid w:val="00487EBB"/>
    <w:rsid w:val="00490D7B"/>
    <w:rsid w:val="00495B5D"/>
    <w:rsid w:val="00497D62"/>
    <w:rsid w:val="004A23D2"/>
    <w:rsid w:val="004A64B0"/>
    <w:rsid w:val="004A6C30"/>
    <w:rsid w:val="004B0D97"/>
    <w:rsid w:val="004B104D"/>
    <w:rsid w:val="004B563F"/>
    <w:rsid w:val="004B789B"/>
    <w:rsid w:val="004B79D0"/>
    <w:rsid w:val="004C1F26"/>
    <w:rsid w:val="004C6B92"/>
    <w:rsid w:val="004C70B8"/>
    <w:rsid w:val="004C756F"/>
    <w:rsid w:val="004D0E6A"/>
    <w:rsid w:val="004D4236"/>
    <w:rsid w:val="004D4D81"/>
    <w:rsid w:val="004D5A05"/>
    <w:rsid w:val="004D65CE"/>
    <w:rsid w:val="004D6A4A"/>
    <w:rsid w:val="004D7651"/>
    <w:rsid w:val="004E3774"/>
    <w:rsid w:val="004E4F08"/>
    <w:rsid w:val="004E5BA4"/>
    <w:rsid w:val="004E5F7F"/>
    <w:rsid w:val="004E6816"/>
    <w:rsid w:val="004F29EE"/>
    <w:rsid w:val="004F5584"/>
    <w:rsid w:val="004F7071"/>
    <w:rsid w:val="00502130"/>
    <w:rsid w:val="00503A53"/>
    <w:rsid w:val="0050611E"/>
    <w:rsid w:val="0050642C"/>
    <w:rsid w:val="005129BE"/>
    <w:rsid w:val="00514DAD"/>
    <w:rsid w:val="00520590"/>
    <w:rsid w:val="00524062"/>
    <w:rsid w:val="0052451E"/>
    <w:rsid w:val="00524784"/>
    <w:rsid w:val="00524A89"/>
    <w:rsid w:val="005262C5"/>
    <w:rsid w:val="005278F4"/>
    <w:rsid w:val="00532322"/>
    <w:rsid w:val="00532452"/>
    <w:rsid w:val="0053302E"/>
    <w:rsid w:val="00533212"/>
    <w:rsid w:val="0053433D"/>
    <w:rsid w:val="005351E4"/>
    <w:rsid w:val="00536DC8"/>
    <w:rsid w:val="00544B8C"/>
    <w:rsid w:val="005461EC"/>
    <w:rsid w:val="00547AE9"/>
    <w:rsid w:val="00547B58"/>
    <w:rsid w:val="005521AF"/>
    <w:rsid w:val="0055469B"/>
    <w:rsid w:val="005546AA"/>
    <w:rsid w:val="005550F6"/>
    <w:rsid w:val="00555B16"/>
    <w:rsid w:val="00555B4B"/>
    <w:rsid w:val="00560605"/>
    <w:rsid w:val="00560D81"/>
    <w:rsid w:val="0056482C"/>
    <w:rsid w:val="0057097C"/>
    <w:rsid w:val="005713D9"/>
    <w:rsid w:val="00574E8B"/>
    <w:rsid w:val="00580C46"/>
    <w:rsid w:val="005810B8"/>
    <w:rsid w:val="00582BEF"/>
    <w:rsid w:val="00583553"/>
    <w:rsid w:val="00583AD5"/>
    <w:rsid w:val="00585F45"/>
    <w:rsid w:val="005907C9"/>
    <w:rsid w:val="00591792"/>
    <w:rsid w:val="0059216F"/>
    <w:rsid w:val="00592188"/>
    <w:rsid w:val="00592519"/>
    <w:rsid w:val="00593F6C"/>
    <w:rsid w:val="0059476C"/>
    <w:rsid w:val="00597870"/>
    <w:rsid w:val="005A0CBF"/>
    <w:rsid w:val="005A3A2B"/>
    <w:rsid w:val="005A6BB0"/>
    <w:rsid w:val="005B0FF0"/>
    <w:rsid w:val="005B1D7C"/>
    <w:rsid w:val="005B2C5C"/>
    <w:rsid w:val="005B2DA5"/>
    <w:rsid w:val="005B36E1"/>
    <w:rsid w:val="005B5661"/>
    <w:rsid w:val="005B6403"/>
    <w:rsid w:val="005C0BC4"/>
    <w:rsid w:val="005C6779"/>
    <w:rsid w:val="005D01D1"/>
    <w:rsid w:val="005D0BA9"/>
    <w:rsid w:val="005D156B"/>
    <w:rsid w:val="005D3FE5"/>
    <w:rsid w:val="005D417D"/>
    <w:rsid w:val="005D4798"/>
    <w:rsid w:val="005D56E7"/>
    <w:rsid w:val="005D69DC"/>
    <w:rsid w:val="005D6A13"/>
    <w:rsid w:val="005D6A80"/>
    <w:rsid w:val="005E266D"/>
    <w:rsid w:val="005E3F0D"/>
    <w:rsid w:val="005E4963"/>
    <w:rsid w:val="005E56FE"/>
    <w:rsid w:val="005E6347"/>
    <w:rsid w:val="005E7DA1"/>
    <w:rsid w:val="005F2FBE"/>
    <w:rsid w:val="005F3FAC"/>
    <w:rsid w:val="005F6C1A"/>
    <w:rsid w:val="00601C86"/>
    <w:rsid w:val="00602F06"/>
    <w:rsid w:val="00604FC7"/>
    <w:rsid w:val="00606C74"/>
    <w:rsid w:val="00610A99"/>
    <w:rsid w:val="00610B82"/>
    <w:rsid w:val="0061230F"/>
    <w:rsid w:val="00612493"/>
    <w:rsid w:val="00616509"/>
    <w:rsid w:val="00616D31"/>
    <w:rsid w:val="00620E19"/>
    <w:rsid w:val="00620F9C"/>
    <w:rsid w:val="00622090"/>
    <w:rsid w:val="006230BB"/>
    <w:rsid w:val="006262D7"/>
    <w:rsid w:val="00630509"/>
    <w:rsid w:val="00630FC5"/>
    <w:rsid w:val="00631282"/>
    <w:rsid w:val="0063142C"/>
    <w:rsid w:val="00631780"/>
    <w:rsid w:val="006330AB"/>
    <w:rsid w:val="006337DE"/>
    <w:rsid w:val="006339A1"/>
    <w:rsid w:val="00637AA8"/>
    <w:rsid w:val="00637C9D"/>
    <w:rsid w:val="00640945"/>
    <w:rsid w:val="00644056"/>
    <w:rsid w:val="006509C1"/>
    <w:rsid w:val="006520D4"/>
    <w:rsid w:val="00652997"/>
    <w:rsid w:val="00654DD3"/>
    <w:rsid w:val="00657246"/>
    <w:rsid w:val="0066272C"/>
    <w:rsid w:val="00662C5F"/>
    <w:rsid w:val="0067485F"/>
    <w:rsid w:val="00676F82"/>
    <w:rsid w:val="00683CCD"/>
    <w:rsid w:val="00683EC1"/>
    <w:rsid w:val="00683F98"/>
    <w:rsid w:val="00685939"/>
    <w:rsid w:val="00687C94"/>
    <w:rsid w:val="00691523"/>
    <w:rsid w:val="00692CF7"/>
    <w:rsid w:val="0069548E"/>
    <w:rsid w:val="00696D6B"/>
    <w:rsid w:val="006A0692"/>
    <w:rsid w:val="006A2A65"/>
    <w:rsid w:val="006A5598"/>
    <w:rsid w:val="006A6E99"/>
    <w:rsid w:val="006B223B"/>
    <w:rsid w:val="006C17DB"/>
    <w:rsid w:val="006C35BC"/>
    <w:rsid w:val="006C53C9"/>
    <w:rsid w:val="006C5A7A"/>
    <w:rsid w:val="006C73CF"/>
    <w:rsid w:val="006C7C7E"/>
    <w:rsid w:val="006D154F"/>
    <w:rsid w:val="006D293B"/>
    <w:rsid w:val="006D2A76"/>
    <w:rsid w:val="006D3479"/>
    <w:rsid w:val="006D7E44"/>
    <w:rsid w:val="006E1437"/>
    <w:rsid w:val="006E26C2"/>
    <w:rsid w:val="006E407C"/>
    <w:rsid w:val="006E740D"/>
    <w:rsid w:val="006F05A6"/>
    <w:rsid w:val="006F128C"/>
    <w:rsid w:val="006F23EB"/>
    <w:rsid w:val="006F341D"/>
    <w:rsid w:val="006F4FCC"/>
    <w:rsid w:val="006F754C"/>
    <w:rsid w:val="006F7EC7"/>
    <w:rsid w:val="00700741"/>
    <w:rsid w:val="007012EC"/>
    <w:rsid w:val="0070486B"/>
    <w:rsid w:val="00705D46"/>
    <w:rsid w:val="007061B5"/>
    <w:rsid w:val="007101DD"/>
    <w:rsid w:val="0071296C"/>
    <w:rsid w:val="007167DE"/>
    <w:rsid w:val="007173A3"/>
    <w:rsid w:val="0071779E"/>
    <w:rsid w:val="00717B7A"/>
    <w:rsid w:val="00717D3D"/>
    <w:rsid w:val="00717EE1"/>
    <w:rsid w:val="00720E4B"/>
    <w:rsid w:val="00721DFA"/>
    <w:rsid w:val="007254DA"/>
    <w:rsid w:val="0072606B"/>
    <w:rsid w:val="00727671"/>
    <w:rsid w:val="007303B7"/>
    <w:rsid w:val="007305C9"/>
    <w:rsid w:val="007311EB"/>
    <w:rsid w:val="00734154"/>
    <w:rsid w:val="00734CD8"/>
    <w:rsid w:val="00736C1F"/>
    <w:rsid w:val="00737119"/>
    <w:rsid w:val="00737274"/>
    <w:rsid w:val="00737672"/>
    <w:rsid w:val="00740DCA"/>
    <w:rsid w:val="00743607"/>
    <w:rsid w:val="00744EE8"/>
    <w:rsid w:val="007457FB"/>
    <w:rsid w:val="00750F8E"/>
    <w:rsid w:val="007519C4"/>
    <w:rsid w:val="00754DFE"/>
    <w:rsid w:val="0075610B"/>
    <w:rsid w:val="007578CF"/>
    <w:rsid w:val="00760C93"/>
    <w:rsid w:val="007615F6"/>
    <w:rsid w:val="0076240F"/>
    <w:rsid w:val="00764636"/>
    <w:rsid w:val="007648D6"/>
    <w:rsid w:val="00773580"/>
    <w:rsid w:val="0077384D"/>
    <w:rsid w:val="00774FEB"/>
    <w:rsid w:val="00775E2F"/>
    <w:rsid w:val="0078091B"/>
    <w:rsid w:val="00780ACF"/>
    <w:rsid w:val="00781A0E"/>
    <w:rsid w:val="00781EB9"/>
    <w:rsid w:val="00783F75"/>
    <w:rsid w:val="00785B06"/>
    <w:rsid w:val="00785B27"/>
    <w:rsid w:val="00791438"/>
    <w:rsid w:val="00792B7B"/>
    <w:rsid w:val="00794DFD"/>
    <w:rsid w:val="007955FC"/>
    <w:rsid w:val="00797AC9"/>
    <w:rsid w:val="007A1139"/>
    <w:rsid w:val="007A2324"/>
    <w:rsid w:val="007A3649"/>
    <w:rsid w:val="007A6660"/>
    <w:rsid w:val="007A7E3A"/>
    <w:rsid w:val="007B1A93"/>
    <w:rsid w:val="007B2D1A"/>
    <w:rsid w:val="007B3D96"/>
    <w:rsid w:val="007B421D"/>
    <w:rsid w:val="007C5751"/>
    <w:rsid w:val="007C609E"/>
    <w:rsid w:val="007C64F2"/>
    <w:rsid w:val="007C79BB"/>
    <w:rsid w:val="007D1A97"/>
    <w:rsid w:val="007D1D73"/>
    <w:rsid w:val="007D596F"/>
    <w:rsid w:val="007E0915"/>
    <w:rsid w:val="007E0DAB"/>
    <w:rsid w:val="007E3C50"/>
    <w:rsid w:val="007E66EF"/>
    <w:rsid w:val="007F1B4D"/>
    <w:rsid w:val="007F38F9"/>
    <w:rsid w:val="007F531A"/>
    <w:rsid w:val="007F536C"/>
    <w:rsid w:val="007F6D5D"/>
    <w:rsid w:val="007F7E3C"/>
    <w:rsid w:val="00804587"/>
    <w:rsid w:val="0080591A"/>
    <w:rsid w:val="0080638E"/>
    <w:rsid w:val="0080656B"/>
    <w:rsid w:val="00812857"/>
    <w:rsid w:val="008130B3"/>
    <w:rsid w:val="008135E0"/>
    <w:rsid w:val="00813B3F"/>
    <w:rsid w:val="00820D06"/>
    <w:rsid w:val="00821B21"/>
    <w:rsid w:val="00824712"/>
    <w:rsid w:val="008268D9"/>
    <w:rsid w:val="008309E6"/>
    <w:rsid w:val="00832C78"/>
    <w:rsid w:val="00834ABC"/>
    <w:rsid w:val="00840137"/>
    <w:rsid w:val="00842C75"/>
    <w:rsid w:val="00844BCC"/>
    <w:rsid w:val="00844CD5"/>
    <w:rsid w:val="0084593D"/>
    <w:rsid w:val="0084695A"/>
    <w:rsid w:val="00847C70"/>
    <w:rsid w:val="0085076B"/>
    <w:rsid w:val="00852EFF"/>
    <w:rsid w:val="00852FBC"/>
    <w:rsid w:val="008559FB"/>
    <w:rsid w:val="0085782C"/>
    <w:rsid w:val="00857D12"/>
    <w:rsid w:val="0086062B"/>
    <w:rsid w:val="00860F51"/>
    <w:rsid w:val="008610D6"/>
    <w:rsid w:val="00861AB4"/>
    <w:rsid w:val="00862A5B"/>
    <w:rsid w:val="00864F3C"/>
    <w:rsid w:val="00865176"/>
    <w:rsid w:val="00865388"/>
    <w:rsid w:val="00867AA5"/>
    <w:rsid w:val="00870116"/>
    <w:rsid w:val="00870BA2"/>
    <w:rsid w:val="008712FA"/>
    <w:rsid w:val="00871B88"/>
    <w:rsid w:val="00874B1D"/>
    <w:rsid w:val="008752D5"/>
    <w:rsid w:val="00875A98"/>
    <w:rsid w:val="00875D8B"/>
    <w:rsid w:val="00881083"/>
    <w:rsid w:val="008810C9"/>
    <w:rsid w:val="00881506"/>
    <w:rsid w:val="008818A6"/>
    <w:rsid w:val="008820F8"/>
    <w:rsid w:val="0088259E"/>
    <w:rsid w:val="00882F91"/>
    <w:rsid w:val="0088334B"/>
    <w:rsid w:val="00884113"/>
    <w:rsid w:val="008844FB"/>
    <w:rsid w:val="00890A62"/>
    <w:rsid w:val="00890AF9"/>
    <w:rsid w:val="008918A5"/>
    <w:rsid w:val="008921DF"/>
    <w:rsid w:val="00892BB0"/>
    <w:rsid w:val="00893235"/>
    <w:rsid w:val="00894CED"/>
    <w:rsid w:val="008A0698"/>
    <w:rsid w:val="008A3C4E"/>
    <w:rsid w:val="008A61D1"/>
    <w:rsid w:val="008A6BC9"/>
    <w:rsid w:val="008B171B"/>
    <w:rsid w:val="008B37C0"/>
    <w:rsid w:val="008B3EB2"/>
    <w:rsid w:val="008B508F"/>
    <w:rsid w:val="008B65A2"/>
    <w:rsid w:val="008B6928"/>
    <w:rsid w:val="008B6C39"/>
    <w:rsid w:val="008B6DCF"/>
    <w:rsid w:val="008B7204"/>
    <w:rsid w:val="008B7A0C"/>
    <w:rsid w:val="008C210A"/>
    <w:rsid w:val="008C3DC4"/>
    <w:rsid w:val="008C42F6"/>
    <w:rsid w:val="008D0972"/>
    <w:rsid w:val="008D15AA"/>
    <w:rsid w:val="008D46F2"/>
    <w:rsid w:val="008D7DA0"/>
    <w:rsid w:val="008E16E7"/>
    <w:rsid w:val="008E1A8E"/>
    <w:rsid w:val="008E3C89"/>
    <w:rsid w:val="008F26E1"/>
    <w:rsid w:val="008F289B"/>
    <w:rsid w:val="008F3C37"/>
    <w:rsid w:val="00900DA6"/>
    <w:rsid w:val="009011C9"/>
    <w:rsid w:val="00905CAC"/>
    <w:rsid w:val="0091065C"/>
    <w:rsid w:val="00912CF9"/>
    <w:rsid w:val="00915656"/>
    <w:rsid w:val="00915F49"/>
    <w:rsid w:val="0091697B"/>
    <w:rsid w:val="00916EDE"/>
    <w:rsid w:val="00917022"/>
    <w:rsid w:val="00923C5D"/>
    <w:rsid w:val="009245D6"/>
    <w:rsid w:val="00930871"/>
    <w:rsid w:val="00932DBE"/>
    <w:rsid w:val="00935F89"/>
    <w:rsid w:val="0093745F"/>
    <w:rsid w:val="00940C5B"/>
    <w:rsid w:val="0094181D"/>
    <w:rsid w:val="00943199"/>
    <w:rsid w:val="00943439"/>
    <w:rsid w:val="009462D8"/>
    <w:rsid w:val="009515C2"/>
    <w:rsid w:val="00952746"/>
    <w:rsid w:val="009535BA"/>
    <w:rsid w:val="009558F8"/>
    <w:rsid w:val="00961786"/>
    <w:rsid w:val="00961A17"/>
    <w:rsid w:val="00963A08"/>
    <w:rsid w:val="00965578"/>
    <w:rsid w:val="0096560A"/>
    <w:rsid w:val="0097384D"/>
    <w:rsid w:val="00973F4C"/>
    <w:rsid w:val="00976C2A"/>
    <w:rsid w:val="00976E62"/>
    <w:rsid w:val="009804B4"/>
    <w:rsid w:val="00980706"/>
    <w:rsid w:val="00982949"/>
    <w:rsid w:val="009848E1"/>
    <w:rsid w:val="00986366"/>
    <w:rsid w:val="00986399"/>
    <w:rsid w:val="00987B54"/>
    <w:rsid w:val="009913A9"/>
    <w:rsid w:val="009921D3"/>
    <w:rsid w:val="00992467"/>
    <w:rsid w:val="0099251A"/>
    <w:rsid w:val="00992C72"/>
    <w:rsid w:val="00994AB1"/>
    <w:rsid w:val="009950E2"/>
    <w:rsid w:val="00995B35"/>
    <w:rsid w:val="0099728F"/>
    <w:rsid w:val="0099743E"/>
    <w:rsid w:val="00997E54"/>
    <w:rsid w:val="009A4480"/>
    <w:rsid w:val="009A4E1C"/>
    <w:rsid w:val="009A73AA"/>
    <w:rsid w:val="009B2649"/>
    <w:rsid w:val="009B7C49"/>
    <w:rsid w:val="009C0113"/>
    <w:rsid w:val="009C077A"/>
    <w:rsid w:val="009C3DC6"/>
    <w:rsid w:val="009C4041"/>
    <w:rsid w:val="009C420F"/>
    <w:rsid w:val="009C66AF"/>
    <w:rsid w:val="009C7197"/>
    <w:rsid w:val="009C7D24"/>
    <w:rsid w:val="009D3A21"/>
    <w:rsid w:val="009E1BF7"/>
    <w:rsid w:val="009E276D"/>
    <w:rsid w:val="009E2871"/>
    <w:rsid w:val="009E2F16"/>
    <w:rsid w:val="009E4C32"/>
    <w:rsid w:val="009E5737"/>
    <w:rsid w:val="009E5916"/>
    <w:rsid w:val="009E6548"/>
    <w:rsid w:val="009E68FD"/>
    <w:rsid w:val="009E69E3"/>
    <w:rsid w:val="009E6AF9"/>
    <w:rsid w:val="009E799B"/>
    <w:rsid w:val="009F20A6"/>
    <w:rsid w:val="009F3502"/>
    <w:rsid w:val="009F411B"/>
    <w:rsid w:val="009F47B1"/>
    <w:rsid w:val="009F5B06"/>
    <w:rsid w:val="009F6D61"/>
    <w:rsid w:val="009F70A9"/>
    <w:rsid w:val="00A00BF9"/>
    <w:rsid w:val="00A01367"/>
    <w:rsid w:val="00A013C6"/>
    <w:rsid w:val="00A0146E"/>
    <w:rsid w:val="00A0276A"/>
    <w:rsid w:val="00A02B4B"/>
    <w:rsid w:val="00A031F8"/>
    <w:rsid w:val="00A051F5"/>
    <w:rsid w:val="00A05960"/>
    <w:rsid w:val="00A05F1F"/>
    <w:rsid w:val="00A10156"/>
    <w:rsid w:val="00A168A1"/>
    <w:rsid w:val="00A172D6"/>
    <w:rsid w:val="00A20BCB"/>
    <w:rsid w:val="00A24677"/>
    <w:rsid w:val="00A257AB"/>
    <w:rsid w:val="00A25963"/>
    <w:rsid w:val="00A265F0"/>
    <w:rsid w:val="00A2748A"/>
    <w:rsid w:val="00A27E89"/>
    <w:rsid w:val="00A35B14"/>
    <w:rsid w:val="00A37227"/>
    <w:rsid w:val="00A372B1"/>
    <w:rsid w:val="00A37340"/>
    <w:rsid w:val="00A37BAD"/>
    <w:rsid w:val="00A418D8"/>
    <w:rsid w:val="00A44469"/>
    <w:rsid w:val="00A453D4"/>
    <w:rsid w:val="00A46F95"/>
    <w:rsid w:val="00A4722C"/>
    <w:rsid w:val="00A53BC4"/>
    <w:rsid w:val="00A53F3A"/>
    <w:rsid w:val="00A564E8"/>
    <w:rsid w:val="00A57B5E"/>
    <w:rsid w:val="00A61EBF"/>
    <w:rsid w:val="00A62896"/>
    <w:rsid w:val="00A62CDA"/>
    <w:rsid w:val="00A64BF8"/>
    <w:rsid w:val="00A653E7"/>
    <w:rsid w:val="00A67801"/>
    <w:rsid w:val="00A74010"/>
    <w:rsid w:val="00A74418"/>
    <w:rsid w:val="00A77335"/>
    <w:rsid w:val="00A77B87"/>
    <w:rsid w:val="00A80644"/>
    <w:rsid w:val="00A828C4"/>
    <w:rsid w:val="00A87798"/>
    <w:rsid w:val="00A909A7"/>
    <w:rsid w:val="00A932BB"/>
    <w:rsid w:val="00A947DF"/>
    <w:rsid w:val="00A9647C"/>
    <w:rsid w:val="00A964A5"/>
    <w:rsid w:val="00A97006"/>
    <w:rsid w:val="00AA0026"/>
    <w:rsid w:val="00AA24FB"/>
    <w:rsid w:val="00AA3FBB"/>
    <w:rsid w:val="00AA4470"/>
    <w:rsid w:val="00AA4973"/>
    <w:rsid w:val="00AA4D4E"/>
    <w:rsid w:val="00AA4F00"/>
    <w:rsid w:val="00AA5018"/>
    <w:rsid w:val="00AA67A5"/>
    <w:rsid w:val="00AA72FD"/>
    <w:rsid w:val="00AA761D"/>
    <w:rsid w:val="00AA7CFD"/>
    <w:rsid w:val="00AB0BDF"/>
    <w:rsid w:val="00AB60EC"/>
    <w:rsid w:val="00AB6CE5"/>
    <w:rsid w:val="00AC09BE"/>
    <w:rsid w:val="00AC2AE4"/>
    <w:rsid w:val="00AC31D0"/>
    <w:rsid w:val="00AC686A"/>
    <w:rsid w:val="00AC731C"/>
    <w:rsid w:val="00AD1379"/>
    <w:rsid w:val="00AD15BC"/>
    <w:rsid w:val="00AD1DC0"/>
    <w:rsid w:val="00AD25B4"/>
    <w:rsid w:val="00AD4871"/>
    <w:rsid w:val="00AD4B83"/>
    <w:rsid w:val="00AD4DDF"/>
    <w:rsid w:val="00AD5862"/>
    <w:rsid w:val="00AD7E23"/>
    <w:rsid w:val="00AE0417"/>
    <w:rsid w:val="00AE0F8F"/>
    <w:rsid w:val="00AE4E61"/>
    <w:rsid w:val="00AE5F5B"/>
    <w:rsid w:val="00AE7DD5"/>
    <w:rsid w:val="00AF2343"/>
    <w:rsid w:val="00AF26A7"/>
    <w:rsid w:val="00AF2FB7"/>
    <w:rsid w:val="00B044C6"/>
    <w:rsid w:val="00B04FB9"/>
    <w:rsid w:val="00B05665"/>
    <w:rsid w:val="00B063E0"/>
    <w:rsid w:val="00B122D1"/>
    <w:rsid w:val="00B142EE"/>
    <w:rsid w:val="00B1495A"/>
    <w:rsid w:val="00B15199"/>
    <w:rsid w:val="00B16EFF"/>
    <w:rsid w:val="00B1768A"/>
    <w:rsid w:val="00B2229A"/>
    <w:rsid w:val="00B26912"/>
    <w:rsid w:val="00B26AB4"/>
    <w:rsid w:val="00B26ADE"/>
    <w:rsid w:val="00B27F19"/>
    <w:rsid w:val="00B301A7"/>
    <w:rsid w:val="00B30D37"/>
    <w:rsid w:val="00B30EEE"/>
    <w:rsid w:val="00B310D5"/>
    <w:rsid w:val="00B35145"/>
    <w:rsid w:val="00B3632C"/>
    <w:rsid w:val="00B379B0"/>
    <w:rsid w:val="00B41AA5"/>
    <w:rsid w:val="00B42DC9"/>
    <w:rsid w:val="00B42F32"/>
    <w:rsid w:val="00B44176"/>
    <w:rsid w:val="00B46284"/>
    <w:rsid w:val="00B470CA"/>
    <w:rsid w:val="00B5096B"/>
    <w:rsid w:val="00B5180B"/>
    <w:rsid w:val="00B55CF8"/>
    <w:rsid w:val="00B5637F"/>
    <w:rsid w:val="00B57F46"/>
    <w:rsid w:val="00B625B4"/>
    <w:rsid w:val="00B643BC"/>
    <w:rsid w:val="00B64DEE"/>
    <w:rsid w:val="00B6608E"/>
    <w:rsid w:val="00B6697D"/>
    <w:rsid w:val="00B675EA"/>
    <w:rsid w:val="00B7040C"/>
    <w:rsid w:val="00B7255B"/>
    <w:rsid w:val="00B73AB3"/>
    <w:rsid w:val="00B7580E"/>
    <w:rsid w:val="00B7692A"/>
    <w:rsid w:val="00B76A20"/>
    <w:rsid w:val="00B80E8F"/>
    <w:rsid w:val="00B8140F"/>
    <w:rsid w:val="00B85601"/>
    <w:rsid w:val="00B8708C"/>
    <w:rsid w:val="00B91E7C"/>
    <w:rsid w:val="00B92D17"/>
    <w:rsid w:val="00B94F49"/>
    <w:rsid w:val="00B95E83"/>
    <w:rsid w:val="00B977DC"/>
    <w:rsid w:val="00BA6F0A"/>
    <w:rsid w:val="00BB0D8B"/>
    <w:rsid w:val="00BB3643"/>
    <w:rsid w:val="00BB476C"/>
    <w:rsid w:val="00BB56E4"/>
    <w:rsid w:val="00BB6059"/>
    <w:rsid w:val="00BB6149"/>
    <w:rsid w:val="00BB752B"/>
    <w:rsid w:val="00BB76A7"/>
    <w:rsid w:val="00BC0F6C"/>
    <w:rsid w:val="00BC542C"/>
    <w:rsid w:val="00BC548A"/>
    <w:rsid w:val="00BD2A57"/>
    <w:rsid w:val="00BD3378"/>
    <w:rsid w:val="00BD3C2C"/>
    <w:rsid w:val="00BD40EE"/>
    <w:rsid w:val="00BD500A"/>
    <w:rsid w:val="00BD5A33"/>
    <w:rsid w:val="00BE3DD2"/>
    <w:rsid w:val="00BE69B6"/>
    <w:rsid w:val="00BF203F"/>
    <w:rsid w:val="00BF528C"/>
    <w:rsid w:val="00BF5CF8"/>
    <w:rsid w:val="00BF7E43"/>
    <w:rsid w:val="00C00907"/>
    <w:rsid w:val="00C0227F"/>
    <w:rsid w:val="00C03EF7"/>
    <w:rsid w:val="00C0608F"/>
    <w:rsid w:val="00C07536"/>
    <w:rsid w:val="00C10BB8"/>
    <w:rsid w:val="00C1162B"/>
    <w:rsid w:val="00C15C7C"/>
    <w:rsid w:val="00C161A6"/>
    <w:rsid w:val="00C231A9"/>
    <w:rsid w:val="00C26164"/>
    <w:rsid w:val="00C27182"/>
    <w:rsid w:val="00C32BF2"/>
    <w:rsid w:val="00C33BCE"/>
    <w:rsid w:val="00C34DB9"/>
    <w:rsid w:val="00C37550"/>
    <w:rsid w:val="00C37756"/>
    <w:rsid w:val="00C37CE7"/>
    <w:rsid w:val="00C41CA9"/>
    <w:rsid w:val="00C4269F"/>
    <w:rsid w:val="00C4288B"/>
    <w:rsid w:val="00C45817"/>
    <w:rsid w:val="00C46BB3"/>
    <w:rsid w:val="00C513B0"/>
    <w:rsid w:val="00C52525"/>
    <w:rsid w:val="00C52BB1"/>
    <w:rsid w:val="00C54A4F"/>
    <w:rsid w:val="00C54E87"/>
    <w:rsid w:val="00C56A65"/>
    <w:rsid w:val="00C60452"/>
    <w:rsid w:val="00C61C30"/>
    <w:rsid w:val="00C61FB4"/>
    <w:rsid w:val="00C636D3"/>
    <w:rsid w:val="00C64679"/>
    <w:rsid w:val="00C65A7E"/>
    <w:rsid w:val="00C67304"/>
    <w:rsid w:val="00C726DA"/>
    <w:rsid w:val="00C728A6"/>
    <w:rsid w:val="00C728C9"/>
    <w:rsid w:val="00C72B58"/>
    <w:rsid w:val="00C739B1"/>
    <w:rsid w:val="00C73E4A"/>
    <w:rsid w:val="00C86BEE"/>
    <w:rsid w:val="00C8742C"/>
    <w:rsid w:val="00C90F05"/>
    <w:rsid w:val="00C93E7A"/>
    <w:rsid w:val="00C95FA1"/>
    <w:rsid w:val="00C96BCC"/>
    <w:rsid w:val="00C96C05"/>
    <w:rsid w:val="00C96CD5"/>
    <w:rsid w:val="00C970F8"/>
    <w:rsid w:val="00C97E4E"/>
    <w:rsid w:val="00CA048C"/>
    <w:rsid w:val="00CA0562"/>
    <w:rsid w:val="00CA0BA0"/>
    <w:rsid w:val="00CA3C70"/>
    <w:rsid w:val="00CB081E"/>
    <w:rsid w:val="00CB1DEB"/>
    <w:rsid w:val="00CB3F18"/>
    <w:rsid w:val="00CB41A9"/>
    <w:rsid w:val="00CB45E8"/>
    <w:rsid w:val="00CB6D98"/>
    <w:rsid w:val="00CC4612"/>
    <w:rsid w:val="00CC4EB1"/>
    <w:rsid w:val="00CC52DC"/>
    <w:rsid w:val="00CD13B2"/>
    <w:rsid w:val="00CD2307"/>
    <w:rsid w:val="00CD4B45"/>
    <w:rsid w:val="00CE13D2"/>
    <w:rsid w:val="00CE1721"/>
    <w:rsid w:val="00CE1984"/>
    <w:rsid w:val="00CE1E4F"/>
    <w:rsid w:val="00CE33AC"/>
    <w:rsid w:val="00CE3ABB"/>
    <w:rsid w:val="00CF0EF8"/>
    <w:rsid w:val="00CF14E1"/>
    <w:rsid w:val="00CF4E1F"/>
    <w:rsid w:val="00CF5626"/>
    <w:rsid w:val="00CF56C1"/>
    <w:rsid w:val="00CF6D32"/>
    <w:rsid w:val="00CF7032"/>
    <w:rsid w:val="00D02EC9"/>
    <w:rsid w:val="00D03A79"/>
    <w:rsid w:val="00D03FC0"/>
    <w:rsid w:val="00D0428E"/>
    <w:rsid w:val="00D077B8"/>
    <w:rsid w:val="00D117A2"/>
    <w:rsid w:val="00D13E88"/>
    <w:rsid w:val="00D14285"/>
    <w:rsid w:val="00D15D91"/>
    <w:rsid w:val="00D20AF3"/>
    <w:rsid w:val="00D22C7A"/>
    <w:rsid w:val="00D23F01"/>
    <w:rsid w:val="00D260B6"/>
    <w:rsid w:val="00D26FFA"/>
    <w:rsid w:val="00D31768"/>
    <w:rsid w:val="00D33EA1"/>
    <w:rsid w:val="00D357C5"/>
    <w:rsid w:val="00D36908"/>
    <w:rsid w:val="00D379A9"/>
    <w:rsid w:val="00D40422"/>
    <w:rsid w:val="00D4315A"/>
    <w:rsid w:val="00D46205"/>
    <w:rsid w:val="00D46BD7"/>
    <w:rsid w:val="00D46F85"/>
    <w:rsid w:val="00D516F8"/>
    <w:rsid w:val="00D564F3"/>
    <w:rsid w:val="00D572DF"/>
    <w:rsid w:val="00D600A9"/>
    <w:rsid w:val="00D6423C"/>
    <w:rsid w:val="00D662C8"/>
    <w:rsid w:val="00D66F2E"/>
    <w:rsid w:val="00D67393"/>
    <w:rsid w:val="00D6745F"/>
    <w:rsid w:val="00D67F33"/>
    <w:rsid w:val="00D71A32"/>
    <w:rsid w:val="00D72B3C"/>
    <w:rsid w:val="00D750BA"/>
    <w:rsid w:val="00D76B48"/>
    <w:rsid w:val="00D77AA7"/>
    <w:rsid w:val="00D80E40"/>
    <w:rsid w:val="00D81052"/>
    <w:rsid w:val="00D84DD9"/>
    <w:rsid w:val="00D8591A"/>
    <w:rsid w:val="00D86FDD"/>
    <w:rsid w:val="00D91E27"/>
    <w:rsid w:val="00D92546"/>
    <w:rsid w:val="00D9398B"/>
    <w:rsid w:val="00D95704"/>
    <w:rsid w:val="00D96A3D"/>
    <w:rsid w:val="00D9729A"/>
    <w:rsid w:val="00D9756E"/>
    <w:rsid w:val="00D97AF4"/>
    <w:rsid w:val="00DA2475"/>
    <w:rsid w:val="00DA297F"/>
    <w:rsid w:val="00DA6BBB"/>
    <w:rsid w:val="00DA760C"/>
    <w:rsid w:val="00DB04D9"/>
    <w:rsid w:val="00DB0F88"/>
    <w:rsid w:val="00DB20DC"/>
    <w:rsid w:val="00DB35E4"/>
    <w:rsid w:val="00DC43ED"/>
    <w:rsid w:val="00DC44D2"/>
    <w:rsid w:val="00DD34B0"/>
    <w:rsid w:val="00DD4348"/>
    <w:rsid w:val="00DD54A2"/>
    <w:rsid w:val="00DE055E"/>
    <w:rsid w:val="00DE1764"/>
    <w:rsid w:val="00DE3CCA"/>
    <w:rsid w:val="00DE4F79"/>
    <w:rsid w:val="00DE5BFE"/>
    <w:rsid w:val="00DE5FF4"/>
    <w:rsid w:val="00DF0AB5"/>
    <w:rsid w:val="00DF2C46"/>
    <w:rsid w:val="00E000A1"/>
    <w:rsid w:val="00E02211"/>
    <w:rsid w:val="00E07780"/>
    <w:rsid w:val="00E07E4F"/>
    <w:rsid w:val="00E142AE"/>
    <w:rsid w:val="00E206BD"/>
    <w:rsid w:val="00E232A3"/>
    <w:rsid w:val="00E23E67"/>
    <w:rsid w:val="00E242C3"/>
    <w:rsid w:val="00E25D6D"/>
    <w:rsid w:val="00E27770"/>
    <w:rsid w:val="00E32A9F"/>
    <w:rsid w:val="00E344FC"/>
    <w:rsid w:val="00E42091"/>
    <w:rsid w:val="00E42A5B"/>
    <w:rsid w:val="00E444D8"/>
    <w:rsid w:val="00E46AAA"/>
    <w:rsid w:val="00E575BD"/>
    <w:rsid w:val="00E61705"/>
    <w:rsid w:val="00E6259E"/>
    <w:rsid w:val="00E63C50"/>
    <w:rsid w:val="00E6519C"/>
    <w:rsid w:val="00E653CB"/>
    <w:rsid w:val="00E71C45"/>
    <w:rsid w:val="00E731C2"/>
    <w:rsid w:val="00E75AD7"/>
    <w:rsid w:val="00E75E2F"/>
    <w:rsid w:val="00E87B26"/>
    <w:rsid w:val="00E906C6"/>
    <w:rsid w:val="00E92D65"/>
    <w:rsid w:val="00E94D39"/>
    <w:rsid w:val="00E951C7"/>
    <w:rsid w:val="00EA4FB1"/>
    <w:rsid w:val="00EB0C1E"/>
    <w:rsid w:val="00EB0EFF"/>
    <w:rsid w:val="00EB47F1"/>
    <w:rsid w:val="00EB7961"/>
    <w:rsid w:val="00EC19B4"/>
    <w:rsid w:val="00EC3208"/>
    <w:rsid w:val="00EC51F3"/>
    <w:rsid w:val="00EC57F6"/>
    <w:rsid w:val="00EC5C79"/>
    <w:rsid w:val="00ED056A"/>
    <w:rsid w:val="00ED7CBE"/>
    <w:rsid w:val="00EE0B2E"/>
    <w:rsid w:val="00EE1062"/>
    <w:rsid w:val="00EE2CD8"/>
    <w:rsid w:val="00EE5D9B"/>
    <w:rsid w:val="00EE6517"/>
    <w:rsid w:val="00EF15A0"/>
    <w:rsid w:val="00EF6853"/>
    <w:rsid w:val="00EF7406"/>
    <w:rsid w:val="00F0483D"/>
    <w:rsid w:val="00F04960"/>
    <w:rsid w:val="00F04E07"/>
    <w:rsid w:val="00F073D3"/>
    <w:rsid w:val="00F1343B"/>
    <w:rsid w:val="00F13C85"/>
    <w:rsid w:val="00F17A79"/>
    <w:rsid w:val="00F20E25"/>
    <w:rsid w:val="00F212E6"/>
    <w:rsid w:val="00F21E8E"/>
    <w:rsid w:val="00F21FC0"/>
    <w:rsid w:val="00F245D6"/>
    <w:rsid w:val="00F24A89"/>
    <w:rsid w:val="00F26B13"/>
    <w:rsid w:val="00F26BFA"/>
    <w:rsid w:val="00F2733E"/>
    <w:rsid w:val="00F302A9"/>
    <w:rsid w:val="00F30574"/>
    <w:rsid w:val="00F33353"/>
    <w:rsid w:val="00F3556A"/>
    <w:rsid w:val="00F35C82"/>
    <w:rsid w:val="00F3618F"/>
    <w:rsid w:val="00F36241"/>
    <w:rsid w:val="00F37344"/>
    <w:rsid w:val="00F37906"/>
    <w:rsid w:val="00F37AFB"/>
    <w:rsid w:val="00F37FF4"/>
    <w:rsid w:val="00F4008D"/>
    <w:rsid w:val="00F4063C"/>
    <w:rsid w:val="00F43D1C"/>
    <w:rsid w:val="00F43ED2"/>
    <w:rsid w:val="00F44A10"/>
    <w:rsid w:val="00F45093"/>
    <w:rsid w:val="00F45C40"/>
    <w:rsid w:val="00F45E75"/>
    <w:rsid w:val="00F468F1"/>
    <w:rsid w:val="00F544D7"/>
    <w:rsid w:val="00F544FE"/>
    <w:rsid w:val="00F549C3"/>
    <w:rsid w:val="00F566C5"/>
    <w:rsid w:val="00F5700C"/>
    <w:rsid w:val="00F573A9"/>
    <w:rsid w:val="00F57D2A"/>
    <w:rsid w:val="00F62931"/>
    <w:rsid w:val="00F62C3C"/>
    <w:rsid w:val="00F739F3"/>
    <w:rsid w:val="00F75BBE"/>
    <w:rsid w:val="00F766F8"/>
    <w:rsid w:val="00F76B86"/>
    <w:rsid w:val="00F86173"/>
    <w:rsid w:val="00F87DBE"/>
    <w:rsid w:val="00F94028"/>
    <w:rsid w:val="00F9689E"/>
    <w:rsid w:val="00F96EE7"/>
    <w:rsid w:val="00F971DB"/>
    <w:rsid w:val="00FA0556"/>
    <w:rsid w:val="00FA0BF9"/>
    <w:rsid w:val="00FA1A5C"/>
    <w:rsid w:val="00FA4607"/>
    <w:rsid w:val="00FA5285"/>
    <w:rsid w:val="00FA633C"/>
    <w:rsid w:val="00FA6F8F"/>
    <w:rsid w:val="00FB31BF"/>
    <w:rsid w:val="00FB3722"/>
    <w:rsid w:val="00FB47DE"/>
    <w:rsid w:val="00FC4585"/>
    <w:rsid w:val="00FC56B7"/>
    <w:rsid w:val="00FC616E"/>
    <w:rsid w:val="00FD28DD"/>
    <w:rsid w:val="00FE33B7"/>
    <w:rsid w:val="00FE38B4"/>
    <w:rsid w:val="00FE39D7"/>
    <w:rsid w:val="00FE413D"/>
    <w:rsid w:val="00FE511D"/>
    <w:rsid w:val="00FE531F"/>
    <w:rsid w:val="00FE5D3F"/>
    <w:rsid w:val="00FF0AB6"/>
    <w:rsid w:val="00FF162E"/>
    <w:rsid w:val="00FF2830"/>
    <w:rsid w:val="00FF2BAD"/>
    <w:rsid w:val="00FF3171"/>
    <w:rsid w:val="00FF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C78"/>
  </w:style>
  <w:style w:type="paragraph" w:styleId="Heading1">
    <w:name w:val="heading 1"/>
    <w:basedOn w:val="Normal"/>
    <w:next w:val="Normal"/>
    <w:link w:val="Heading1Char"/>
    <w:uiPriority w:val="9"/>
    <w:qFormat/>
    <w:rsid w:val="00E71C4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78"/>
    <w:rPr>
      <w:rFonts w:ascii="Tahoma" w:hAnsi="Tahoma" w:cs="Tahoma"/>
      <w:sz w:val="16"/>
      <w:szCs w:val="16"/>
    </w:rPr>
  </w:style>
  <w:style w:type="paragraph" w:styleId="ListParagraph">
    <w:name w:val="List Paragraph"/>
    <w:basedOn w:val="Normal"/>
    <w:link w:val="ListParagraphChar"/>
    <w:uiPriority w:val="34"/>
    <w:qFormat/>
    <w:rsid w:val="00C07536"/>
    <w:pPr>
      <w:ind w:left="720"/>
      <w:contextualSpacing/>
    </w:pPr>
  </w:style>
  <w:style w:type="character" w:customStyle="1" w:styleId="ListParagraphChar">
    <w:name w:val="List Paragraph Char"/>
    <w:basedOn w:val="DefaultParagraphFont"/>
    <w:link w:val="ListParagraph"/>
    <w:uiPriority w:val="34"/>
    <w:locked/>
    <w:rsid w:val="00C07536"/>
  </w:style>
  <w:style w:type="table" w:styleId="TableGrid">
    <w:name w:val="Table Grid"/>
    <w:basedOn w:val="TableNormal"/>
    <w:uiPriority w:val="59"/>
    <w:rsid w:val="005A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7961"/>
    <w:rPr>
      <w:color w:val="0000FF" w:themeColor="hyperlink"/>
      <w:u w:val="single"/>
    </w:rPr>
  </w:style>
  <w:style w:type="paragraph" w:customStyle="1" w:styleId="Default">
    <w:name w:val="Default"/>
    <w:rsid w:val="00AD15B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75A98"/>
    <w:rPr>
      <w:color w:val="800080" w:themeColor="followedHyperlink"/>
      <w:u w:val="single"/>
    </w:rPr>
  </w:style>
  <w:style w:type="paragraph" w:styleId="Header">
    <w:name w:val="header"/>
    <w:basedOn w:val="Normal"/>
    <w:link w:val="HeaderChar"/>
    <w:uiPriority w:val="99"/>
    <w:unhideWhenUsed/>
    <w:rsid w:val="00F9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1DB"/>
  </w:style>
  <w:style w:type="paragraph" w:styleId="Footer">
    <w:name w:val="footer"/>
    <w:basedOn w:val="Normal"/>
    <w:link w:val="FooterChar"/>
    <w:uiPriority w:val="99"/>
    <w:unhideWhenUsed/>
    <w:rsid w:val="00F9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DB"/>
  </w:style>
  <w:style w:type="character" w:customStyle="1" w:styleId="Heading1Char">
    <w:name w:val="Heading 1 Char"/>
    <w:basedOn w:val="DefaultParagraphFont"/>
    <w:link w:val="Heading1"/>
    <w:uiPriority w:val="9"/>
    <w:rsid w:val="00E71C4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71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C78"/>
  </w:style>
  <w:style w:type="paragraph" w:styleId="Heading1">
    <w:name w:val="heading 1"/>
    <w:basedOn w:val="Normal"/>
    <w:next w:val="Normal"/>
    <w:link w:val="Heading1Char"/>
    <w:uiPriority w:val="9"/>
    <w:qFormat/>
    <w:rsid w:val="00E71C4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78"/>
    <w:rPr>
      <w:rFonts w:ascii="Tahoma" w:hAnsi="Tahoma" w:cs="Tahoma"/>
      <w:sz w:val="16"/>
      <w:szCs w:val="16"/>
    </w:rPr>
  </w:style>
  <w:style w:type="paragraph" w:styleId="ListParagraph">
    <w:name w:val="List Paragraph"/>
    <w:basedOn w:val="Normal"/>
    <w:link w:val="ListParagraphChar"/>
    <w:uiPriority w:val="34"/>
    <w:qFormat/>
    <w:rsid w:val="00C07536"/>
    <w:pPr>
      <w:ind w:left="720"/>
      <w:contextualSpacing/>
    </w:pPr>
  </w:style>
  <w:style w:type="character" w:customStyle="1" w:styleId="ListParagraphChar">
    <w:name w:val="List Paragraph Char"/>
    <w:basedOn w:val="DefaultParagraphFont"/>
    <w:link w:val="ListParagraph"/>
    <w:uiPriority w:val="34"/>
    <w:locked/>
    <w:rsid w:val="00C07536"/>
  </w:style>
  <w:style w:type="table" w:styleId="TableGrid">
    <w:name w:val="Table Grid"/>
    <w:basedOn w:val="TableNormal"/>
    <w:uiPriority w:val="59"/>
    <w:rsid w:val="005A6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B7961"/>
    <w:rPr>
      <w:color w:val="0000FF" w:themeColor="hyperlink"/>
      <w:u w:val="single"/>
    </w:rPr>
  </w:style>
  <w:style w:type="paragraph" w:customStyle="1" w:styleId="Default">
    <w:name w:val="Default"/>
    <w:rsid w:val="00AD15B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75A98"/>
    <w:rPr>
      <w:color w:val="800080" w:themeColor="followedHyperlink"/>
      <w:u w:val="single"/>
    </w:rPr>
  </w:style>
  <w:style w:type="paragraph" w:styleId="Header">
    <w:name w:val="header"/>
    <w:basedOn w:val="Normal"/>
    <w:link w:val="HeaderChar"/>
    <w:uiPriority w:val="99"/>
    <w:unhideWhenUsed/>
    <w:rsid w:val="00F9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1DB"/>
  </w:style>
  <w:style w:type="paragraph" w:styleId="Footer">
    <w:name w:val="footer"/>
    <w:basedOn w:val="Normal"/>
    <w:link w:val="FooterChar"/>
    <w:uiPriority w:val="99"/>
    <w:unhideWhenUsed/>
    <w:rsid w:val="00F9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DB"/>
  </w:style>
  <w:style w:type="character" w:customStyle="1" w:styleId="Heading1Char">
    <w:name w:val="Heading 1 Char"/>
    <w:basedOn w:val="DefaultParagraphFont"/>
    <w:link w:val="Heading1"/>
    <w:uiPriority w:val="9"/>
    <w:rsid w:val="00E71C4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E7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339">
      <w:bodyDiv w:val="1"/>
      <w:marLeft w:val="0"/>
      <w:marRight w:val="0"/>
      <w:marTop w:val="0"/>
      <w:marBottom w:val="0"/>
      <w:divBdr>
        <w:top w:val="none" w:sz="0" w:space="0" w:color="auto"/>
        <w:left w:val="none" w:sz="0" w:space="0" w:color="auto"/>
        <w:bottom w:val="none" w:sz="0" w:space="0" w:color="auto"/>
        <w:right w:val="none" w:sz="0" w:space="0" w:color="auto"/>
      </w:divBdr>
    </w:div>
    <w:div w:id="15467693">
      <w:bodyDiv w:val="1"/>
      <w:marLeft w:val="0"/>
      <w:marRight w:val="0"/>
      <w:marTop w:val="0"/>
      <w:marBottom w:val="0"/>
      <w:divBdr>
        <w:top w:val="none" w:sz="0" w:space="0" w:color="auto"/>
        <w:left w:val="none" w:sz="0" w:space="0" w:color="auto"/>
        <w:bottom w:val="none" w:sz="0" w:space="0" w:color="auto"/>
        <w:right w:val="none" w:sz="0" w:space="0" w:color="auto"/>
      </w:divBdr>
    </w:div>
    <w:div w:id="25378672">
      <w:bodyDiv w:val="1"/>
      <w:marLeft w:val="0"/>
      <w:marRight w:val="0"/>
      <w:marTop w:val="0"/>
      <w:marBottom w:val="0"/>
      <w:divBdr>
        <w:top w:val="none" w:sz="0" w:space="0" w:color="auto"/>
        <w:left w:val="none" w:sz="0" w:space="0" w:color="auto"/>
        <w:bottom w:val="none" w:sz="0" w:space="0" w:color="auto"/>
        <w:right w:val="none" w:sz="0" w:space="0" w:color="auto"/>
      </w:divBdr>
    </w:div>
    <w:div w:id="27532373">
      <w:bodyDiv w:val="1"/>
      <w:marLeft w:val="0"/>
      <w:marRight w:val="0"/>
      <w:marTop w:val="0"/>
      <w:marBottom w:val="0"/>
      <w:divBdr>
        <w:top w:val="none" w:sz="0" w:space="0" w:color="auto"/>
        <w:left w:val="none" w:sz="0" w:space="0" w:color="auto"/>
        <w:bottom w:val="none" w:sz="0" w:space="0" w:color="auto"/>
        <w:right w:val="none" w:sz="0" w:space="0" w:color="auto"/>
      </w:divBdr>
    </w:div>
    <w:div w:id="36592285">
      <w:bodyDiv w:val="1"/>
      <w:marLeft w:val="0"/>
      <w:marRight w:val="0"/>
      <w:marTop w:val="0"/>
      <w:marBottom w:val="0"/>
      <w:divBdr>
        <w:top w:val="none" w:sz="0" w:space="0" w:color="auto"/>
        <w:left w:val="none" w:sz="0" w:space="0" w:color="auto"/>
        <w:bottom w:val="none" w:sz="0" w:space="0" w:color="auto"/>
        <w:right w:val="none" w:sz="0" w:space="0" w:color="auto"/>
      </w:divBdr>
    </w:div>
    <w:div w:id="45420540">
      <w:bodyDiv w:val="1"/>
      <w:marLeft w:val="0"/>
      <w:marRight w:val="0"/>
      <w:marTop w:val="0"/>
      <w:marBottom w:val="0"/>
      <w:divBdr>
        <w:top w:val="none" w:sz="0" w:space="0" w:color="auto"/>
        <w:left w:val="none" w:sz="0" w:space="0" w:color="auto"/>
        <w:bottom w:val="none" w:sz="0" w:space="0" w:color="auto"/>
        <w:right w:val="none" w:sz="0" w:space="0" w:color="auto"/>
      </w:divBdr>
    </w:div>
    <w:div w:id="56366124">
      <w:bodyDiv w:val="1"/>
      <w:marLeft w:val="0"/>
      <w:marRight w:val="0"/>
      <w:marTop w:val="0"/>
      <w:marBottom w:val="0"/>
      <w:divBdr>
        <w:top w:val="none" w:sz="0" w:space="0" w:color="auto"/>
        <w:left w:val="none" w:sz="0" w:space="0" w:color="auto"/>
        <w:bottom w:val="none" w:sz="0" w:space="0" w:color="auto"/>
        <w:right w:val="none" w:sz="0" w:space="0" w:color="auto"/>
      </w:divBdr>
    </w:div>
    <w:div w:id="60324988">
      <w:bodyDiv w:val="1"/>
      <w:marLeft w:val="0"/>
      <w:marRight w:val="0"/>
      <w:marTop w:val="0"/>
      <w:marBottom w:val="0"/>
      <w:divBdr>
        <w:top w:val="none" w:sz="0" w:space="0" w:color="auto"/>
        <w:left w:val="none" w:sz="0" w:space="0" w:color="auto"/>
        <w:bottom w:val="none" w:sz="0" w:space="0" w:color="auto"/>
        <w:right w:val="none" w:sz="0" w:space="0" w:color="auto"/>
      </w:divBdr>
    </w:div>
    <w:div w:id="76176665">
      <w:bodyDiv w:val="1"/>
      <w:marLeft w:val="0"/>
      <w:marRight w:val="0"/>
      <w:marTop w:val="0"/>
      <w:marBottom w:val="0"/>
      <w:divBdr>
        <w:top w:val="none" w:sz="0" w:space="0" w:color="auto"/>
        <w:left w:val="none" w:sz="0" w:space="0" w:color="auto"/>
        <w:bottom w:val="none" w:sz="0" w:space="0" w:color="auto"/>
        <w:right w:val="none" w:sz="0" w:space="0" w:color="auto"/>
      </w:divBdr>
    </w:div>
    <w:div w:id="115098906">
      <w:bodyDiv w:val="1"/>
      <w:marLeft w:val="0"/>
      <w:marRight w:val="0"/>
      <w:marTop w:val="0"/>
      <w:marBottom w:val="0"/>
      <w:divBdr>
        <w:top w:val="none" w:sz="0" w:space="0" w:color="auto"/>
        <w:left w:val="none" w:sz="0" w:space="0" w:color="auto"/>
        <w:bottom w:val="none" w:sz="0" w:space="0" w:color="auto"/>
        <w:right w:val="none" w:sz="0" w:space="0" w:color="auto"/>
      </w:divBdr>
    </w:div>
    <w:div w:id="124272982">
      <w:bodyDiv w:val="1"/>
      <w:marLeft w:val="0"/>
      <w:marRight w:val="0"/>
      <w:marTop w:val="0"/>
      <w:marBottom w:val="0"/>
      <w:divBdr>
        <w:top w:val="none" w:sz="0" w:space="0" w:color="auto"/>
        <w:left w:val="none" w:sz="0" w:space="0" w:color="auto"/>
        <w:bottom w:val="none" w:sz="0" w:space="0" w:color="auto"/>
        <w:right w:val="none" w:sz="0" w:space="0" w:color="auto"/>
      </w:divBdr>
    </w:div>
    <w:div w:id="140003203">
      <w:bodyDiv w:val="1"/>
      <w:marLeft w:val="0"/>
      <w:marRight w:val="0"/>
      <w:marTop w:val="0"/>
      <w:marBottom w:val="0"/>
      <w:divBdr>
        <w:top w:val="none" w:sz="0" w:space="0" w:color="auto"/>
        <w:left w:val="none" w:sz="0" w:space="0" w:color="auto"/>
        <w:bottom w:val="none" w:sz="0" w:space="0" w:color="auto"/>
        <w:right w:val="none" w:sz="0" w:space="0" w:color="auto"/>
      </w:divBdr>
    </w:div>
    <w:div w:id="184565939">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30820208">
      <w:bodyDiv w:val="1"/>
      <w:marLeft w:val="0"/>
      <w:marRight w:val="0"/>
      <w:marTop w:val="0"/>
      <w:marBottom w:val="0"/>
      <w:divBdr>
        <w:top w:val="none" w:sz="0" w:space="0" w:color="auto"/>
        <w:left w:val="none" w:sz="0" w:space="0" w:color="auto"/>
        <w:bottom w:val="none" w:sz="0" w:space="0" w:color="auto"/>
        <w:right w:val="none" w:sz="0" w:space="0" w:color="auto"/>
      </w:divBdr>
    </w:div>
    <w:div w:id="234902570">
      <w:bodyDiv w:val="1"/>
      <w:marLeft w:val="0"/>
      <w:marRight w:val="0"/>
      <w:marTop w:val="0"/>
      <w:marBottom w:val="0"/>
      <w:divBdr>
        <w:top w:val="none" w:sz="0" w:space="0" w:color="auto"/>
        <w:left w:val="none" w:sz="0" w:space="0" w:color="auto"/>
        <w:bottom w:val="none" w:sz="0" w:space="0" w:color="auto"/>
        <w:right w:val="none" w:sz="0" w:space="0" w:color="auto"/>
      </w:divBdr>
    </w:div>
    <w:div w:id="248587191">
      <w:bodyDiv w:val="1"/>
      <w:marLeft w:val="0"/>
      <w:marRight w:val="0"/>
      <w:marTop w:val="0"/>
      <w:marBottom w:val="0"/>
      <w:divBdr>
        <w:top w:val="none" w:sz="0" w:space="0" w:color="auto"/>
        <w:left w:val="none" w:sz="0" w:space="0" w:color="auto"/>
        <w:bottom w:val="none" w:sz="0" w:space="0" w:color="auto"/>
        <w:right w:val="none" w:sz="0" w:space="0" w:color="auto"/>
      </w:divBdr>
    </w:div>
    <w:div w:id="255722142">
      <w:bodyDiv w:val="1"/>
      <w:marLeft w:val="0"/>
      <w:marRight w:val="0"/>
      <w:marTop w:val="0"/>
      <w:marBottom w:val="0"/>
      <w:divBdr>
        <w:top w:val="none" w:sz="0" w:space="0" w:color="auto"/>
        <w:left w:val="none" w:sz="0" w:space="0" w:color="auto"/>
        <w:bottom w:val="none" w:sz="0" w:space="0" w:color="auto"/>
        <w:right w:val="none" w:sz="0" w:space="0" w:color="auto"/>
      </w:divBdr>
    </w:div>
    <w:div w:id="260339282">
      <w:bodyDiv w:val="1"/>
      <w:marLeft w:val="0"/>
      <w:marRight w:val="0"/>
      <w:marTop w:val="0"/>
      <w:marBottom w:val="0"/>
      <w:divBdr>
        <w:top w:val="none" w:sz="0" w:space="0" w:color="auto"/>
        <w:left w:val="none" w:sz="0" w:space="0" w:color="auto"/>
        <w:bottom w:val="none" w:sz="0" w:space="0" w:color="auto"/>
        <w:right w:val="none" w:sz="0" w:space="0" w:color="auto"/>
      </w:divBdr>
    </w:div>
    <w:div w:id="298844662">
      <w:bodyDiv w:val="1"/>
      <w:marLeft w:val="0"/>
      <w:marRight w:val="0"/>
      <w:marTop w:val="0"/>
      <w:marBottom w:val="0"/>
      <w:divBdr>
        <w:top w:val="none" w:sz="0" w:space="0" w:color="auto"/>
        <w:left w:val="none" w:sz="0" w:space="0" w:color="auto"/>
        <w:bottom w:val="none" w:sz="0" w:space="0" w:color="auto"/>
        <w:right w:val="none" w:sz="0" w:space="0" w:color="auto"/>
      </w:divBdr>
    </w:div>
    <w:div w:id="303238865">
      <w:bodyDiv w:val="1"/>
      <w:marLeft w:val="0"/>
      <w:marRight w:val="0"/>
      <w:marTop w:val="0"/>
      <w:marBottom w:val="0"/>
      <w:divBdr>
        <w:top w:val="none" w:sz="0" w:space="0" w:color="auto"/>
        <w:left w:val="none" w:sz="0" w:space="0" w:color="auto"/>
        <w:bottom w:val="none" w:sz="0" w:space="0" w:color="auto"/>
        <w:right w:val="none" w:sz="0" w:space="0" w:color="auto"/>
      </w:divBdr>
    </w:div>
    <w:div w:id="305594949">
      <w:bodyDiv w:val="1"/>
      <w:marLeft w:val="0"/>
      <w:marRight w:val="0"/>
      <w:marTop w:val="0"/>
      <w:marBottom w:val="0"/>
      <w:divBdr>
        <w:top w:val="none" w:sz="0" w:space="0" w:color="auto"/>
        <w:left w:val="none" w:sz="0" w:space="0" w:color="auto"/>
        <w:bottom w:val="none" w:sz="0" w:space="0" w:color="auto"/>
        <w:right w:val="none" w:sz="0" w:space="0" w:color="auto"/>
      </w:divBdr>
    </w:div>
    <w:div w:id="311833485">
      <w:bodyDiv w:val="1"/>
      <w:marLeft w:val="0"/>
      <w:marRight w:val="0"/>
      <w:marTop w:val="0"/>
      <w:marBottom w:val="0"/>
      <w:divBdr>
        <w:top w:val="none" w:sz="0" w:space="0" w:color="auto"/>
        <w:left w:val="none" w:sz="0" w:space="0" w:color="auto"/>
        <w:bottom w:val="none" w:sz="0" w:space="0" w:color="auto"/>
        <w:right w:val="none" w:sz="0" w:space="0" w:color="auto"/>
      </w:divBdr>
    </w:div>
    <w:div w:id="313098036">
      <w:bodyDiv w:val="1"/>
      <w:marLeft w:val="0"/>
      <w:marRight w:val="0"/>
      <w:marTop w:val="0"/>
      <w:marBottom w:val="0"/>
      <w:divBdr>
        <w:top w:val="none" w:sz="0" w:space="0" w:color="auto"/>
        <w:left w:val="none" w:sz="0" w:space="0" w:color="auto"/>
        <w:bottom w:val="none" w:sz="0" w:space="0" w:color="auto"/>
        <w:right w:val="none" w:sz="0" w:space="0" w:color="auto"/>
      </w:divBdr>
    </w:div>
    <w:div w:id="314721756">
      <w:bodyDiv w:val="1"/>
      <w:marLeft w:val="0"/>
      <w:marRight w:val="0"/>
      <w:marTop w:val="0"/>
      <w:marBottom w:val="0"/>
      <w:divBdr>
        <w:top w:val="none" w:sz="0" w:space="0" w:color="auto"/>
        <w:left w:val="none" w:sz="0" w:space="0" w:color="auto"/>
        <w:bottom w:val="none" w:sz="0" w:space="0" w:color="auto"/>
        <w:right w:val="none" w:sz="0" w:space="0" w:color="auto"/>
      </w:divBdr>
    </w:div>
    <w:div w:id="323826266">
      <w:bodyDiv w:val="1"/>
      <w:marLeft w:val="0"/>
      <w:marRight w:val="0"/>
      <w:marTop w:val="0"/>
      <w:marBottom w:val="0"/>
      <w:divBdr>
        <w:top w:val="none" w:sz="0" w:space="0" w:color="auto"/>
        <w:left w:val="none" w:sz="0" w:space="0" w:color="auto"/>
        <w:bottom w:val="none" w:sz="0" w:space="0" w:color="auto"/>
        <w:right w:val="none" w:sz="0" w:space="0" w:color="auto"/>
      </w:divBdr>
    </w:div>
    <w:div w:id="334724391">
      <w:bodyDiv w:val="1"/>
      <w:marLeft w:val="0"/>
      <w:marRight w:val="0"/>
      <w:marTop w:val="0"/>
      <w:marBottom w:val="0"/>
      <w:divBdr>
        <w:top w:val="none" w:sz="0" w:space="0" w:color="auto"/>
        <w:left w:val="none" w:sz="0" w:space="0" w:color="auto"/>
        <w:bottom w:val="none" w:sz="0" w:space="0" w:color="auto"/>
        <w:right w:val="none" w:sz="0" w:space="0" w:color="auto"/>
      </w:divBdr>
    </w:div>
    <w:div w:id="342973839">
      <w:bodyDiv w:val="1"/>
      <w:marLeft w:val="0"/>
      <w:marRight w:val="0"/>
      <w:marTop w:val="0"/>
      <w:marBottom w:val="0"/>
      <w:divBdr>
        <w:top w:val="none" w:sz="0" w:space="0" w:color="auto"/>
        <w:left w:val="none" w:sz="0" w:space="0" w:color="auto"/>
        <w:bottom w:val="none" w:sz="0" w:space="0" w:color="auto"/>
        <w:right w:val="none" w:sz="0" w:space="0" w:color="auto"/>
      </w:divBdr>
    </w:div>
    <w:div w:id="364868615">
      <w:bodyDiv w:val="1"/>
      <w:marLeft w:val="0"/>
      <w:marRight w:val="0"/>
      <w:marTop w:val="0"/>
      <w:marBottom w:val="0"/>
      <w:divBdr>
        <w:top w:val="none" w:sz="0" w:space="0" w:color="auto"/>
        <w:left w:val="none" w:sz="0" w:space="0" w:color="auto"/>
        <w:bottom w:val="none" w:sz="0" w:space="0" w:color="auto"/>
        <w:right w:val="none" w:sz="0" w:space="0" w:color="auto"/>
      </w:divBdr>
    </w:div>
    <w:div w:id="367880946">
      <w:bodyDiv w:val="1"/>
      <w:marLeft w:val="0"/>
      <w:marRight w:val="0"/>
      <w:marTop w:val="0"/>
      <w:marBottom w:val="0"/>
      <w:divBdr>
        <w:top w:val="none" w:sz="0" w:space="0" w:color="auto"/>
        <w:left w:val="none" w:sz="0" w:space="0" w:color="auto"/>
        <w:bottom w:val="none" w:sz="0" w:space="0" w:color="auto"/>
        <w:right w:val="none" w:sz="0" w:space="0" w:color="auto"/>
      </w:divBdr>
    </w:div>
    <w:div w:id="384178569">
      <w:bodyDiv w:val="1"/>
      <w:marLeft w:val="0"/>
      <w:marRight w:val="0"/>
      <w:marTop w:val="0"/>
      <w:marBottom w:val="0"/>
      <w:divBdr>
        <w:top w:val="none" w:sz="0" w:space="0" w:color="auto"/>
        <w:left w:val="none" w:sz="0" w:space="0" w:color="auto"/>
        <w:bottom w:val="none" w:sz="0" w:space="0" w:color="auto"/>
        <w:right w:val="none" w:sz="0" w:space="0" w:color="auto"/>
      </w:divBdr>
    </w:div>
    <w:div w:id="388846361">
      <w:bodyDiv w:val="1"/>
      <w:marLeft w:val="0"/>
      <w:marRight w:val="0"/>
      <w:marTop w:val="0"/>
      <w:marBottom w:val="0"/>
      <w:divBdr>
        <w:top w:val="none" w:sz="0" w:space="0" w:color="auto"/>
        <w:left w:val="none" w:sz="0" w:space="0" w:color="auto"/>
        <w:bottom w:val="none" w:sz="0" w:space="0" w:color="auto"/>
        <w:right w:val="none" w:sz="0" w:space="0" w:color="auto"/>
      </w:divBdr>
    </w:div>
    <w:div w:id="406810630">
      <w:bodyDiv w:val="1"/>
      <w:marLeft w:val="0"/>
      <w:marRight w:val="0"/>
      <w:marTop w:val="0"/>
      <w:marBottom w:val="0"/>
      <w:divBdr>
        <w:top w:val="none" w:sz="0" w:space="0" w:color="auto"/>
        <w:left w:val="none" w:sz="0" w:space="0" w:color="auto"/>
        <w:bottom w:val="none" w:sz="0" w:space="0" w:color="auto"/>
        <w:right w:val="none" w:sz="0" w:space="0" w:color="auto"/>
      </w:divBdr>
    </w:div>
    <w:div w:id="409810544">
      <w:bodyDiv w:val="1"/>
      <w:marLeft w:val="0"/>
      <w:marRight w:val="0"/>
      <w:marTop w:val="0"/>
      <w:marBottom w:val="0"/>
      <w:divBdr>
        <w:top w:val="none" w:sz="0" w:space="0" w:color="auto"/>
        <w:left w:val="none" w:sz="0" w:space="0" w:color="auto"/>
        <w:bottom w:val="none" w:sz="0" w:space="0" w:color="auto"/>
        <w:right w:val="none" w:sz="0" w:space="0" w:color="auto"/>
      </w:divBdr>
    </w:div>
    <w:div w:id="413204819">
      <w:bodyDiv w:val="1"/>
      <w:marLeft w:val="0"/>
      <w:marRight w:val="0"/>
      <w:marTop w:val="0"/>
      <w:marBottom w:val="0"/>
      <w:divBdr>
        <w:top w:val="none" w:sz="0" w:space="0" w:color="auto"/>
        <w:left w:val="none" w:sz="0" w:space="0" w:color="auto"/>
        <w:bottom w:val="none" w:sz="0" w:space="0" w:color="auto"/>
        <w:right w:val="none" w:sz="0" w:space="0" w:color="auto"/>
      </w:divBdr>
    </w:div>
    <w:div w:id="419565998">
      <w:bodyDiv w:val="1"/>
      <w:marLeft w:val="0"/>
      <w:marRight w:val="0"/>
      <w:marTop w:val="0"/>
      <w:marBottom w:val="0"/>
      <w:divBdr>
        <w:top w:val="none" w:sz="0" w:space="0" w:color="auto"/>
        <w:left w:val="none" w:sz="0" w:space="0" w:color="auto"/>
        <w:bottom w:val="none" w:sz="0" w:space="0" w:color="auto"/>
        <w:right w:val="none" w:sz="0" w:space="0" w:color="auto"/>
      </w:divBdr>
    </w:div>
    <w:div w:id="422191843">
      <w:bodyDiv w:val="1"/>
      <w:marLeft w:val="0"/>
      <w:marRight w:val="0"/>
      <w:marTop w:val="0"/>
      <w:marBottom w:val="0"/>
      <w:divBdr>
        <w:top w:val="none" w:sz="0" w:space="0" w:color="auto"/>
        <w:left w:val="none" w:sz="0" w:space="0" w:color="auto"/>
        <w:bottom w:val="none" w:sz="0" w:space="0" w:color="auto"/>
        <w:right w:val="none" w:sz="0" w:space="0" w:color="auto"/>
      </w:divBdr>
    </w:div>
    <w:div w:id="441608051">
      <w:bodyDiv w:val="1"/>
      <w:marLeft w:val="0"/>
      <w:marRight w:val="0"/>
      <w:marTop w:val="0"/>
      <w:marBottom w:val="0"/>
      <w:divBdr>
        <w:top w:val="none" w:sz="0" w:space="0" w:color="auto"/>
        <w:left w:val="none" w:sz="0" w:space="0" w:color="auto"/>
        <w:bottom w:val="none" w:sz="0" w:space="0" w:color="auto"/>
        <w:right w:val="none" w:sz="0" w:space="0" w:color="auto"/>
      </w:divBdr>
    </w:div>
    <w:div w:id="451477789">
      <w:bodyDiv w:val="1"/>
      <w:marLeft w:val="0"/>
      <w:marRight w:val="0"/>
      <w:marTop w:val="0"/>
      <w:marBottom w:val="0"/>
      <w:divBdr>
        <w:top w:val="none" w:sz="0" w:space="0" w:color="auto"/>
        <w:left w:val="none" w:sz="0" w:space="0" w:color="auto"/>
        <w:bottom w:val="none" w:sz="0" w:space="0" w:color="auto"/>
        <w:right w:val="none" w:sz="0" w:space="0" w:color="auto"/>
      </w:divBdr>
    </w:div>
    <w:div w:id="465783846">
      <w:bodyDiv w:val="1"/>
      <w:marLeft w:val="0"/>
      <w:marRight w:val="0"/>
      <w:marTop w:val="0"/>
      <w:marBottom w:val="0"/>
      <w:divBdr>
        <w:top w:val="none" w:sz="0" w:space="0" w:color="auto"/>
        <w:left w:val="none" w:sz="0" w:space="0" w:color="auto"/>
        <w:bottom w:val="none" w:sz="0" w:space="0" w:color="auto"/>
        <w:right w:val="none" w:sz="0" w:space="0" w:color="auto"/>
      </w:divBdr>
    </w:div>
    <w:div w:id="470362432">
      <w:bodyDiv w:val="1"/>
      <w:marLeft w:val="0"/>
      <w:marRight w:val="0"/>
      <w:marTop w:val="0"/>
      <w:marBottom w:val="0"/>
      <w:divBdr>
        <w:top w:val="none" w:sz="0" w:space="0" w:color="auto"/>
        <w:left w:val="none" w:sz="0" w:space="0" w:color="auto"/>
        <w:bottom w:val="none" w:sz="0" w:space="0" w:color="auto"/>
        <w:right w:val="none" w:sz="0" w:space="0" w:color="auto"/>
      </w:divBdr>
    </w:div>
    <w:div w:id="482308661">
      <w:bodyDiv w:val="1"/>
      <w:marLeft w:val="0"/>
      <w:marRight w:val="0"/>
      <w:marTop w:val="0"/>
      <w:marBottom w:val="0"/>
      <w:divBdr>
        <w:top w:val="none" w:sz="0" w:space="0" w:color="auto"/>
        <w:left w:val="none" w:sz="0" w:space="0" w:color="auto"/>
        <w:bottom w:val="none" w:sz="0" w:space="0" w:color="auto"/>
        <w:right w:val="none" w:sz="0" w:space="0" w:color="auto"/>
      </w:divBdr>
    </w:div>
    <w:div w:id="488985755">
      <w:bodyDiv w:val="1"/>
      <w:marLeft w:val="0"/>
      <w:marRight w:val="0"/>
      <w:marTop w:val="0"/>
      <w:marBottom w:val="0"/>
      <w:divBdr>
        <w:top w:val="none" w:sz="0" w:space="0" w:color="auto"/>
        <w:left w:val="none" w:sz="0" w:space="0" w:color="auto"/>
        <w:bottom w:val="none" w:sz="0" w:space="0" w:color="auto"/>
        <w:right w:val="none" w:sz="0" w:space="0" w:color="auto"/>
      </w:divBdr>
    </w:div>
    <w:div w:id="490217755">
      <w:bodyDiv w:val="1"/>
      <w:marLeft w:val="0"/>
      <w:marRight w:val="0"/>
      <w:marTop w:val="0"/>
      <w:marBottom w:val="0"/>
      <w:divBdr>
        <w:top w:val="none" w:sz="0" w:space="0" w:color="auto"/>
        <w:left w:val="none" w:sz="0" w:space="0" w:color="auto"/>
        <w:bottom w:val="none" w:sz="0" w:space="0" w:color="auto"/>
        <w:right w:val="none" w:sz="0" w:space="0" w:color="auto"/>
      </w:divBdr>
    </w:div>
    <w:div w:id="503058168">
      <w:bodyDiv w:val="1"/>
      <w:marLeft w:val="0"/>
      <w:marRight w:val="0"/>
      <w:marTop w:val="0"/>
      <w:marBottom w:val="0"/>
      <w:divBdr>
        <w:top w:val="none" w:sz="0" w:space="0" w:color="auto"/>
        <w:left w:val="none" w:sz="0" w:space="0" w:color="auto"/>
        <w:bottom w:val="none" w:sz="0" w:space="0" w:color="auto"/>
        <w:right w:val="none" w:sz="0" w:space="0" w:color="auto"/>
      </w:divBdr>
    </w:div>
    <w:div w:id="506679724">
      <w:bodyDiv w:val="1"/>
      <w:marLeft w:val="0"/>
      <w:marRight w:val="0"/>
      <w:marTop w:val="0"/>
      <w:marBottom w:val="0"/>
      <w:divBdr>
        <w:top w:val="none" w:sz="0" w:space="0" w:color="auto"/>
        <w:left w:val="none" w:sz="0" w:space="0" w:color="auto"/>
        <w:bottom w:val="none" w:sz="0" w:space="0" w:color="auto"/>
        <w:right w:val="none" w:sz="0" w:space="0" w:color="auto"/>
      </w:divBdr>
    </w:div>
    <w:div w:id="510921180">
      <w:bodyDiv w:val="1"/>
      <w:marLeft w:val="0"/>
      <w:marRight w:val="0"/>
      <w:marTop w:val="0"/>
      <w:marBottom w:val="0"/>
      <w:divBdr>
        <w:top w:val="none" w:sz="0" w:space="0" w:color="auto"/>
        <w:left w:val="none" w:sz="0" w:space="0" w:color="auto"/>
        <w:bottom w:val="none" w:sz="0" w:space="0" w:color="auto"/>
        <w:right w:val="none" w:sz="0" w:space="0" w:color="auto"/>
      </w:divBdr>
    </w:div>
    <w:div w:id="534198845">
      <w:bodyDiv w:val="1"/>
      <w:marLeft w:val="0"/>
      <w:marRight w:val="0"/>
      <w:marTop w:val="0"/>
      <w:marBottom w:val="0"/>
      <w:divBdr>
        <w:top w:val="none" w:sz="0" w:space="0" w:color="auto"/>
        <w:left w:val="none" w:sz="0" w:space="0" w:color="auto"/>
        <w:bottom w:val="none" w:sz="0" w:space="0" w:color="auto"/>
        <w:right w:val="none" w:sz="0" w:space="0" w:color="auto"/>
      </w:divBdr>
    </w:div>
    <w:div w:id="540363344">
      <w:bodyDiv w:val="1"/>
      <w:marLeft w:val="0"/>
      <w:marRight w:val="0"/>
      <w:marTop w:val="0"/>
      <w:marBottom w:val="0"/>
      <w:divBdr>
        <w:top w:val="none" w:sz="0" w:space="0" w:color="auto"/>
        <w:left w:val="none" w:sz="0" w:space="0" w:color="auto"/>
        <w:bottom w:val="none" w:sz="0" w:space="0" w:color="auto"/>
        <w:right w:val="none" w:sz="0" w:space="0" w:color="auto"/>
      </w:divBdr>
    </w:div>
    <w:div w:id="540823279">
      <w:bodyDiv w:val="1"/>
      <w:marLeft w:val="0"/>
      <w:marRight w:val="0"/>
      <w:marTop w:val="0"/>
      <w:marBottom w:val="0"/>
      <w:divBdr>
        <w:top w:val="none" w:sz="0" w:space="0" w:color="auto"/>
        <w:left w:val="none" w:sz="0" w:space="0" w:color="auto"/>
        <w:bottom w:val="none" w:sz="0" w:space="0" w:color="auto"/>
        <w:right w:val="none" w:sz="0" w:space="0" w:color="auto"/>
      </w:divBdr>
    </w:div>
    <w:div w:id="543711123">
      <w:bodyDiv w:val="1"/>
      <w:marLeft w:val="0"/>
      <w:marRight w:val="0"/>
      <w:marTop w:val="0"/>
      <w:marBottom w:val="0"/>
      <w:divBdr>
        <w:top w:val="none" w:sz="0" w:space="0" w:color="auto"/>
        <w:left w:val="none" w:sz="0" w:space="0" w:color="auto"/>
        <w:bottom w:val="none" w:sz="0" w:space="0" w:color="auto"/>
        <w:right w:val="none" w:sz="0" w:space="0" w:color="auto"/>
      </w:divBdr>
    </w:div>
    <w:div w:id="546452125">
      <w:bodyDiv w:val="1"/>
      <w:marLeft w:val="0"/>
      <w:marRight w:val="0"/>
      <w:marTop w:val="0"/>
      <w:marBottom w:val="0"/>
      <w:divBdr>
        <w:top w:val="none" w:sz="0" w:space="0" w:color="auto"/>
        <w:left w:val="none" w:sz="0" w:space="0" w:color="auto"/>
        <w:bottom w:val="none" w:sz="0" w:space="0" w:color="auto"/>
        <w:right w:val="none" w:sz="0" w:space="0" w:color="auto"/>
      </w:divBdr>
    </w:div>
    <w:div w:id="548499216">
      <w:bodyDiv w:val="1"/>
      <w:marLeft w:val="0"/>
      <w:marRight w:val="0"/>
      <w:marTop w:val="0"/>
      <w:marBottom w:val="0"/>
      <w:divBdr>
        <w:top w:val="none" w:sz="0" w:space="0" w:color="auto"/>
        <w:left w:val="none" w:sz="0" w:space="0" w:color="auto"/>
        <w:bottom w:val="none" w:sz="0" w:space="0" w:color="auto"/>
        <w:right w:val="none" w:sz="0" w:space="0" w:color="auto"/>
      </w:divBdr>
    </w:div>
    <w:div w:id="570847592">
      <w:bodyDiv w:val="1"/>
      <w:marLeft w:val="0"/>
      <w:marRight w:val="0"/>
      <w:marTop w:val="0"/>
      <w:marBottom w:val="0"/>
      <w:divBdr>
        <w:top w:val="none" w:sz="0" w:space="0" w:color="auto"/>
        <w:left w:val="none" w:sz="0" w:space="0" w:color="auto"/>
        <w:bottom w:val="none" w:sz="0" w:space="0" w:color="auto"/>
        <w:right w:val="none" w:sz="0" w:space="0" w:color="auto"/>
      </w:divBdr>
    </w:div>
    <w:div w:id="588464052">
      <w:bodyDiv w:val="1"/>
      <w:marLeft w:val="0"/>
      <w:marRight w:val="0"/>
      <w:marTop w:val="0"/>
      <w:marBottom w:val="0"/>
      <w:divBdr>
        <w:top w:val="none" w:sz="0" w:space="0" w:color="auto"/>
        <w:left w:val="none" w:sz="0" w:space="0" w:color="auto"/>
        <w:bottom w:val="none" w:sz="0" w:space="0" w:color="auto"/>
        <w:right w:val="none" w:sz="0" w:space="0" w:color="auto"/>
      </w:divBdr>
    </w:div>
    <w:div w:id="590236737">
      <w:bodyDiv w:val="1"/>
      <w:marLeft w:val="0"/>
      <w:marRight w:val="0"/>
      <w:marTop w:val="0"/>
      <w:marBottom w:val="0"/>
      <w:divBdr>
        <w:top w:val="none" w:sz="0" w:space="0" w:color="auto"/>
        <w:left w:val="none" w:sz="0" w:space="0" w:color="auto"/>
        <w:bottom w:val="none" w:sz="0" w:space="0" w:color="auto"/>
        <w:right w:val="none" w:sz="0" w:space="0" w:color="auto"/>
      </w:divBdr>
    </w:div>
    <w:div w:id="600382591">
      <w:bodyDiv w:val="1"/>
      <w:marLeft w:val="0"/>
      <w:marRight w:val="0"/>
      <w:marTop w:val="0"/>
      <w:marBottom w:val="0"/>
      <w:divBdr>
        <w:top w:val="none" w:sz="0" w:space="0" w:color="auto"/>
        <w:left w:val="none" w:sz="0" w:space="0" w:color="auto"/>
        <w:bottom w:val="none" w:sz="0" w:space="0" w:color="auto"/>
        <w:right w:val="none" w:sz="0" w:space="0" w:color="auto"/>
      </w:divBdr>
    </w:div>
    <w:div w:id="617293510">
      <w:bodyDiv w:val="1"/>
      <w:marLeft w:val="0"/>
      <w:marRight w:val="0"/>
      <w:marTop w:val="0"/>
      <w:marBottom w:val="0"/>
      <w:divBdr>
        <w:top w:val="none" w:sz="0" w:space="0" w:color="auto"/>
        <w:left w:val="none" w:sz="0" w:space="0" w:color="auto"/>
        <w:bottom w:val="none" w:sz="0" w:space="0" w:color="auto"/>
        <w:right w:val="none" w:sz="0" w:space="0" w:color="auto"/>
      </w:divBdr>
    </w:div>
    <w:div w:id="620263135">
      <w:bodyDiv w:val="1"/>
      <w:marLeft w:val="0"/>
      <w:marRight w:val="0"/>
      <w:marTop w:val="0"/>
      <w:marBottom w:val="0"/>
      <w:divBdr>
        <w:top w:val="none" w:sz="0" w:space="0" w:color="auto"/>
        <w:left w:val="none" w:sz="0" w:space="0" w:color="auto"/>
        <w:bottom w:val="none" w:sz="0" w:space="0" w:color="auto"/>
        <w:right w:val="none" w:sz="0" w:space="0" w:color="auto"/>
      </w:divBdr>
    </w:div>
    <w:div w:id="623733815">
      <w:bodyDiv w:val="1"/>
      <w:marLeft w:val="0"/>
      <w:marRight w:val="0"/>
      <w:marTop w:val="0"/>
      <w:marBottom w:val="0"/>
      <w:divBdr>
        <w:top w:val="none" w:sz="0" w:space="0" w:color="auto"/>
        <w:left w:val="none" w:sz="0" w:space="0" w:color="auto"/>
        <w:bottom w:val="none" w:sz="0" w:space="0" w:color="auto"/>
        <w:right w:val="none" w:sz="0" w:space="0" w:color="auto"/>
      </w:divBdr>
    </w:div>
    <w:div w:id="647368942">
      <w:bodyDiv w:val="1"/>
      <w:marLeft w:val="0"/>
      <w:marRight w:val="0"/>
      <w:marTop w:val="0"/>
      <w:marBottom w:val="0"/>
      <w:divBdr>
        <w:top w:val="none" w:sz="0" w:space="0" w:color="auto"/>
        <w:left w:val="none" w:sz="0" w:space="0" w:color="auto"/>
        <w:bottom w:val="none" w:sz="0" w:space="0" w:color="auto"/>
        <w:right w:val="none" w:sz="0" w:space="0" w:color="auto"/>
      </w:divBdr>
    </w:div>
    <w:div w:id="650141034">
      <w:bodyDiv w:val="1"/>
      <w:marLeft w:val="0"/>
      <w:marRight w:val="0"/>
      <w:marTop w:val="0"/>
      <w:marBottom w:val="0"/>
      <w:divBdr>
        <w:top w:val="none" w:sz="0" w:space="0" w:color="auto"/>
        <w:left w:val="none" w:sz="0" w:space="0" w:color="auto"/>
        <w:bottom w:val="none" w:sz="0" w:space="0" w:color="auto"/>
        <w:right w:val="none" w:sz="0" w:space="0" w:color="auto"/>
      </w:divBdr>
    </w:div>
    <w:div w:id="650671547">
      <w:bodyDiv w:val="1"/>
      <w:marLeft w:val="0"/>
      <w:marRight w:val="0"/>
      <w:marTop w:val="0"/>
      <w:marBottom w:val="0"/>
      <w:divBdr>
        <w:top w:val="none" w:sz="0" w:space="0" w:color="auto"/>
        <w:left w:val="none" w:sz="0" w:space="0" w:color="auto"/>
        <w:bottom w:val="none" w:sz="0" w:space="0" w:color="auto"/>
        <w:right w:val="none" w:sz="0" w:space="0" w:color="auto"/>
      </w:divBdr>
    </w:div>
    <w:div w:id="657805124">
      <w:bodyDiv w:val="1"/>
      <w:marLeft w:val="0"/>
      <w:marRight w:val="0"/>
      <w:marTop w:val="0"/>
      <w:marBottom w:val="0"/>
      <w:divBdr>
        <w:top w:val="none" w:sz="0" w:space="0" w:color="auto"/>
        <w:left w:val="none" w:sz="0" w:space="0" w:color="auto"/>
        <w:bottom w:val="none" w:sz="0" w:space="0" w:color="auto"/>
        <w:right w:val="none" w:sz="0" w:space="0" w:color="auto"/>
      </w:divBdr>
    </w:div>
    <w:div w:id="675621019">
      <w:bodyDiv w:val="1"/>
      <w:marLeft w:val="0"/>
      <w:marRight w:val="0"/>
      <w:marTop w:val="0"/>
      <w:marBottom w:val="0"/>
      <w:divBdr>
        <w:top w:val="none" w:sz="0" w:space="0" w:color="auto"/>
        <w:left w:val="none" w:sz="0" w:space="0" w:color="auto"/>
        <w:bottom w:val="none" w:sz="0" w:space="0" w:color="auto"/>
        <w:right w:val="none" w:sz="0" w:space="0" w:color="auto"/>
      </w:divBdr>
    </w:div>
    <w:div w:id="690036411">
      <w:bodyDiv w:val="1"/>
      <w:marLeft w:val="0"/>
      <w:marRight w:val="0"/>
      <w:marTop w:val="0"/>
      <w:marBottom w:val="0"/>
      <w:divBdr>
        <w:top w:val="none" w:sz="0" w:space="0" w:color="auto"/>
        <w:left w:val="none" w:sz="0" w:space="0" w:color="auto"/>
        <w:bottom w:val="none" w:sz="0" w:space="0" w:color="auto"/>
        <w:right w:val="none" w:sz="0" w:space="0" w:color="auto"/>
      </w:divBdr>
    </w:div>
    <w:div w:id="710374648">
      <w:bodyDiv w:val="1"/>
      <w:marLeft w:val="0"/>
      <w:marRight w:val="0"/>
      <w:marTop w:val="0"/>
      <w:marBottom w:val="0"/>
      <w:divBdr>
        <w:top w:val="none" w:sz="0" w:space="0" w:color="auto"/>
        <w:left w:val="none" w:sz="0" w:space="0" w:color="auto"/>
        <w:bottom w:val="none" w:sz="0" w:space="0" w:color="auto"/>
        <w:right w:val="none" w:sz="0" w:space="0" w:color="auto"/>
      </w:divBdr>
    </w:div>
    <w:div w:id="724718089">
      <w:bodyDiv w:val="1"/>
      <w:marLeft w:val="0"/>
      <w:marRight w:val="0"/>
      <w:marTop w:val="0"/>
      <w:marBottom w:val="0"/>
      <w:divBdr>
        <w:top w:val="none" w:sz="0" w:space="0" w:color="auto"/>
        <w:left w:val="none" w:sz="0" w:space="0" w:color="auto"/>
        <w:bottom w:val="none" w:sz="0" w:space="0" w:color="auto"/>
        <w:right w:val="none" w:sz="0" w:space="0" w:color="auto"/>
      </w:divBdr>
    </w:div>
    <w:div w:id="731269513">
      <w:bodyDiv w:val="1"/>
      <w:marLeft w:val="0"/>
      <w:marRight w:val="0"/>
      <w:marTop w:val="0"/>
      <w:marBottom w:val="0"/>
      <w:divBdr>
        <w:top w:val="none" w:sz="0" w:space="0" w:color="auto"/>
        <w:left w:val="none" w:sz="0" w:space="0" w:color="auto"/>
        <w:bottom w:val="none" w:sz="0" w:space="0" w:color="auto"/>
        <w:right w:val="none" w:sz="0" w:space="0" w:color="auto"/>
      </w:divBdr>
    </w:div>
    <w:div w:id="732628508">
      <w:bodyDiv w:val="1"/>
      <w:marLeft w:val="0"/>
      <w:marRight w:val="0"/>
      <w:marTop w:val="0"/>
      <w:marBottom w:val="0"/>
      <w:divBdr>
        <w:top w:val="none" w:sz="0" w:space="0" w:color="auto"/>
        <w:left w:val="none" w:sz="0" w:space="0" w:color="auto"/>
        <w:bottom w:val="none" w:sz="0" w:space="0" w:color="auto"/>
        <w:right w:val="none" w:sz="0" w:space="0" w:color="auto"/>
      </w:divBdr>
    </w:div>
    <w:div w:id="737555252">
      <w:bodyDiv w:val="1"/>
      <w:marLeft w:val="0"/>
      <w:marRight w:val="0"/>
      <w:marTop w:val="0"/>
      <w:marBottom w:val="0"/>
      <w:divBdr>
        <w:top w:val="none" w:sz="0" w:space="0" w:color="auto"/>
        <w:left w:val="none" w:sz="0" w:space="0" w:color="auto"/>
        <w:bottom w:val="none" w:sz="0" w:space="0" w:color="auto"/>
        <w:right w:val="none" w:sz="0" w:space="0" w:color="auto"/>
      </w:divBdr>
    </w:div>
    <w:div w:id="743797734">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52580377">
      <w:bodyDiv w:val="1"/>
      <w:marLeft w:val="0"/>
      <w:marRight w:val="0"/>
      <w:marTop w:val="0"/>
      <w:marBottom w:val="0"/>
      <w:divBdr>
        <w:top w:val="none" w:sz="0" w:space="0" w:color="auto"/>
        <w:left w:val="none" w:sz="0" w:space="0" w:color="auto"/>
        <w:bottom w:val="none" w:sz="0" w:space="0" w:color="auto"/>
        <w:right w:val="none" w:sz="0" w:space="0" w:color="auto"/>
      </w:divBdr>
    </w:div>
    <w:div w:id="766536808">
      <w:bodyDiv w:val="1"/>
      <w:marLeft w:val="0"/>
      <w:marRight w:val="0"/>
      <w:marTop w:val="0"/>
      <w:marBottom w:val="0"/>
      <w:divBdr>
        <w:top w:val="none" w:sz="0" w:space="0" w:color="auto"/>
        <w:left w:val="none" w:sz="0" w:space="0" w:color="auto"/>
        <w:bottom w:val="none" w:sz="0" w:space="0" w:color="auto"/>
        <w:right w:val="none" w:sz="0" w:space="0" w:color="auto"/>
      </w:divBdr>
    </w:div>
    <w:div w:id="802232928">
      <w:bodyDiv w:val="1"/>
      <w:marLeft w:val="0"/>
      <w:marRight w:val="0"/>
      <w:marTop w:val="0"/>
      <w:marBottom w:val="0"/>
      <w:divBdr>
        <w:top w:val="none" w:sz="0" w:space="0" w:color="auto"/>
        <w:left w:val="none" w:sz="0" w:space="0" w:color="auto"/>
        <w:bottom w:val="none" w:sz="0" w:space="0" w:color="auto"/>
        <w:right w:val="none" w:sz="0" w:space="0" w:color="auto"/>
      </w:divBdr>
    </w:div>
    <w:div w:id="802575356">
      <w:bodyDiv w:val="1"/>
      <w:marLeft w:val="0"/>
      <w:marRight w:val="0"/>
      <w:marTop w:val="0"/>
      <w:marBottom w:val="0"/>
      <w:divBdr>
        <w:top w:val="none" w:sz="0" w:space="0" w:color="auto"/>
        <w:left w:val="none" w:sz="0" w:space="0" w:color="auto"/>
        <w:bottom w:val="none" w:sz="0" w:space="0" w:color="auto"/>
        <w:right w:val="none" w:sz="0" w:space="0" w:color="auto"/>
      </w:divBdr>
    </w:div>
    <w:div w:id="806045360">
      <w:bodyDiv w:val="1"/>
      <w:marLeft w:val="0"/>
      <w:marRight w:val="0"/>
      <w:marTop w:val="0"/>
      <w:marBottom w:val="0"/>
      <w:divBdr>
        <w:top w:val="none" w:sz="0" w:space="0" w:color="auto"/>
        <w:left w:val="none" w:sz="0" w:space="0" w:color="auto"/>
        <w:bottom w:val="none" w:sz="0" w:space="0" w:color="auto"/>
        <w:right w:val="none" w:sz="0" w:space="0" w:color="auto"/>
      </w:divBdr>
    </w:div>
    <w:div w:id="825975070">
      <w:bodyDiv w:val="1"/>
      <w:marLeft w:val="0"/>
      <w:marRight w:val="0"/>
      <w:marTop w:val="0"/>
      <w:marBottom w:val="0"/>
      <w:divBdr>
        <w:top w:val="none" w:sz="0" w:space="0" w:color="auto"/>
        <w:left w:val="none" w:sz="0" w:space="0" w:color="auto"/>
        <w:bottom w:val="none" w:sz="0" w:space="0" w:color="auto"/>
        <w:right w:val="none" w:sz="0" w:space="0" w:color="auto"/>
      </w:divBdr>
    </w:div>
    <w:div w:id="827945002">
      <w:bodyDiv w:val="1"/>
      <w:marLeft w:val="0"/>
      <w:marRight w:val="0"/>
      <w:marTop w:val="0"/>
      <w:marBottom w:val="0"/>
      <w:divBdr>
        <w:top w:val="none" w:sz="0" w:space="0" w:color="auto"/>
        <w:left w:val="none" w:sz="0" w:space="0" w:color="auto"/>
        <w:bottom w:val="none" w:sz="0" w:space="0" w:color="auto"/>
        <w:right w:val="none" w:sz="0" w:space="0" w:color="auto"/>
      </w:divBdr>
    </w:div>
    <w:div w:id="831070443">
      <w:bodyDiv w:val="1"/>
      <w:marLeft w:val="0"/>
      <w:marRight w:val="0"/>
      <w:marTop w:val="0"/>
      <w:marBottom w:val="0"/>
      <w:divBdr>
        <w:top w:val="none" w:sz="0" w:space="0" w:color="auto"/>
        <w:left w:val="none" w:sz="0" w:space="0" w:color="auto"/>
        <w:bottom w:val="none" w:sz="0" w:space="0" w:color="auto"/>
        <w:right w:val="none" w:sz="0" w:space="0" w:color="auto"/>
      </w:divBdr>
    </w:div>
    <w:div w:id="831602886">
      <w:bodyDiv w:val="1"/>
      <w:marLeft w:val="0"/>
      <w:marRight w:val="0"/>
      <w:marTop w:val="0"/>
      <w:marBottom w:val="0"/>
      <w:divBdr>
        <w:top w:val="none" w:sz="0" w:space="0" w:color="auto"/>
        <w:left w:val="none" w:sz="0" w:space="0" w:color="auto"/>
        <w:bottom w:val="none" w:sz="0" w:space="0" w:color="auto"/>
        <w:right w:val="none" w:sz="0" w:space="0" w:color="auto"/>
      </w:divBdr>
    </w:div>
    <w:div w:id="841630689">
      <w:bodyDiv w:val="1"/>
      <w:marLeft w:val="0"/>
      <w:marRight w:val="0"/>
      <w:marTop w:val="0"/>
      <w:marBottom w:val="0"/>
      <w:divBdr>
        <w:top w:val="none" w:sz="0" w:space="0" w:color="auto"/>
        <w:left w:val="none" w:sz="0" w:space="0" w:color="auto"/>
        <w:bottom w:val="none" w:sz="0" w:space="0" w:color="auto"/>
        <w:right w:val="none" w:sz="0" w:space="0" w:color="auto"/>
      </w:divBdr>
    </w:div>
    <w:div w:id="841966111">
      <w:bodyDiv w:val="1"/>
      <w:marLeft w:val="0"/>
      <w:marRight w:val="0"/>
      <w:marTop w:val="0"/>
      <w:marBottom w:val="0"/>
      <w:divBdr>
        <w:top w:val="none" w:sz="0" w:space="0" w:color="auto"/>
        <w:left w:val="none" w:sz="0" w:space="0" w:color="auto"/>
        <w:bottom w:val="none" w:sz="0" w:space="0" w:color="auto"/>
        <w:right w:val="none" w:sz="0" w:space="0" w:color="auto"/>
      </w:divBdr>
    </w:div>
    <w:div w:id="844855429">
      <w:bodyDiv w:val="1"/>
      <w:marLeft w:val="0"/>
      <w:marRight w:val="0"/>
      <w:marTop w:val="0"/>
      <w:marBottom w:val="0"/>
      <w:divBdr>
        <w:top w:val="none" w:sz="0" w:space="0" w:color="auto"/>
        <w:left w:val="none" w:sz="0" w:space="0" w:color="auto"/>
        <w:bottom w:val="none" w:sz="0" w:space="0" w:color="auto"/>
        <w:right w:val="none" w:sz="0" w:space="0" w:color="auto"/>
      </w:divBdr>
    </w:div>
    <w:div w:id="853156000">
      <w:bodyDiv w:val="1"/>
      <w:marLeft w:val="0"/>
      <w:marRight w:val="0"/>
      <w:marTop w:val="0"/>
      <w:marBottom w:val="0"/>
      <w:divBdr>
        <w:top w:val="none" w:sz="0" w:space="0" w:color="auto"/>
        <w:left w:val="none" w:sz="0" w:space="0" w:color="auto"/>
        <w:bottom w:val="none" w:sz="0" w:space="0" w:color="auto"/>
        <w:right w:val="none" w:sz="0" w:space="0" w:color="auto"/>
      </w:divBdr>
    </w:div>
    <w:div w:id="860977524">
      <w:bodyDiv w:val="1"/>
      <w:marLeft w:val="0"/>
      <w:marRight w:val="0"/>
      <w:marTop w:val="0"/>
      <w:marBottom w:val="0"/>
      <w:divBdr>
        <w:top w:val="none" w:sz="0" w:space="0" w:color="auto"/>
        <w:left w:val="none" w:sz="0" w:space="0" w:color="auto"/>
        <w:bottom w:val="none" w:sz="0" w:space="0" w:color="auto"/>
        <w:right w:val="none" w:sz="0" w:space="0" w:color="auto"/>
      </w:divBdr>
    </w:div>
    <w:div w:id="862283111">
      <w:bodyDiv w:val="1"/>
      <w:marLeft w:val="0"/>
      <w:marRight w:val="0"/>
      <w:marTop w:val="0"/>
      <w:marBottom w:val="0"/>
      <w:divBdr>
        <w:top w:val="none" w:sz="0" w:space="0" w:color="auto"/>
        <w:left w:val="none" w:sz="0" w:space="0" w:color="auto"/>
        <w:bottom w:val="none" w:sz="0" w:space="0" w:color="auto"/>
        <w:right w:val="none" w:sz="0" w:space="0" w:color="auto"/>
      </w:divBdr>
    </w:div>
    <w:div w:id="872309287">
      <w:bodyDiv w:val="1"/>
      <w:marLeft w:val="0"/>
      <w:marRight w:val="0"/>
      <w:marTop w:val="0"/>
      <w:marBottom w:val="0"/>
      <w:divBdr>
        <w:top w:val="none" w:sz="0" w:space="0" w:color="auto"/>
        <w:left w:val="none" w:sz="0" w:space="0" w:color="auto"/>
        <w:bottom w:val="none" w:sz="0" w:space="0" w:color="auto"/>
        <w:right w:val="none" w:sz="0" w:space="0" w:color="auto"/>
      </w:divBdr>
    </w:div>
    <w:div w:id="876043356">
      <w:bodyDiv w:val="1"/>
      <w:marLeft w:val="0"/>
      <w:marRight w:val="0"/>
      <w:marTop w:val="0"/>
      <w:marBottom w:val="0"/>
      <w:divBdr>
        <w:top w:val="none" w:sz="0" w:space="0" w:color="auto"/>
        <w:left w:val="none" w:sz="0" w:space="0" w:color="auto"/>
        <w:bottom w:val="none" w:sz="0" w:space="0" w:color="auto"/>
        <w:right w:val="none" w:sz="0" w:space="0" w:color="auto"/>
      </w:divBdr>
    </w:div>
    <w:div w:id="877746241">
      <w:bodyDiv w:val="1"/>
      <w:marLeft w:val="0"/>
      <w:marRight w:val="0"/>
      <w:marTop w:val="0"/>
      <w:marBottom w:val="0"/>
      <w:divBdr>
        <w:top w:val="none" w:sz="0" w:space="0" w:color="auto"/>
        <w:left w:val="none" w:sz="0" w:space="0" w:color="auto"/>
        <w:bottom w:val="none" w:sz="0" w:space="0" w:color="auto"/>
        <w:right w:val="none" w:sz="0" w:space="0" w:color="auto"/>
      </w:divBdr>
    </w:div>
    <w:div w:id="878207208">
      <w:bodyDiv w:val="1"/>
      <w:marLeft w:val="0"/>
      <w:marRight w:val="0"/>
      <w:marTop w:val="0"/>
      <w:marBottom w:val="0"/>
      <w:divBdr>
        <w:top w:val="none" w:sz="0" w:space="0" w:color="auto"/>
        <w:left w:val="none" w:sz="0" w:space="0" w:color="auto"/>
        <w:bottom w:val="none" w:sz="0" w:space="0" w:color="auto"/>
        <w:right w:val="none" w:sz="0" w:space="0" w:color="auto"/>
      </w:divBdr>
    </w:div>
    <w:div w:id="878975213">
      <w:bodyDiv w:val="1"/>
      <w:marLeft w:val="0"/>
      <w:marRight w:val="0"/>
      <w:marTop w:val="0"/>
      <w:marBottom w:val="0"/>
      <w:divBdr>
        <w:top w:val="none" w:sz="0" w:space="0" w:color="auto"/>
        <w:left w:val="none" w:sz="0" w:space="0" w:color="auto"/>
        <w:bottom w:val="none" w:sz="0" w:space="0" w:color="auto"/>
        <w:right w:val="none" w:sz="0" w:space="0" w:color="auto"/>
      </w:divBdr>
    </w:div>
    <w:div w:id="879516870">
      <w:bodyDiv w:val="1"/>
      <w:marLeft w:val="0"/>
      <w:marRight w:val="0"/>
      <w:marTop w:val="0"/>
      <w:marBottom w:val="0"/>
      <w:divBdr>
        <w:top w:val="none" w:sz="0" w:space="0" w:color="auto"/>
        <w:left w:val="none" w:sz="0" w:space="0" w:color="auto"/>
        <w:bottom w:val="none" w:sz="0" w:space="0" w:color="auto"/>
        <w:right w:val="none" w:sz="0" w:space="0" w:color="auto"/>
      </w:divBdr>
    </w:div>
    <w:div w:id="888225567">
      <w:bodyDiv w:val="1"/>
      <w:marLeft w:val="0"/>
      <w:marRight w:val="0"/>
      <w:marTop w:val="0"/>
      <w:marBottom w:val="0"/>
      <w:divBdr>
        <w:top w:val="none" w:sz="0" w:space="0" w:color="auto"/>
        <w:left w:val="none" w:sz="0" w:space="0" w:color="auto"/>
        <w:bottom w:val="none" w:sz="0" w:space="0" w:color="auto"/>
        <w:right w:val="none" w:sz="0" w:space="0" w:color="auto"/>
      </w:divBdr>
    </w:div>
    <w:div w:id="917834538">
      <w:bodyDiv w:val="1"/>
      <w:marLeft w:val="0"/>
      <w:marRight w:val="0"/>
      <w:marTop w:val="0"/>
      <w:marBottom w:val="0"/>
      <w:divBdr>
        <w:top w:val="none" w:sz="0" w:space="0" w:color="auto"/>
        <w:left w:val="none" w:sz="0" w:space="0" w:color="auto"/>
        <w:bottom w:val="none" w:sz="0" w:space="0" w:color="auto"/>
        <w:right w:val="none" w:sz="0" w:space="0" w:color="auto"/>
      </w:divBdr>
    </w:div>
    <w:div w:id="923536222">
      <w:bodyDiv w:val="1"/>
      <w:marLeft w:val="0"/>
      <w:marRight w:val="0"/>
      <w:marTop w:val="0"/>
      <w:marBottom w:val="0"/>
      <w:divBdr>
        <w:top w:val="none" w:sz="0" w:space="0" w:color="auto"/>
        <w:left w:val="none" w:sz="0" w:space="0" w:color="auto"/>
        <w:bottom w:val="none" w:sz="0" w:space="0" w:color="auto"/>
        <w:right w:val="none" w:sz="0" w:space="0" w:color="auto"/>
      </w:divBdr>
    </w:div>
    <w:div w:id="925458138">
      <w:bodyDiv w:val="1"/>
      <w:marLeft w:val="0"/>
      <w:marRight w:val="0"/>
      <w:marTop w:val="0"/>
      <w:marBottom w:val="0"/>
      <w:divBdr>
        <w:top w:val="none" w:sz="0" w:space="0" w:color="auto"/>
        <w:left w:val="none" w:sz="0" w:space="0" w:color="auto"/>
        <w:bottom w:val="none" w:sz="0" w:space="0" w:color="auto"/>
        <w:right w:val="none" w:sz="0" w:space="0" w:color="auto"/>
      </w:divBdr>
    </w:div>
    <w:div w:id="937251701">
      <w:bodyDiv w:val="1"/>
      <w:marLeft w:val="0"/>
      <w:marRight w:val="0"/>
      <w:marTop w:val="0"/>
      <w:marBottom w:val="0"/>
      <w:divBdr>
        <w:top w:val="none" w:sz="0" w:space="0" w:color="auto"/>
        <w:left w:val="none" w:sz="0" w:space="0" w:color="auto"/>
        <w:bottom w:val="none" w:sz="0" w:space="0" w:color="auto"/>
        <w:right w:val="none" w:sz="0" w:space="0" w:color="auto"/>
      </w:divBdr>
    </w:div>
    <w:div w:id="951202851">
      <w:bodyDiv w:val="1"/>
      <w:marLeft w:val="0"/>
      <w:marRight w:val="0"/>
      <w:marTop w:val="0"/>
      <w:marBottom w:val="0"/>
      <w:divBdr>
        <w:top w:val="none" w:sz="0" w:space="0" w:color="auto"/>
        <w:left w:val="none" w:sz="0" w:space="0" w:color="auto"/>
        <w:bottom w:val="none" w:sz="0" w:space="0" w:color="auto"/>
        <w:right w:val="none" w:sz="0" w:space="0" w:color="auto"/>
      </w:divBdr>
    </w:div>
    <w:div w:id="967971991">
      <w:bodyDiv w:val="1"/>
      <w:marLeft w:val="0"/>
      <w:marRight w:val="0"/>
      <w:marTop w:val="0"/>
      <w:marBottom w:val="0"/>
      <w:divBdr>
        <w:top w:val="none" w:sz="0" w:space="0" w:color="auto"/>
        <w:left w:val="none" w:sz="0" w:space="0" w:color="auto"/>
        <w:bottom w:val="none" w:sz="0" w:space="0" w:color="auto"/>
        <w:right w:val="none" w:sz="0" w:space="0" w:color="auto"/>
      </w:divBdr>
    </w:div>
    <w:div w:id="976109012">
      <w:bodyDiv w:val="1"/>
      <w:marLeft w:val="0"/>
      <w:marRight w:val="0"/>
      <w:marTop w:val="0"/>
      <w:marBottom w:val="0"/>
      <w:divBdr>
        <w:top w:val="none" w:sz="0" w:space="0" w:color="auto"/>
        <w:left w:val="none" w:sz="0" w:space="0" w:color="auto"/>
        <w:bottom w:val="none" w:sz="0" w:space="0" w:color="auto"/>
        <w:right w:val="none" w:sz="0" w:space="0" w:color="auto"/>
      </w:divBdr>
    </w:div>
    <w:div w:id="978152929">
      <w:bodyDiv w:val="1"/>
      <w:marLeft w:val="0"/>
      <w:marRight w:val="0"/>
      <w:marTop w:val="0"/>
      <w:marBottom w:val="0"/>
      <w:divBdr>
        <w:top w:val="none" w:sz="0" w:space="0" w:color="auto"/>
        <w:left w:val="none" w:sz="0" w:space="0" w:color="auto"/>
        <w:bottom w:val="none" w:sz="0" w:space="0" w:color="auto"/>
        <w:right w:val="none" w:sz="0" w:space="0" w:color="auto"/>
      </w:divBdr>
    </w:div>
    <w:div w:id="983585784">
      <w:bodyDiv w:val="1"/>
      <w:marLeft w:val="0"/>
      <w:marRight w:val="0"/>
      <w:marTop w:val="0"/>
      <w:marBottom w:val="0"/>
      <w:divBdr>
        <w:top w:val="none" w:sz="0" w:space="0" w:color="auto"/>
        <w:left w:val="none" w:sz="0" w:space="0" w:color="auto"/>
        <w:bottom w:val="none" w:sz="0" w:space="0" w:color="auto"/>
        <w:right w:val="none" w:sz="0" w:space="0" w:color="auto"/>
      </w:divBdr>
    </w:div>
    <w:div w:id="990908688">
      <w:bodyDiv w:val="1"/>
      <w:marLeft w:val="0"/>
      <w:marRight w:val="0"/>
      <w:marTop w:val="0"/>
      <w:marBottom w:val="0"/>
      <w:divBdr>
        <w:top w:val="none" w:sz="0" w:space="0" w:color="auto"/>
        <w:left w:val="none" w:sz="0" w:space="0" w:color="auto"/>
        <w:bottom w:val="none" w:sz="0" w:space="0" w:color="auto"/>
        <w:right w:val="none" w:sz="0" w:space="0" w:color="auto"/>
      </w:divBdr>
    </w:div>
    <w:div w:id="1014183847">
      <w:bodyDiv w:val="1"/>
      <w:marLeft w:val="0"/>
      <w:marRight w:val="0"/>
      <w:marTop w:val="0"/>
      <w:marBottom w:val="0"/>
      <w:divBdr>
        <w:top w:val="none" w:sz="0" w:space="0" w:color="auto"/>
        <w:left w:val="none" w:sz="0" w:space="0" w:color="auto"/>
        <w:bottom w:val="none" w:sz="0" w:space="0" w:color="auto"/>
        <w:right w:val="none" w:sz="0" w:space="0" w:color="auto"/>
      </w:divBdr>
    </w:div>
    <w:div w:id="1029331812">
      <w:bodyDiv w:val="1"/>
      <w:marLeft w:val="0"/>
      <w:marRight w:val="0"/>
      <w:marTop w:val="0"/>
      <w:marBottom w:val="0"/>
      <w:divBdr>
        <w:top w:val="none" w:sz="0" w:space="0" w:color="auto"/>
        <w:left w:val="none" w:sz="0" w:space="0" w:color="auto"/>
        <w:bottom w:val="none" w:sz="0" w:space="0" w:color="auto"/>
        <w:right w:val="none" w:sz="0" w:space="0" w:color="auto"/>
      </w:divBdr>
    </w:div>
    <w:div w:id="1042291151">
      <w:bodyDiv w:val="1"/>
      <w:marLeft w:val="0"/>
      <w:marRight w:val="0"/>
      <w:marTop w:val="0"/>
      <w:marBottom w:val="0"/>
      <w:divBdr>
        <w:top w:val="none" w:sz="0" w:space="0" w:color="auto"/>
        <w:left w:val="none" w:sz="0" w:space="0" w:color="auto"/>
        <w:bottom w:val="none" w:sz="0" w:space="0" w:color="auto"/>
        <w:right w:val="none" w:sz="0" w:space="0" w:color="auto"/>
      </w:divBdr>
    </w:div>
    <w:div w:id="1042293323">
      <w:bodyDiv w:val="1"/>
      <w:marLeft w:val="0"/>
      <w:marRight w:val="0"/>
      <w:marTop w:val="0"/>
      <w:marBottom w:val="0"/>
      <w:divBdr>
        <w:top w:val="none" w:sz="0" w:space="0" w:color="auto"/>
        <w:left w:val="none" w:sz="0" w:space="0" w:color="auto"/>
        <w:bottom w:val="none" w:sz="0" w:space="0" w:color="auto"/>
        <w:right w:val="none" w:sz="0" w:space="0" w:color="auto"/>
      </w:divBdr>
    </w:div>
    <w:div w:id="1055932792">
      <w:bodyDiv w:val="1"/>
      <w:marLeft w:val="0"/>
      <w:marRight w:val="0"/>
      <w:marTop w:val="0"/>
      <w:marBottom w:val="0"/>
      <w:divBdr>
        <w:top w:val="none" w:sz="0" w:space="0" w:color="auto"/>
        <w:left w:val="none" w:sz="0" w:space="0" w:color="auto"/>
        <w:bottom w:val="none" w:sz="0" w:space="0" w:color="auto"/>
        <w:right w:val="none" w:sz="0" w:space="0" w:color="auto"/>
      </w:divBdr>
    </w:div>
    <w:div w:id="1060440814">
      <w:bodyDiv w:val="1"/>
      <w:marLeft w:val="0"/>
      <w:marRight w:val="0"/>
      <w:marTop w:val="0"/>
      <w:marBottom w:val="0"/>
      <w:divBdr>
        <w:top w:val="none" w:sz="0" w:space="0" w:color="auto"/>
        <w:left w:val="none" w:sz="0" w:space="0" w:color="auto"/>
        <w:bottom w:val="none" w:sz="0" w:space="0" w:color="auto"/>
        <w:right w:val="none" w:sz="0" w:space="0" w:color="auto"/>
      </w:divBdr>
    </w:div>
    <w:div w:id="1077676608">
      <w:bodyDiv w:val="1"/>
      <w:marLeft w:val="0"/>
      <w:marRight w:val="0"/>
      <w:marTop w:val="0"/>
      <w:marBottom w:val="0"/>
      <w:divBdr>
        <w:top w:val="none" w:sz="0" w:space="0" w:color="auto"/>
        <w:left w:val="none" w:sz="0" w:space="0" w:color="auto"/>
        <w:bottom w:val="none" w:sz="0" w:space="0" w:color="auto"/>
        <w:right w:val="none" w:sz="0" w:space="0" w:color="auto"/>
      </w:divBdr>
    </w:div>
    <w:div w:id="1080755554">
      <w:bodyDiv w:val="1"/>
      <w:marLeft w:val="0"/>
      <w:marRight w:val="0"/>
      <w:marTop w:val="0"/>
      <w:marBottom w:val="0"/>
      <w:divBdr>
        <w:top w:val="none" w:sz="0" w:space="0" w:color="auto"/>
        <w:left w:val="none" w:sz="0" w:space="0" w:color="auto"/>
        <w:bottom w:val="none" w:sz="0" w:space="0" w:color="auto"/>
        <w:right w:val="none" w:sz="0" w:space="0" w:color="auto"/>
      </w:divBdr>
    </w:div>
    <w:div w:id="1085301411">
      <w:bodyDiv w:val="1"/>
      <w:marLeft w:val="0"/>
      <w:marRight w:val="0"/>
      <w:marTop w:val="0"/>
      <w:marBottom w:val="0"/>
      <w:divBdr>
        <w:top w:val="none" w:sz="0" w:space="0" w:color="auto"/>
        <w:left w:val="none" w:sz="0" w:space="0" w:color="auto"/>
        <w:bottom w:val="none" w:sz="0" w:space="0" w:color="auto"/>
        <w:right w:val="none" w:sz="0" w:space="0" w:color="auto"/>
      </w:divBdr>
    </w:div>
    <w:div w:id="1086993473">
      <w:bodyDiv w:val="1"/>
      <w:marLeft w:val="0"/>
      <w:marRight w:val="0"/>
      <w:marTop w:val="0"/>
      <w:marBottom w:val="0"/>
      <w:divBdr>
        <w:top w:val="none" w:sz="0" w:space="0" w:color="auto"/>
        <w:left w:val="none" w:sz="0" w:space="0" w:color="auto"/>
        <w:bottom w:val="none" w:sz="0" w:space="0" w:color="auto"/>
        <w:right w:val="none" w:sz="0" w:space="0" w:color="auto"/>
      </w:divBdr>
    </w:div>
    <w:div w:id="1096290631">
      <w:bodyDiv w:val="1"/>
      <w:marLeft w:val="0"/>
      <w:marRight w:val="0"/>
      <w:marTop w:val="0"/>
      <w:marBottom w:val="0"/>
      <w:divBdr>
        <w:top w:val="none" w:sz="0" w:space="0" w:color="auto"/>
        <w:left w:val="none" w:sz="0" w:space="0" w:color="auto"/>
        <w:bottom w:val="none" w:sz="0" w:space="0" w:color="auto"/>
        <w:right w:val="none" w:sz="0" w:space="0" w:color="auto"/>
      </w:divBdr>
    </w:div>
    <w:div w:id="1099790021">
      <w:bodyDiv w:val="1"/>
      <w:marLeft w:val="0"/>
      <w:marRight w:val="0"/>
      <w:marTop w:val="0"/>
      <w:marBottom w:val="0"/>
      <w:divBdr>
        <w:top w:val="none" w:sz="0" w:space="0" w:color="auto"/>
        <w:left w:val="none" w:sz="0" w:space="0" w:color="auto"/>
        <w:bottom w:val="none" w:sz="0" w:space="0" w:color="auto"/>
        <w:right w:val="none" w:sz="0" w:space="0" w:color="auto"/>
      </w:divBdr>
    </w:div>
    <w:div w:id="1101996681">
      <w:bodyDiv w:val="1"/>
      <w:marLeft w:val="0"/>
      <w:marRight w:val="0"/>
      <w:marTop w:val="0"/>
      <w:marBottom w:val="0"/>
      <w:divBdr>
        <w:top w:val="none" w:sz="0" w:space="0" w:color="auto"/>
        <w:left w:val="none" w:sz="0" w:space="0" w:color="auto"/>
        <w:bottom w:val="none" w:sz="0" w:space="0" w:color="auto"/>
        <w:right w:val="none" w:sz="0" w:space="0" w:color="auto"/>
      </w:divBdr>
    </w:div>
    <w:div w:id="1102645678">
      <w:bodyDiv w:val="1"/>
      <w:marLeft w:val="0"/>
      <w:marRight w:val="0"/>
      <w:marTop w:val="0"/>
      <w:marBottom w:val="0"/>
      <w:divBdr>
        <w:top w:val="none" w:sz="0" w:space="0" w:color="auto"/>
        <w:left w:val="none" w:sz="0" w:space="0" w:color="auto"/>
        <w:bottom w:val="none" w:sz="0" w:space="0" w:color="auto"/>
        <w:right w:val="none" w:sz="0" w:space="0" w:color="auto"/>
      </w:divBdr>
    </w:div>
    <w:div w:id="1113477087">
      <w:bodyDiv w:val="1"/>
      <w:marLeft w:val="0"/>
      <w:marRight w:val="0"/>
      <w:marTop w:val="0"/>
      <w:marBottom w:val="0"/>
      <w:divBdr>
        <w:top w:val="none" w:sz="0" w:space="0" w:color="auto"/>
        <w:left w:val="none" w:sz="0" w:space="0" w:color="auto"/>
        <w:bottom w:val="none" w:sz="0" w:space="0" w:color="auto"/>
        <w:right w:val="none" w:sz="0" w:space="0" w:color="auto"/>
      </w:divBdr>
    </w:div>
    <w:div w:id="1132407470">
      <w:bodyDiv w:val="1"/>
      <w:marLeft w:val="0"/>
      <w:marRight w:val="0"/>
      <w:marTop w:val="0"/>
      <w:marBottom w:val="0"/>
      <w:divBdr>
        <w:top w:val="none" w:sz="0" w:space="0" w:color="auto"/>
        <w:left w:val="none" w:sz="0" w:space="0" w:color="auto"/>
        <w:bottom w:val="none" w:sz="0" w:space="0" w:color="auto"/>
        <w:right w:val="none" w:sz="0" w:space="0" w:color="auto"/>
      </w:divBdr>
    </w:div>
    <w:div w:id="1137533984">
      <w:bodyDiv w:val="1"/>
      <w:marLeft w:val="0"/>
      <w:marRight w:val="0"/>
      <w:marTop w:val="0"/>
      <w:marBottom w:val="0"/>
      <w:divBdr>
        <w:top w:val="none" w:sz="0" w:space="0" w:color="auto"/>
        <w:left w:val="none" w:sz="0" w:space="0" w:color="auto"/>
        <w:bottom w:val="none" w:sz="0" w:space="0" w:color="auto"/>
        <w:right w:val="none" w:sz="0" w:space="0" w:color="auto"/>
      </w:divBdr>
    </w:div>
    <w:div w:id="1149397118">
      <w:bodyDiv w:val="1"/>
      <w:marLeft w:val="0"/>
      <w:marRight w:val="0"/>
      <w:marTop w:val="0"/>
      <w:marBottom w:val="0"/>
      <w:divBdr>
        <w:top w:val="none" w:sz="0" w:space="0" w:color="auto"/>
        <w:left w:val="none" w:sz="0" w:space="0" w:color="auto"/>
        <w:bottom w:val="none" w:sz="0" w:space="0" w:color="auto"/>
        <w:right w:val="none" w:sz="0" w:space="0" w:color="auto"/>
      </w:divBdr>
    </w:div>
    <w:div w:id="1156724471">
      <w:bodyDiv w:val="1"/>
      <w:marLeft w:val="0"/>
      <w:marRight w:val="0"/>
      <w:marTop w:val="0"/>
      <w:marBottom w:val="0"/>
      <w:divBdr>
        <w:top w:val="none" w:sz="0" w:space="0" w:color="auto"/>
        <w:left w:val="none" w:sz="0" w:space="0" w:color="auto"/>
        <w:bottom w:val="none" w:sz="0" w:space="0" w:color="auto"/>
        <w:right w:val="none" w:sz="0" w:space="0" w:color="auto"/>
      </w:divBdr>
    </w:div>
    <w:div w:id="1162161428">
      <w:bodyDiv w:val="1"/>
      <w:marLeft w:val="0"/>
      <w:marRight w:val="0"/>
      <w:marTop w:val="0"/>
      <w:marBottom w:val="0"/>
      <w:divBdr>
        <w:top w:val="none" w:sz="0" w:space="0" w:color="auto"/>
        <w:left w:val="none" w:sz="0" w:space="0" w:color="auto"/>
        <w:bottom w:val="none" w:sz="0" w:space="0" w:color="auto"/>
        <w:right w:val="none" w:sz="0" w:space="0" w:color="auto"/>
      </w:divBdr>
    </w:div>
    <w:div w:id="1178539041">
      <w:bodyDiv w:val="1"/>
      <w:marLeft w:val="0"/>
      <w:marRight w:val="0"/>
      <w:marTop w:val="0"/>
      <w:marBottom w:val="0"/>
      <w:divBdr>
        <w:top w:val="none" w:sz="0" w:space="0" w:color="auto"/>
        <w:left w:val="none" w:sz="0" w:space="0" w:color="auto"/>
        <w:bottom w:val="none" w:sz="0" w:space="0" w:color="auto"/>
        <w:right w:val="none" w:sz="0" w:space="0" w:color="auto"/>
      </w:divBdr>
    </w:div>
    <w:div w:id="1184396407">
      <w:bodyDiv w:val="1"/>
      <w:marLeft w:val="0"/>
      <w:marRight w:val="0"/>
      <w:marTop w:val="0"/>
      <w:marBottom w:val="0"/>
      <w:divBdr>
        <w:top w:val="none" w:sz="0" w:space="0" w:color="auto"/>
        <w:left w:val="none" w:sz="0" w:space="0" w:color="auto"/>
        <w:bottom w:val="none" w:sz="0" w:space="0" w:color="auto"/>
        <w:right w:val="none" w:sz="0" w:space="0" w:color="auto"/>
      </w:divBdr>
    </w:div>
    <w:div w:id="1197742601">
      <w:bodyDiv w:val="1"/>
      <w:marLeft w:val="0"/>
      <w:marRight w:val="0"/>
      <w:marTop w:val="0"/>
      <w:marBottom w:val="0"/>
      <w:divBdr>
        <w:top w:val="none" w:sz="0" w:space="0" w:color="auto"/>
        <w:left w:val="none" w:sz="0" w:space="0" w:color="auto"/>
        <w:bottom w:val="none" w:sz="0" w:space="0" w:color="auto"/>
        <w:right w:val="none" w:sz="0" w:space="0" w:color="auto"/>
      </w:divBdr>
    </w:div>
    <w:div w:id="1199053469">
      <w:bodyDiv w:val="1"/>
      <w:marLeft w:val="0"/>
      <w:marRight w:val="0"/>
      <w:marTop w:val="0"/>
      <w:marBottom w:val="0"/>
      <w:divBdr>
        <w:top w:val="none" w:sz="0" w:space="0" w:color="auto"/>
        <w:left w:val="none" w:sz="0" w:space="0" w:color="auto"/>
        <w:bottom w:val="none" w:sz="0" w:space="0" w:color="auto"/>
        <w:right w:val="none" w:sz="0" w:space="0" w:color="auto"/>
      </w:divBdr>
    </w:div>
    <w:div w:id="1218783199">
      <w:bodyDiv w:val="1"/>
      <w:marLeft w:val="0"/>
      <w:marRight w:val="0"/>
      <w:marTop w:val="0"/>
      <w:marBottom w:val="0"/>
      <w:divBdr>
        <w:top w:val="none" w:sz="0" w:space="0" w:color="auto"/>
        <w:left w:val="none" w:sz="0" w:space="0" w:color="auto"/>
        <w:bottom w:val="none" w:sz="0" w:space="0" w:color="auto"/>
        <w:right w:val="none" w:sz="0" w:space="0" w:color="auto"/>
      </w:divBdr>
    </w:div>
    <w:div w:id="1233277754">
      <w:bodyDiv w:val="1"/>
      <w:marLeft w:val="0"/>
      <w:marRight w:val="0"/>
      <w:marTop w:val="0"/>
      <w:marBottom w:val="0"/>
      <w:divBdr>
        <w:top w:val="none" w:sz="0" w:space="0" w:color="auto"/>
        <w:left w:val="none" w:sz="0" w:space="0" w:color="auto"/>
        <w:bottom w:val="none" w:sz="0" w:space="0" w:color="auto"/>
        <w:right w:val="none" w:sz="0" w:space="0" w:color="auto"/>
      </w:divBdr>
    </w:div>
    <w:div w:id="1245065030">
      <w:bodyDiv w:val="1"/>
      <w:marLeft w:val="0"/>
      <w:marRight w:val="0"/>
      <w:marTop w:val="0"/>
      <w:marBottom w:val="0"/>
      <w:divBdr>
        <w:top w:val="none" w:sz="0" w:space="0" w:color="auto"/>
        <w:left w:val="none" w:sz="0" w:space="0" w:color="auto"/>
        <w:bottom w:val="none" w:sz="0" w:space="0" w:color="auto"/>
        <w:right w:val="none" w:sz="0" w:space="0" w:color="auto"/>
      </w:divBdr>
    </w:div>
    <w:div w:id="1248614264">
      <w:bodyDiv w:val="1"/>
      <w:marLeft w:val="0"/>
      <w:marRight w:val="0"/>
      <w:marTop w:val="0"/>
      <w:marBottom w:val="0"/>
      <w:divBdr>
        <w:top w:val="none" w:sz="0" w:space="0" w:color="auto"/>
        <w:left w:val="none" w:sz="0" w:space="0" w:color="auto"/>
        <w:bottom w:val="none" w:sz="0" w:space="0" w:color="auto"/>
        <w:right w:val="none" w:sz="0" w:space="0" w:color="auto"/>
      </w:divBdr>
    </w:div>
    <w:div w:id="1251814667">
      <w:bodyDiv w:val="1"/>
      <w:marLeft w:val="0"/>
      <w:marRight w:val="0"/>
      <w:marTop w:val="0"/>
      <w:marBottom w:val="0"/>
      <w:divBdr>
        <w:top w:val="none" w:sz="0" w:space="0" w:color="auto"/>
        <w:left w:val="none" w:sz="0" w:space="0" w:color="auto"/>
        <w:bottom w:val="none" w:sz="0" w:space="0" w:color="auto"/>
        <w:right w:val="none" w:sz="0" w:space="0" w:color="auto"/>
      </w:divBdr>
    </w:div>
    <w:div w:id="1256788285">
      <w:bodyDiv w:val="1"/>
      <w:marLeft w:val="0"/>
      <w:marRight w:val="0"/>
      <w:marTop w:val="0"/>
      <w:marBottom w:val="0"/>
      <w:divBdr>
        <w:top w:val="none" w:sz="0" w:space="0" w:color="auto"/>
        <w:left w:val="none" w:sz="0" w:space="0" w:color="auto"/>
        <w:bottom w:val="none" w:sz="0" w:space="0" w:color="auto"/>
        <w:right w:val="none" w:sz="0" w:space="0" w:color="auto"/>
      </w:divBdr>
    </w:div>
    <w:div w:id="1296369080">
      <w:bodyDiv w:val="1"/>
      <w:marLeft w:val="0"/>
      <w:marRight w:val="0"/>
      <w:marTop w:val="0"/>
      <w:marBottom w:val="0"/>
      <w:divBdr>
        <w:top w:val="none" w:sz="0" w:space="0" w:color="auto"/>
        <w:left w:val="none" w:sz="0" w:space="0" w:color="auto"/>
        <w:bottom w:val="none" w:sz="0" w:space="0" w:color="auto"/>
        <w:right w:val="none" w:sz="0" w:space="0" w:color="auto"/>
      </w:divBdr>
    </w:div>
    <w:div w:id="1302029819">
      <w:bodyDiv w:val="1"/>
      <w:marLeft w:val="0"/>
      <w:marRight w:val="0"/>
      <w:marTop w:val="0"/>
      <w:marBottom w:val="0"/>
      <w:divBdr>
        <w:top w:val="none" w:sz="0" w:space="0" w:color="auto"/>
        <w:left w:val="none" w:sz="0" w:space="0" w:color="auto"/>
        <w:bottom w:val="none" w:sz="0" w:space="0" w:color="auto"/>
        <w:right w:val="none" w:sz="0" w:space="0" w:color="auto"/>
      </w:divBdr>
    </w:div>
    <w:div w:id="1304194118">
      <w:bodyDiv w:val="1"/>
      <w:marLeft w:val="0"/>
      <w:marRight w:val="0"/>
      <w:marTop w:val="0"/>
      <w:marBottom w:val="0"/>
      <w:divBdr>
        <w:top w:val="none" w:sz="0" w:space="0" w:color="auto"/>
        <w:left w:val="none" w:sz="0" w:space="0" w:color="auto"/>
        <w:bottom w:val="none" w:sz="0" w:space="0" w:color="auto"/>
        <w:right w:val="none" w:sz="0" w:space="0" w:color="auto"/>
      </w:divBdr>
    </w:div>
    <w:div w:id="1319649024">
      <w:bodyDiv w:val="1"/>
      <w:marLeft w:val="0"/>
      <w:marRight w:val="0"/>
      <w:marTop w:val="0"/>
      <w:marBottom w:val="0"/>
      <w:divBdr>
        <w:top w:val="none" w:sz="0" w:space="0" w:color="auto"/>
        <w:left w:val="none" w:sz="0" w:space="0" w:color="auto"/>
        <w:bottom w:val="none" w:sz="0" w:space="0" w:color="auto"/>
        <w:right w:val="none" w:sz="0" w:space="0" w:color="auto"/>
      </w:divBdr>
    </w:div>
    <w:div w:id="1322075191">
      <w:bodyDiv w:val="1"/>
      <w:marLeft w:val="0"/>
      <w:marRight w:val="0"/>
      <w:marTop w:val="0"/>
      <w:marBottom w:val="0"/>
      <w:divBdr>
        <w:top w:val="none" w:sz="0" w:space="0" w:color="auto"/>
        <w:left w:val="none" w:sz="0" w:space="0" w:color="auto"/>
        <w:bottom w:val="none" w:sz="0" w:space="0" w:color="auto"/>
        <w:right w:val="none" w:sz="0" w:space="0" w:color="auto"/>
      </w:divBdr>
    </w:div>
    <w:div w:id="1338073669">
      <w:bodyDiv w:val="1"/>
      <w:marLeft w:val="0"/>
      <w:marRight w:val="0"/>
      <w:marTop w:val="0"/>
      <w:marBottom w:val="0"/>
      <w:divBdr>
        <w:top w:val="none" w:sz="0" w:space="0" w:color="auto"/>
        <w:left w:val="none" w:sz="0" w:space="0" w:color="auto"/>
        <w:bottom w:val="none" w:sz="0" w:space="0" w:color="auto"/>
        <w:right w:val="none" w:sz="0" w:space="0" w:color="auto"/>
      </w:divBdr>
    </w:div>
    <w:div w:id="1338651801">
      <w:bodyDiv w:val="1"/>
      <w:marLeft w:val="0"/>
      <w:marRight w:val="0"/>
      <w:marTop w:val="0"/>
      <w:marBottom w:val="0"/>
      <w:divBdr>
        <w:top w:val="none" w:sz="0" w:space="0" w:color="auto"/>
        <w:left w:val="none" w:sz="0" w:space="0" w:color="auto"/>
        <w:bottom w:val="none" w:sz="0" w:space="0" w:color="auto"/>
        <w:right w:val="none" w:sz="0" w:space="0" w:color="auto"/>
      </w:divBdr>
    </w:div>
    <w:div w:id="1344362361">
      <w:bodyDiv w:val="1"/>
      <w:marLeft w:val="0"/>
      <w:marRight w:val="0"/>
      <w:marTop w:val="0"/>
      <w:marBottom w:val="0"/>
      <w:divBdr>
        <w:top w:val="none" w:sz="0" w:space="0" w:color="auto"/>
        <w:left w:val="none" w:sz="0" w:space="0" w:color="auto"/>
        <w:bottom w:val="none" w:sz="0" w:space="0" w:color="auto"/>
        <w:right w:val="none" w:sz="0" w:space="0" w:color="auto"/>
      </w:divBdr>
    </w:div>
    <w:div w:id="1345280350">
      <w:bodyDiv w:val="1"/>
      <w:marLeft w:val="0"/>
      <w:marRight w:val="0"/>
      <w:marTop w:val="0"/>
      <w:marBottom w:val="0"/>
      <w:divBdr>
        <w:top w:val="none" w:sz="0" w:space="0" w:color="auto"/>
        <w:left w:val="none" w:sz="0" w:space="0" w:color="auto"/>
        <w:bottom w:val="none" w:sz="0" w:space="0" w:color="auto"/>
        <w:right w:val="none" w:sz="0" w:space="0" w:color="auto"/>
      </w:divBdr>
    </w:div>
    <w:div w:id="1367676099">
      <w:bodyDiv w:val="1"/>
      <w:marLeft w:val="0"/>
      <w:marRight w:val="0"/>
      <w:marTop w:val="0"/>
      <w:marBottom w:val="0"/>
      <w:divBdr>
        <w:top w:val="none" w:sz="0" w:space="0" w:color="auto"/>
        <w:left w:val="none" w:sz="0" w:space="0" w:color="auto"/>
        <w:bottom w:val="none" w:sz="0" w:space="0" w:color="auto"/>
        <w:right w:val="none" w:sz="0" w:space="0" w:color="auto"/>
      </w:divBdr>
    </w:div>
    <w:div w:id="1370959724">
      <w:bodyDiv w:val="1"/>
      <w:marLeft w:val="0"/>
      <w:marRight w:val="0"/>
      <w:marTop w:val="0"/>
      <w:marBottom w:val="0"/>
      <w:divBdr>
        <w:top w:val="none" w:sz="0" w:space="0" w:color="auto"/>
        <w:left w:val="none" w:sz="0" w:space="0" w:color="auto"/>
        <w:bottom w:val="none" w:sz="0" w:space="0" w:color="auto"/>
        <w:right w:val="none" w:sz="0" w:space="0" w:color="auto"/>
      </w:divBdr>
    </w:div>
    <w:div w:id="1374886642">
      <w:bodyDiv w:val="1"/>
      <w:marLeft w:val="0"/>
      <w:marRight w:val="0"/>
      <w:marTop w:val="0"/>
      <w:marBottom w:val="0"/>
      <w:divBdr>
        <w:top w:val="none" w:sz="0" w:space="0" w:color="auto"/>
        <w:left w:val="none" w:sz="0" w:space="0" w:color="auto"/>
        <w:bottom w:val="none" w:sz="0" w:space="0" w:color="auto"/>
        <w:right w:val="none" w:sz="0" w:space="0" w:color="auto"/>
      </w:divBdr>
    </w:div>
    <w:div w:id="1375273197">
      <w:bodyDiv w:val="1"/>
      <w:marLeft w:val="0"/>
      <w:marRight w:val="0"/>
      <w:marTop w:val="0"/>
      <w:marBottom w:val="0"/>
      <w:divBdr>
        <w:top w:val="none" w:sz="0" w:space="0" w:color="auto"/>
        <w:left w:val="none" w:sz="0" w:space="0" w:color="auto"/>
        <w:bottom w:val="none" w:sz="0" w:space="0" w:color="auto"/>
        <w:right w:val="none" w:sz="0" w:space="0" w:color="auto"/>
      </w:divBdr>
    </w:div>
    <w:div w:id="1390180717">
      <w:bodyDiv w:val="1"/>
      <w:marLeft w:val="0"/>
      <w:marRight w:val="0"/>
      <w:marTop w:val="0"/>
      <w:marBottom w:val="0"/>
      <w:divBdr>
        <w:top w:val="none" w:sz="0" w:space="0" w:color="auto"/>
        <w:left w:val="none" w:sz="0" w:space="0" w:color="auto"/>
        <w:bottom w:val="none" w:sz="0" w:space="0" w:color="auto"/>
        <w:right w:val="none" w:sz="0" w:space="0" w:color="auto"/>
      </w:divBdr>
    </w:div>
    <w:div w:id="1402825146">
      <w:bodyDiv w:val="1"/>
      <w:marLeft w:val="0"/>
      <w:marRight w:val="0"/>
      <w:marTop w:val="0"/>
      <w:marBottom w:val="0"/>
      <w:divBdr>
        <w:top w:val="none" w:sz="0" w:space="0" w:color="auto"/>
        <w:left w:val="none" w:sz="0" w:space="0" w:color="auto"/>
        <w:bottom w:val="none" w:sz="0" w:space="0" w:color="auto"/>
        <w:right w:val="none" w:sz="0" w:space="0" w:color="auto"/>
      </w:divBdr>
    </w:div>
    <w:div w:id="1404522704">
      <w:bodyDiv w:val="1"/>
      <w:marLeft w:val="0"/>
      <w:marRight w:val="0"/>
      <w:marTop w:val="0"/>
      <w:marBottom w:val="0"/>
      <w:divBdr>
        <w:top w:val="none" w:sz="0" w:space="0" w:color="auto"/>
        <w:left w:val="none" w:sz="0" w:space="0" w:color="auto"/>
        <w:bottom w:val="none" w:sz="0" w:space="0" w:color="auto"/>
        <w:right w:val="none" w:sz="0" w:space="0" w:color="auto"/>
      </w:divBdr>
    </w:div>
    <w:div w:id="1409769333">
      <w:bodyDiv w:val="1"/>
      <w:marLeft w:val="0"/>
      <w:marRight w:val="0"/>
      <w:marTop w:val="0"/>
      <w:marBottom w:val="0"/>
      <w:divBdr>
        <w:top w:val="none" w:sz="0" w:space="0" w:color="auto"/>
        <w:left w:val="none" w:sz="0" w:space="0" w:color="auto"/>
        <w:bottom w:val="none" w:sz="0" w:space="0" w:color="auto"/>
        <w:right w:val="none" w:sz="0" w:space="0" w:color="auto"/>
      </w:divBdr>
    </w:div>
    <w:div w:id="1422413963">
      <w:bodyDiv w:val="1"/>
      <w:marLeft w:val="0"/>
      <w:marRight w:val="0"/>
      <w:marTop w:val="0"/>
      <w:marBottom w:val="0"/>
      <w:divBdr>
        <w:top w:val="none" w:sz="0" w:space="0" w:color="auto"/>
        <w:left w:val="none" w:sz="0" w:space="0" w:color="auto"/>
        <w:bottom w:val="none" w:sz="0" w:space="0" w:color="auto"/>
        <w:right w:val="none" w:sz="0" w:space="0" w:color="auto"/>
      </w:divBdr>
    </w:div>
    <w:div w:id="1438914318">
      <w:bodyDiv w:val="1"/>
      <w:marLeft w:val="0"/>
      <w:marRight w:val="0"/>
      <w:marTop w:val="0"/>
      <w:marBottom w:val="0"/>
      <w:divBdr>
        <w:top w:val="none" w:sz="0" w:space="0" w:color="auto"/>
        <w:left w:val="none" w:sz="0" w:space="0" w:color="auto"/>
        <w:bottom w:val="none" w:sz="0" w:space="0" w:color="auto"/>
        <w:right w:val="none" w:sz="0" w:space="0" w:color="auto"/>
      </w:divBdr>
    </w:div>
    <w:div w:id="1447961449">
      <w:bodyDiv w:val="1"/>
      <w:marLeft w:val="0"/>
      <w:marRight w:val="0"/>
      <w:marTop w:val="0"/>
      <w:marBottom w:val="0"/>
      <w:divBdr>
        <w:top w:val="none" w:sz="0" w:space="0" w:color="auto"/>
        <w:left w:val="none" w:sz="0" w:space="0" w:color="auto"/>
        <w:bottom w:val="none" w:sz="0" w:space="0" w:color="auto"/>
        <w:right w:val="none" w:sz="0" w:space="0" w:color="auto"/>
      </w:divBdr>
    </w:div>
    <w:div w:id="1461262282">
      <w:bodyDiv w:val="1"/>
      <w:marLeft w:val="0"/>
      <w:marRight w:val="0"/>
      <w:marTop w:val="0"/>
      <w:marBottom w:val="0"/>
      <w:divBdr>
        <w:top w:val="none" w:sz="0" w:space="0" w:color="auto"/>
        <w:left w:val="none" w:sz="0" w:space="0" w:color="auto"/>
        <w:bottom w:val="none" w:sz="0" w:space="0" w:color="auto"/>
        <w:right w:val="none" w:sz="0" w:space="0" w:color="auto"/>
      </w:divBdr>
    </w:div>
    <w:div w:id="1462458839">
      <w:bodyDiv w:val="1"/>
      <w:marLeft w:val="0"/>
      <w:marRight w:val="0"/>
      <w:marTop w:val="0"/>
      <w:marBottom w:val="0"/>
      <w:divBdr>
        <w:top w:val="none" w:sz="0" w:space="0" w:color="auto"/>
        <w:left w:val="none" w:sz="0" w:space="0" w:color="auto"/>
        <w:bottom w:val="none" w:sz="0" w:space="0" w:color="auto"/>
        <w:right w:val="none" w:sz="0" w:space="0" w:color="auto"/>
      </w:divBdr>
    </w:div>
    <w:div w:id="1490248304">
      <w:bodyDiv w:val="1"/>
      <w:marLeft w:val="0"/>
      <w:marRight w:val="0"/>
      <w:marTop w:val="0"/>
      <w:marBottom w:val="0"/>
      <w:divBdr>
        <w:top w:val="none" w:sz="0" w:space="0" w:color="auto"/>
        <w:left w:val="none" w:sz="0" w:space="0" w:color="auto"/>
        <w:bottom w:val="none" w:sz="0" w:space="0" w:color="auto"/>
        <w:right w:val="none" w:sz="0" w:space="0" w:color="auto"/>
      </w:divBdr>
    </w:div>
    <w:div w:id="1547523829">
      <w:bodyDiv w:val="1"/>
      <w:marLeft w:val="0"/>
      <w:marRight w:val="0"/>
      <w:marTop w:val="0"/>
      <w:marBottom w:val="0"/>
      <w:divBdr>
        <w:top w:val="none" w:sz="0" w:space="0" w:color="auto"/>
        <w:left w:val="none" w:sz="0" w:space="0" w:color="auto"/>
        <w:bottom w:val="none" w:sz="0" w:space="0" w:color="auto"/>
        <w:right w:val="none" w:sz="0" w:space="0" w:color="auto"/>
      </w:divBdr>
    </w:div>
    <w:div w:id="1564297093">
      <w:bodyDiv w:val="1"/>
      <w:marLeft w:val="0"/>
      <w:marRight w:val="0"/>
      <w:marTop w:val="0"/>
      <w:marBottom w:val="0"/>
      <w:divBdr>
        <w:top w:val="none" w:sz="0" w:space="0" w:color="auto"/>
        <w:left w:val="none" w:sz="0" w:space="0" w:color="auto"/>
        <w:bottom w:val="none" w:sz="0" w:space="0" w:color="auto"/>
        <w:right w:val="none" w:sz="0" w:space="0" w:color="auto"/>
      </w:divBdr>
    </w:div>
    <w:div w:id="1576234197">
      <w:bodyDiv w:val="1"/>
      <w:marLeft w:val="0"/>
      <w:marRight w:val="0"/>
      <w:marTop w:val="0"/>
      <w:marBottom w:val="0"/>
      <w:divBdr>
        <w:top w:val="none" w:sz="0" w:space="0" w:color="auto"/>
        <w:left w:val="none" w:sz="0" w:space="0" w:color="auto"/>
        <w:bottom w:val="none" w:sz="0" w:space="0" w:color="auto"/>
        <w:right w:val="none" w:sz="0" w:space="0" w:color="auto"/>
      </w:divBdr>
    </w:div>
    <w:div w:id="1581139722">
      <w:bodyDiv w:val="1"/>
      <w:marLeft w:val="0"/>
      <w:marRight w:val="0"/>
      <w:marTop w:val="0"/>
      <w:marBottom w:val="0"/>
      <w:divBdr>
        <w:top w:val="none" w:sz="0" w:space="0" w:color="auto"/>
        <w:left w:val="none" w:sz="0" w:space="0" w:color="auto"/>
        <w:bottom w:val="none" w:sz="0" w:space="0" w:color="auto"/>
        <w:right w:val="none" w:sz="0" w:space="0" w:color="auto"/>
      </w:divBdr>
    </w:div>
    <w:div w:id="1601375179">
      <w:bodyDiv w:val="1"/>
      <w:marLeft w:val="0"/>
      <w:marRight w:val="0"/>
      <w:marTop w:val="0"/>
      <w:marBottom w:val="0"/>
      <w:divBdr>
        <w:top w:val="none" w:sz="0" w:space="0" w:color="auto"/>
        <w:left w:val="none" w:sz="0" w:space="0" w:color="auto"/>
        <w:bottom w:val="none" w:sz="0" w:space="0" w:color="auto"/>
        <w:right w:val="none" w:sz="0" w:space="0" w:color="auto"/>
      </w:divBdr>
    </w:div>
    <w:div w:id="1606310429">
      <w:bodyDiv w:val="1"/>
      <w:marLeft w:val="0"/>
      <w:marRight w:val="0"/>
      <w:marTop w:val="0"/>
      <w:marBottom w:val="0"/>
      <w:divBdr>
        <w:top w:val="none" w:sz="0" w:space="0" w:color="auto"/>
        <w:left w:val="none" w:sz="0" w:space="0" w:color="auto"/>
        <w:bottom w:val="none" w:sz="0" w:space="0" w:color="auto"/>
        <w:right w:val="none" w:sz="0" w:space="0" w:color="auto"/>
      </w:divBdr>
    </w:div>
    <w:div w:id="1606962991">
      <w:bodyDiv w:val="1"/>
      <w:marLeft w:val="0"/>
      <w:marRight w:val="0"/>
      <w:marTop w:val="0"/>
      <w:marBottom w:val="0"/>
      <w:divBdr>
        <w:top w:val="none" w:sz="0" w:space="0" w:color="auto"/>
        <w:left w:val="none" w:sz="0" w:space="0" w:color="auto"/>
        <w:bottom w:val="none" w:sz="0" w:space="0" w:color="auto"/>
        <w:right w:val="none" w:sz="0" w:space="0" w:color="auto"/>
      </w:divBdr>
    </w:div>
    <w:div w:id="1620525260">
      <w:bodyDiv w:val="1"/>
      <w:marLeft w:val="0"/>
      <w:marRight w:val="0"/>
      <w:marTop w:val="0"/>
      <w:marBottom w:val="0"/>
      <w:divBdr>
        <w:top w:val="none" w:sz="0" w:space="0" w:color="auto"/>
        <w:left w:val="none" w:sz="0" w:space="0" w:color="auto"/>
        <w:bottom w:val="none" w:sz="0" w:space="0" w:color="auto"/>
        <w:right w:val="none" w:sz="0" w:space="0" w:color="auto"/>
      </w:divBdr>
    </w:div>
    <w:div w:id="1623610553">
      <w:bodyDiv w:val="1"/>
      <w:marLeft w:val="0"/>
      <w:marRight w:val="0"/>
      <w:marTop w:val="0"/>
      <w:marBottom w:val="0"/>
      <w:divBdr>
        <w:top w:val="none" w:sz="0" w:space="0" w:color="auto"/>
        <w:left w:val="none" w:sz="0" w:space="0" w:color="auto"/>
        <w:bottom w:val="none" w:sz="0" w:space="0" w:color="auto"/>
        <w:right w:val="none" w:sz="0" w:space="0" w:color="auto"/>
      </w:divBdr>
    </w:div>
    <w:div w:id="1631402837">
      <w:bodyDiv w:val="1"/>
      <w:marLeft w:val="0"/>
      <w:marRight w:val="0"/>
      <w:marTop w:val="0"/>
      <w:marBottom w:val="0"/>
      <w:divBdr>
        <w:top w:val="none" w:sz="0" w:space="0" w:color="auto"/>
        <w:left w:val="none" w:sz="0" w:space="0" w:color="auto"/>
        <w:bottom w:val="none" w:sz="0" w:space="0" w:color="auto"/>
        <w:right w:val="none" w:sz="0" w:space="0" w:color="auto"/>
      </w:divBdr>
    </w:div>
    <w:div w:id="1637906682">
      <w:bodyDiv w:val="1"/>
      <w:marLeft w:val="0"/>
      <w:marRight w:val="0"/>
      <w:marTop w:val="0"/>
      <w:marBottom w:val="0"/>
      <w:divBdr>
        <w:top w:val="none" w:sz="0" w:space="0" w:color="auto"/>
        <w:left w:val="none" w:sz="0" w:space="0" w:color="auto"/>
        <w:bottom w:val="none" w:sz="0" w:space="0" w:color="auto"/>
        <w:right w:val="none" w:sz="0" w:space="0" w:color="auto"/>
      </w:divBdr>
    </w:div>
    <w:div w:id="1649704208">
      <w:bodyDiv w:val="1"/>
      <w:marLeft w:val="0"/>
      <w:marRight w:val="0"/>
      <w:marTop w:val="0"/>
      <w:marBottom w:val="0"/>
      <w:divBdr>
        <w:top w:val="none" w:sz="0" w:space="0" w:color="auto"/>
        <w:left w:val="none" w:sz="0" w:space="0" w:color="auto"/>
        <w:bottom w:val="none" w:sz="0" w:space="0" w:color="auto"/>
        <w:right w:val="none" w:sz="0" w:space="0" w:color="auto"/>
      </w:divBdr>
    </w:div>
    <w:div w:id="1650593885">
      <w:bodyDiv w:val="1"/>
      <w:marLeft w:val="0"/>
      <w:marRight w:val="0"/>
      <w:marTop w:val="0"/>
      <w:marBottom w:val="0"/>
      <w:divBdr>
        <w:top w:val="none" w:sz="0" w:space="0" w:color="auto"/>
        <w:left w:val="none" w:sz="0" w:space="0" w:color="auto"/>
        <w:bottom w:val="none" w:sz="0" w:space="0" w:color="auto"/>
        <w:right w:val="none" w:sz="0" w:space="0" w:color="auto"/>
      </w:divBdr>
    </w:div>
    <w:div w:id="1652323445">
      <w:bodyDiv w:val="1"/>
      <w:marLeft w:val="0"/>
      <w:marRight w:val="0"/>
      <w:marTop w:val="0"/>
      <w:marBottom w:val="0"/>
      <w:divBdr>
        <w:top w:val="none" w:sz="0" w:space="0" w:color="auto"/>
        <w:left w:val="none" w:sz="0" w:space="0" w:color="auto"/>
        <w:bottom w:val="none" w:sz="0" w:space="0" w:color="auto"/>
        <w:right w:val="none" w:sz="0" w:space="0" w:color="auto"/>
      </w:divBdr>
    </w:div>
    <w:div w:id="1660423631">
      <w:bodyDiv w:val="1"/>
      <w:marLeft w:val="0"/>
      <w:marRight w:val="0"/>
      <w:marTop w:val="0"/>
      <w:marBottom w:val="0"/>
      <w:divBdr>
        <w:top w:val="none" w:sz="0" w:space="0" w:color="auto"/>
        <w:left w:val="none" w:sz="0" w:space="0" w:color="auto"/>
        <w:bottom w:val="none" w:sz="0" w:space="0" w:color="auto"/>
        <w:right w:val="none" w:sz="0" w:space="0" w:color="auto"/>
      </w:divBdr>
    </w:div>
    <w:div w:id="1665014631">
      <w:bodyDiv w:val="1"/>
      <w:marLeft w:val="0"/>
      <w:marRight w:val="0"/>
      <w:marTop w:val="0"/>
      <w:marBottom w:val="0"/>
      <w:divBdr>
        <w:top w:val="none" w:sz="0" w:space="0" w:color="auto"/>
        <w:left w:val="none" w:sz="0" w:space="0" w:color="auto"/>
        <w:bottom w:val="none" w:sz="0" w:space="0" w:color="auto"/>
        <w:right w:val="none" w:sz="0" w:space="0" w:color="auto"/>
      </w:divBdr>
    </w:div>
    <w:div w:id="1676300840">
      <w:bodyDiv w:val="1"/>
      <w:marLeft w:val="0"/>
      <w:marRight w:val="0"/>
      <w:marTop w:val="0"/>
      <w:marBottom w:val="0"/>
      <w:divBdr>
        <w:top w:val="none" w:sz="0" w:space="0" w:color="auto"/>
        <w:left w:val="none" w:sz="0" w:space="0" w:color="auto"/>
        <w:bottom w:val="none" w:sz="0" w:space="0" w:color="auto"/>
        <w:right w:val="none" w:sz="0" w:space="0" w:color="auto"/>
      </w:divBdr>
    </w:div>
    <w:div w:id="1680152747">
      <w:bodyDiv w:val="1"/>
      <w:marLeft w:val="0"/>
      <w:marRight w:val="0"/>
      <w:marTop w:val="0"/>
      <w:marBottom w:val="0"/>
      <w:divBdr>
        <w:top w:val="none" w:sz="0" w:space="0" w:color="auto"/>
        <w:left w:val="none" w:sz="0" w:space="0" w:color="auto"/>
        <w:bottom w:val="none" w:sz="0" w:space="0" w:color="auto"/>
        <w:right w:val="none" w:sz="0" w:space="0" w:color="auto"/>
      </w:divBdr>
    </w:div>
    <w:div w:id="1682002804">
      <w:bodyDiv w:val="1"/>
      <w:marLeft w:val="0"/>
      <w:marRight w:val="0"/>
      <w:marTop w:val="0"/>
      <w:marBottom w:val="0"/>
      <w:divBdr>
        <w:top w:val="none" w:sz="0" w:space="0" w:color="auto"/>
        <w:left w:val="none" w:sz="0" w:space="0" w:color="auto"/>
        <w:bottom w:val="none" w:sz="0" w:space="0" w:color="auto"/>
        <w:right w:val="none" w:sz="0" w:space="0" w:color="auto"/>
      </w:divBdr>
    </w:div>
    <w:div w:id="1682048296">
      <w:bodyDiv w:val="1"/>
      <w:marLeft w:val="0"/>
      <w:marRight w:val="0"/>
      <w:marTop w:val="0"/>
      <w:marBottom w:val="0"/>
      <w:divBdr>
        <w:top w:val="none" w:sz="0" w:space="0" w:color="auto"/>
        <w:left w:val="none" w:sz="0" w:space="0" w:color="auto"/>
        <w:bottom w:val="none" w:sz="0" w:space="0" w:color="auto"/>
        <w:right w:val="none" w:sz="0" w:space="0" w:color="auto"/>
      </w:divBdr>
    </w:div>
    <w:div w:id="1701466746">
      <w:bodyDiv w:val="1"/>
      <w:marLeft w:val="0"/>
      <w:marRight w:val="0"/>
      <w:marTop w:val="0"/>
      <w:marBottom w:val="0"/>
      <w:divBdr>
        <w:top w:val="none" w:sz="0" w:space="0" w:color="auto"/>
        <w:left w:val="none" w:sz="0" w:space="0" w:color="auto"/>
        <w:bottom w:val="none" w:sz="0" w:space="0" w:color="auto"/>
        <w:right w:val="none" w:sz="0" w:space="0" w:color="auto"/>
      </w:divBdr>
    </w:div>
    <w:div w:id="1710060968">
      <w:bodyDiv w:val="1"/>
      <w:marLeft w:val="0"/>
      <w:marRight w:val="0"/>
      <w:marTop w:val="0"/>
      <w:marBottom w:val="0"/>
      <w:divBdr>
        <w:top w:val="none" w:sz="0" w:space="0" w:color="auto"/>
        <w:left w:val="none" w:sz="0" w:space="0" w:color="auto"/>
        <w:bottom w:val="none" w:sz="0" w:space="0" w:color="auto"/>
        <w:right w:val="none" w:sz="0" w:space="0" w:color="auto"/>
      </w:divBdr>
    </w:div>
    <w:div w:id="1716731411">
      <w:bodyDiv w:val="1"/>
      <w:marLeft w:val="0"/>
      <w:marRight w:val="0"/>
      <w:marTop w:val="0"/>
      <w:marBottom w:val="0"/>
      <w:divBdr>
        <w:top w:val="none" w:sz="0" w:space="0" w:color="auto"/>
        <w:left w:val="none" w:sz="0" w:space="0" w:color="auto"/>
        <w:bottom w:val="none" w:sz="0" w:space="0" w:color="auto"/>
        <w:right w:val="none" w:sz="0" w:space="0" w:color="auto"/>
      </w:divBdr>
    </w:div>
    <w:div w:id="1717967326">
      <w:bodyDiv w:val="1"/>
      <w:marLeft w:val="0"/>
      <w:marRight w:val="0"/>
      <w:marTop w:val="0"/>
      <w:marBottom w:val="0"/>
      <w:divBdr>
        <w:top w:val="none" w:sz="0" w:space="0" w:color="auto"/>
        <w:left w:val="none" w:sz="0" w:space="0" w:color="auto"/>
        <w:bottom w:val="none" w:sz="0" w:space="0" w:color="auto"/>
        <w:right w:val="none" w:sz="0" w:space="0" w:color="auto"/>
      </w:divBdr>
    </w:div>
    <w:div w:id="1727293824">
      <w:bodyDiv w:val="1"/>
      <w:marLeft w:val="0"/>
      <w:marRight w:val="0"/>
      <w:marTop w:val="0"/>
      <w:marBottom w:val="0"/>
      <w:divBdr>
        <w:top w:val="none" w:sz="0" w:space="0" w:color="auto"/>
        <w:left w:val="none" w:sz="0" w:space="0" w:color="auto"/>
        <w:bottom w:val="none" w:sz="0" w:space="0" w:color="auto"/>
        <w:right w:val="none" w:sz="0" w:space="0" w:color="auto"/>
      </w:divBdr>
    </w:div>
    <w:div w:id="1744372835">
      <w:bodyDiv w:val="1"/>
      <w:marLeft w:val="0"/>
      <w:marRight w:val="0"/>
      <w:marTop w:val="0"/>
      <w:marBottom w:val="0"/>
      <w:divBdr>
        <w:top w:val="none" w:sz="0" w:space="0" w:color="auto"/>
        <w:left w:val="none" w:sz="0" w:space="0" w:color="auto"/>
        <w:bottom w:val="none" w:sz="0" w:space="0" w:color="auto"/>
        <w:right w:val="none" w:sz="0" w:space="0" w:color="auto"/>
      </w:divBdr>
    </w:div>
    <w:div w:id="1746686728">
      <w:bodyDiv w:val="1"/>
      <w:marLeft w:val="0"/>
      <w:marRight w:val="0"/>
      <w:marTop w:val="0"/>
      <w:marBottom w:val="0"/>
      <w:divBdr>
        <w:top w:val="none" w:sz="0" w:space="0" w:color="auto"/>
        <w:left w:val="none" w:sz="0" w:space="0" w:color="auto"/>
        <w:bottom w:val="none" w:sz="0" w:space="0" w:color="auto"/>
        <w:right w:val="none" w:sz="0" w:space="0" w:color="auto"/>
      </w:divBdr>
    </w:div>
    <w:div w:id="1753158402">
      <w:bodyDiv w:val="1"/>
      <w:marLeft w:val="0"/>
      <w:marRight w:val="0"/>
      <w:marTop w:val="0"/>
      <w:marBottom w:val="0"/>
      <w:divBdr>
        <w:top w:val="none" w:sz="0" w:space="0" w:color="auto"/>
        <w:left w:val="none" w:sz="0" w:space="0" w:color="auto"/>
        <w:bottom w:val="none" w:sz="0" w:space="0" w:color="auto"/>
        <w:right w:val="none" w:sz="0" w:space="0" w:color="auto"/>
      </w:divBdr>
    </w:div>
    <w:div w:id="1755397656">
      <w:bodyDiv w:val="1"/>
      <w:marLeft w:val="0"/>
      <w:marRight w:val="0"/>
      <w:marTop w:val="0"/>
      <w:marBottom w:val="0"/>
      <w:divBdr>
        <w:top w:val="none" w:sz="0" w:space="0" w:color="auto"/>
        <w:left w:val="none" w:sz="0" w:space="0" w:color="auto"/>
        <w:bottom w:val="none" w:sz="0" w:space="0" w:color="auto"/>
        <w:right w:val="none" w:sz="0" w:space="0" w:color="auto"/>
      </w:divBdr>
    </w:div>
    <w:div w:id="1763643913">
      <w:bodyDiv w:val="1"/>
      <w:marLeft w:val="0"/>
      <w:marRight w:val="0"/>
      <w:marTop w:val="0"/>
      <w:marBottom w:val="0"/>
      <w:divBdr>
        <w:top w:val="none" w:sz="0" w:space="0" w:color="auto"/>
        <w:left w:val="none" w:sz="0" w:space="0" w:color="auto"/>
        <w:bottom w:val="none" w:sz="0" w:space="0" w:color="auto"/>
        <w:right w:val="none" w:sz="0" w:space="0" w:color="auto"/>
      </w:divBdr>
    </w:div>
    <w:div w:id="1770005124">
      <w:bodyDiv w:val="1"/>
      <w:marLeft w:val="0"/>
      <w:marRight w:val="0"/>
      <w:marTop w:val="0"/>
      <w:marBottom w:val="0"/>
      <w:divBdr>
        <w:top w:val="none" w:sz="0" w:space="0" w:color="auto"/>
        <w:left w:val="none" w:sz="0" w:space="0" w:color="auto"/>
        <w:bottom w:val="none" w:sz="0" w:space="0" w:color="auto"/>
        <w:right w:val="none" w:sz="0" w:space="0" w:color="auto"/>
      </w:divBdr>
    </w:div>
    <w:div w:id="1788498367">
      <w:bodyDiv w:val="1"/>
      <w:marLeft w:val="0"/>
      <w:marRight w:val="0"/>
      <w:marTop w:val="0"/>
      <w:marBottom w:val="0"/>
      <w:divBdr>
        <w:top w:val="none" w:sz="0" w:space="0" w:color="auto"/>
        <w:left w:val="none" w:sz="0" w:space="0" w:color="auto"/>
        <w:bottom w:val="none" w:sz="0" w:space="0" w:color="auto"/>
        <w:right w:val="none" w:sz="0" w:space="0" w:color="auto"/>
      </w:divBdr>
    </w:div>
    <w:div w:id="1811053910">
      <w:bodyDiv w:val="1"/>
      <w:marLeft w:val="0"/>
      <w:marRight w:val="0"/>
      <w:marTop w:val="0"/>
      <w:marBottom w:val="0"/>
      <w:divBdr>
        <w:top w:val="none" w:sz="0" w:space="0" w:color="auto"/>
        <w:left w:val="none" w:sz="0" w:space="0" w:color="auto"/>
        <w:bottom w:val="none" w:sz="0" w:space="0" w:color="auto"/>
        <w:right w:val="none" w:sz="0" w:space="0" w:color="auto"/>
      </w:divBdr>
    </w:div>
    <w:div w:id="1831869130">
      <w:bodyDiv w:val="1"/>
      <w:marLeft w:val="0"/>
      <w:marRight w:val="0"/>
      <w:marTop w:val="0"/>
      <w:marBottom w:val="0"/>
      <w:divBdr>
        <w:top w:val="none" w:sz="0" w:space="0" w:color="auto"/>
        <w:left w:val="none" w:sz="0" w:space="0" w:color="auto"/>
        <w:bottom w:val="none" w:sz="0" w:space="0" w:color="auto"/>
        <w:right w:val="none" w:sz="0" w:space="0" w:color="auto"/>
      </w:divBdr>
    </w:div>
    <w:div w:id="1841891553">
      <w:bodyDiv w:val="1"/>
      <w:marLeft w:val="0"/>
      <w:marRight w:val="0"/>
      <w:marTop w:val="0"/>
      <w:marBottom w:val="0"/>
      <w:divBdr>
        <w:top w:val="none" w:sz="0" w:space="0" w:color="auto"/>
        <w:left w:val="none" w:sz="0" w:space="0" w:color="auto"/>
        <w:bottom w:val="none" w:sz="0" w:space="0" w:color="auto"/>
        <w:right w:val="none" w:sz="0" w:space="0" w:color="auto"/>
      </w:divBdr>
    </w:div>
    <w:div w:id="1851292245">
      <w:bodyDiv w:val="1"/>
      <w:marLeft w:val="0"/>
      <w:marRight w:val="0"/>
      <w:marTop w:val="0"/>
      <w:marBottom w:val="0"/>
      <w:divBdr>
        <w:top w:val="none" w:sz="0" w:space="0" w:color="auto"/>
        <w:left w:val="none" w:sz="0" w:space="0" w:color="auto"/>
        <w:bottom w:val="none" w:sz="0" w:space="0" w:color="auto"/>
        <w:right w:val="none" w:sz="0" w:space="0" w:color="auto"/>
      </w:divBdr>
    </w:div>
    <w:div w:id="1856536346">
      <w:bodyDiv w:val="1"/>
      <w:marLeft w:val="0"/>
      <w:marRight w:val="0"/>
      <w:marTop w:val="0"/>
      <w:marBottom w:val="0"/>
      <w:divBdr>
        <w:top w:val="none" w:sz="0" w:space="0" w:color="auto"/>
        <w:left w:val="none" w:sz="0" w:space="0" w:color="auto"/>
        <w:bottom w:val="none" w:sz="0" w:space="0" w:color="auto"/>
        <w:right w:val="none" w:sz="0" w:space="0" w:color="auto"/>
      </w:divBdr>
    </w:div>
    <w:div w:id="1861164105">
      <w:bodyDiv w:val="1"/>
      <w:marLeft w:val="0"/>
      <w:marRight w:val="0"/>
      <w:marTop w:val="0"/>
      <w:marBottom w:val="0"/>
      <w:divBdr>
        <w:top w:val="none" w:sz="0" w:space="0" w:color="auto"/>
        <w:left w:val="none" w:sz="0" w:space="0" w:color="auto"/>
        <w:bottom w:val="none" w:sz="0" w:space="0" w:color="auto"/>
        <w:right w:val="none" w:sz="0" w:space="0" w:color="auto"/>
      </w:divBdr>
    </w:div>
    <w:div w:id="1882935464">
      <w:bodyDiv w:val="1"/>
      <w:marLeft w:val="0"/>
      <w:marRight w:val="0"/>
      <w:marTop w:val="0"/>
      <w:marBottom w:val="0"/>
      <w:divBdr>
        <w:top w:val="none" w:sz="0" w:space="0" w:color="auto"/>
        <w:left w:val="none" w:sz="0" w:space="0" w:color="auto"/>
        <w:bottom w:val="none" w:sz="0" w:space="0" w:color="auto"/>
        <w:right w:val="none" w:sz="0" w:space="0" w:color="auto"/>
      </w:divBdr>
    </w:div>
    <w:div w:id="1895192749">
      <w:bodyDiv w:val="1"/>
      <w:marLeft w:val="0"/>
      <w:marRight w:val="0"/>
      <w:marTop w:val="0"/>
      <w:marBottom w:val="0"/>
      <w:divBdr>
        <w:top w:val="none" w:sz="0" w:space="0" w:color="auto"/>
        <w:left w:val="none" w:sz="0" w:space="0" w:color="auto"/>
        <w:bottom w:val="none" w:sz="0" w:space="0" w:color="auto"/>
        <w:right w:val="none" w:sz="0" w:space="0" w:color="auto"/>
      </w:divBdr>
    </w:div>
    <w:div w:id="1920820902">
      <w:bodyDiv w:val="1"/>
      <w:marLeft w:val="0"/>
      <w:marRight w:val="0"/>
      <w:marTop w:val="0"/>
      <w:marBottom w:val="0"/>
      <w:divBdr>
        <w:top w:val="none" w:sz="0" w:space="0" w:color="auto"/>
        <w:left w:val="none" w:sz="0" w:space="0" w:color="auto"/>
        <w:bottom w:val="none" w:sz="0" w:space="0" w:color="auto"/>
        <w:right w:val="none" w:sz="0" w:space="0" w:color="auto"/>
      </w:divBdr>
    </w:div>
    <w:div w:id="1921017479">
      <w:bodyDiv w:val="1"/>
      <w:marLeft w:val="0"/>
      <w:marRight w:val="0"/>
      <w:marTop w:val="0"/>
      <w:marBottom w:val="0"/>
      <w:divBdr>
        <w:top w:val="none" w:sz="0" w:space="0" w:color="auto"/>
        <w:left w:val="none" w:sz="0" w:space="0" w:color="auto"/>
        <w:bottom w:val="none" w:sz="0" w:space="0" w:color="auto"/>
        <w:right w:val="none" w:sz="0" w:space="0" w:color="auto"/>
      </w:divBdr>
    </w:div>
    <w:div w:id="1923368709">
      <w:bodyDiv w:val="1"/>
      <w:marLeft w:val="0"/>
      <w:marRight w:val="0"/>
      <w:marTop w:val="0"/>
      <w:marBottom w:val="0"/>
      <w:divBdr>
        <w:top w:val="none" w:sz="0" w:space="0" w:color="auto"/>
        <w:left w:val="none" w:sz="0" w:space="0" w:color="auto"/>
        <w:bottom w:val="none" w:sz="0" w:space="0" w:color="auto"/>
        <w:right w:val="none" w:sz="0" w:space="0" w:color="auto"/>
      </w:divBdr>
    </w:div>
    <w:div w:id="1942764283">
      <w:bodyDiv w:val="1"/>
      <w:marLeft w:val="0"/>
      <w:marRight w:val="0"/>
      <w:marTop w:val="0"/>
      <w:marBottom w:val="0"/>
      <w:divBdr>
        <w:top w:val="none" w:sz="0" w:space="0" w:color="auto"/>
        <w:left w:val="none" w:sz="0" w:space="0" w:color="auto"/>
        <w:bottom w:val="none" w:sz="0" w:space="0" w:color="auto"/>
        <w:right w:val="none" w:sz="0" w:space="0" w:color="auto"/>
      </w:divBdr>
    </w:div>
    <w:div w:id="1961835573">
      <w:bodyDiv w:val="1"/>
      <w:marLeft w:val="0"/>
      <w:marRight w:val="0"/>
      <w:marTop w:val="0"/>
      <w:marBottom w:val="0"/>
      <w:divBdr>
        <w:top w:val="none" w:sz="0" w:space="0" w:color="auto"/>
        <w:left w:val="none" w:sz="0" w:space="0" w:color="auto"/>
        <w:bottom w:val="none" w:sz="0" w:space="0" w:color="auto"/>
        <w:right w:val="none" w:sz="0" w:space="0" w:color="auto"/>
      </w:divBdr>
    </w:div>
    <w:div w:id="1964728674">
      <w:bodyDiv w:val="1"/>
      <w:marLeft w:val="0"/>
      <w:marRight w:val="0"/>
      <w:marTop w:val="0"/>
      <w:marBottom w:val="0"/>
      <w:divBdr>
        <w:top w:val="none" w:sz="0" w:space="0" w:color="auto"/>
        <w:left w:val="none" w:sz="0" w:space="0" w:color="auto"/>
        <w:bottom w:val="none" w:sz="0" w:space="0" w:color="auto"/>
        <w:right w:val="none" w:sz="0" w:space="0" w:color="auto"/>
      </w:divBdr>
    </w:div>
    <w:div w:id="2002271667">
      <w:bodyDiv w:val="1"/>
      <w:marLeft w:val="0"/>
      <w:marRight w:val="0"/>
      <w:marTop w:val="0"/>
      <w:marBottom w:val="0"/>
      <w:divBdr>
        <w:top w:val="none" w:sz="0" w:space="0" w:color="auto"/>
        <w:left w:val="none" w:sz="0" w:space="0" w:color="auto"/>
        <w:bottom w:val="none" w:sz="0" w:space="0" w:color="auto"/>
        <w:right w:val="none" w:sz="0" w:space="0" w:color="auto"/>
      </w:divBdr>
    </w:div>
    <w:div w:id="2002466122">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55301230">
      <w:bodyDiv w:val="1"/>
      <w:marLeft w:val="0"/>
      <w:marRight w:val="0"/>
      <w:marTop w:val="0"/>
      <w:marBottom w:val="0"/>
      <w:divBdr>
        <w:top w:val="none" w:sz="0" w:space="0" w:color="auto"/>
        <w:left w:val="none" w:sz="0" w:space="0" w:color="auto"/>
        <w:bottom w:val="none" w:sz="0" w:space="0" w:color="auto"/>
        <w:right w:val="none" w:sz="0" w:space="0" w:color="auto"/>
      </w:divBdr>
    </w:div>
    <w:div w:id="2062750724">
      <w:bodyDiv w:val="1"/>
      <w:marLeft w:val="0"/>
      <w:marRight w:val="0"/>
      <w:marTop w:val="0"/>
      <w:marBottom w:val="0"/>
      <w:divBdr>
        <w:top w:val="none" w:sz="0" w:space="0" w:color="auto"/>
        <w:left w:val="none" w:sz="0" w:space="0" w:color="auto"/>
        <w:bottom w:val="none" w:sz="0" w:space="0" w:color="auto"/>
        <w:right w:val="none" w:sz="0" w:space="0" w:color="auto"/>
      </w:divBdr>
    </w:div>
    <w:div w:id="2066250250">
      <w:bodyDiv w:val="1"/>
      <w:marLeft w:val="0"/>
      <w:marRight w:val="0"/>
      <w:marTop w:val="0"/>
      <w:marBottom w:val="0"/>
      <w:divBdr>
        <w:top w:val="none" w:sz="0" w:space="0" w:color="auto"/>
        <w:left w:val="none" w:sz="0" w:space="0" w:color="auto"/>
        <w:bottom w:val="none" w:sz="0" w:space="0" w:color="auto"/>
        <w:right w:val="none" w:sz="0" w:space="0" w:color="auto"/>
      </w:divBdr>
    </w:div>
    <w:div w:id="2076316943">
      <w:bodyDiv w:val="1"/>
      <w:marLeft w:val="0"/>
      <w:marRight w:val="0"/>
      <w:marTop w:val="0"/>
      <w:marBottom w:val="0"/>
      <w:divBdr>
        <w:top w:val="none" w:sz="0" w:space="0" w:color="auto"/>
        <w:left w:val="none" w:sz="0" w:space="0" w:color="auto"/>
        <w:bottom w:val="none" w:sz="0" w:space="0" w:color="auto"/>
        <w:right w:val="none" w:sz="0" w:space="0" w:color="auto"/>
      </w:divBdr>
    </w:div>
    <w:div w:id="2108653049">
      <w:bodyDiv w:val="1"/>
      <w:marLeft w:val="0"/>
      <w:marRight w:val="0"/>
      <w:marTop w:val="0"/>
      <w:marBottom w:val="0"/>
      <w:divBdr>
        <w:top w:val="none" w:sz="0" w:space="0" w:color="auto"/>
        <w:left w:val="none" w:sz="0" w:space="0" w:color="auto"/>
        <w:bottom w:val="none" w:sz="0" w:space="0" w:color="auto"/>
        <w:right w:val="none" w:sz="0" w:space="0" w:color="auto"/>
      </w:divBdr>
    </w:div>
    <w:div w:id="2122844914">
      <w:bodyDiv w:val="1"/>
      <w:marLeft w:val="0"/>
      <w:marRight w:val="0"/>
      <w:marTop w:val="0"/>
      <w:marBottom w:val="0"/>
      <w:divBdr>
        <w:top w:val="none" w:sz="0" w:space="0" w:color="auto"/>
        <w:left w:val="none" w:sz="0" w:space="0" w:color="auto"/>
        <w:bottom w:val="none" w:sz="0" w:space="0" w:color="auto"/>
        <w:right w:val="none" w:sz="0" w:space="0" w:color="auto"/>
      </w:divBdr>
    </w:div>
    <w:div w:id="2134395234">
      <w:bodyDiv w:val="1"/>
      <w:marLeft w:val="0"/>
      <w:marRight w:val="0"/>
      <w:marTop w:val="0"/>
      <w:marBottom w:val="0"/>
      <w:divBdr>
        <w:top w:val="none" w:sz="0" w:space="0" w:color="auto"/>
        <w:left w:val="none" w:sz="0" w:space="0" w:color="auto"/>
        <w:bottom w:val="none" w:sz="0" w:space="0" w:color="auto"/>
        <w:right w:val="none" w:sz="0" w:space="0" w:color="auto"/>
      </w:divBdr>
    </w:div>
    <w:div w:id="21406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idx.co.id"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openxmlformats.org/officeDocument/2006/relationships/chart" Target="charts/chart4.xm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dx.co.id" TargetMode="External"/><Relationship Id="rId20" Type="http://schemas.openxmlformats.org/officeDocument/2006/relationships/footer" Target="footer2.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32" Type="http://schemas.openxmlformats.org/officeDocument/2006/relationships/hyperlink" Target="http://www.idx.co.i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dx.co.id" TargetMode="External"/><Relationship Id="rId22" Type="http://schemas.openxmlformats.org/officeDocument/2006/relationships/hyperlink" Target="http://www.idx.co.id" TargetMode="External"/><Relationship Id="rId27" Type="http://schemas.openxmlformats.org/officeDocument/2006/relationships/image" Target="media/image4.emf"/><Relationship Id="rId30" Type="http://schemas.openxmlformats.org/officeDocument/2006/relationships/header" Target="header4.xml"/><Relationship Id="rId35"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oleObject" Target="file:///D:\UNIVERSITAS\SEMESTER%207\PROPOSAL%20SKRIPSI\ACC\PERHITUNGAN%20KINERJA%20KEUA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NIVERSITAS\SEMESTER%207\PROPOSAL%20SKRIPSI\ACC\PERHITUNGAN%20KINERJA%20KEUANG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NIVERSITAS\SEMESTER%207\PROPOSAL%20SKRIPSI\ACC\PERHITUNGAN%20KINERJA%20KEUANG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NIVERSITAS\SEMESTER%207\PROPOSAL%20SKRIPSI\ACC\PERHITUNGAN%20KINERJA%20KEUA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i="1"/>
              <a:t>Current</a:t>
            </a:r>
            <a:r>
              <a:rPr lang="en-US" i="1" baseline="0"/>
              <a:t> Ratio</a:t>
            </a:r>
            <a:endParaRPr lang="en-US" i="1"/>
          </a:p>
        </c:rich>
      </c:tx>
      <c:overlay val="0"/>
    </c:title>
    <c:autoTitleDeleted val="0"/>
    <c:plotArea>
      <c:layout/>
      <c:barChart>
        <c:barDir val="col"/>
        <c:grouping val="clustered"/>
        <c:varyColors val="0"/>
        <c:ser>
          <c:idx val="0"/>
          <c:order val="0"/>
          <c:tx>
            <c:v>Tahun 2018</c:v>
          </c:tx>
          <c:invertIfNegative val="0"/>
          <c:cat>
            <c:strRef>
              <c:f>Kesimpulan!$C$5:$C$9</c:f>
              <c:strCache>
                <c:ptCount val="5"/>
                <c:pt idx="0">
                  <c:v>ADRO</c:v>
                </c:pt>
                <c:pt idx="1">
                  <c:v>HRUM</c:v>
                </c:pt>
                <c:pt idx="2">
                  <c:v>ITMG</c:v>
                </c:pt>
                <c:pt idx="3">
                  <c:v>INDY</c:v>
                </c:pt>
                <c:pt idx="4">
                  <c:v>PTBA</c:v>
                </c:pt>
              </c:strCache>
            </c:strRef>
          </c:cat>
          <c:val>
            <c:numRef>
              <c:f>Kesimpulan!$D$5:$D$9</c:f>
              <c:numCache>
                <c:formatCode>General</c:formatCode>
                <c:ptCount val="5"/>
                <c:pt idx="0">
                  <c:v>196.01</c:v>
                </c:pt>
                <c:pt idx="1">
                  <c:v>455.98</c:v>
                </c:pt>
                <c:pt idx="2">
                  <c:v>196.58</c:v>
                </c:pt>
                <c:pt idx="3">
                  <c:v>217.75</c:v>
                </c:pt>
                <c:pt idx="4">
                  <c:v>231.52</c:v>
                </c:pt>
              </c:numCache>
            </c:numRef>
          </c:val>
        </c:ser>
        <c:ser>
          <c:idx val="1"/>
          <c:order val="1"/>
          <c:tx>
            <c:v>Tahun 2019</c:v>
          </c:tx>
          <c:invertIfNegative val="0"/>
          <c:cat>
            <c:strRef>
              <c:f>Kesimpulan!$C$5:$C$9</c:f>
              <c:strCache>
                <c:ptCount val="5"/>
                <c:pt idx="0">
                  <c:v>ADRO</c:v>
                </c:pt>
                <c:pt idx="1">
                  <c:v>HRUM</c:v>
                </c:pt>
                <c:pt idx="2">
                  <c:v>ITMG</c:v>
                </c:pt>
                <c:pt idx="3">
                  <c:v>INDY</c:v>
                </c:pt>
                <c:pt idx="4">
                  <c:v>PTBA</c:v>
                </c:pt>
              </c:strCache>
            </c:strRef>
          </c:cat>
          <c:val>
            <c:numRef>
              <c:f>Kesimpulan!$E$5:$E$9</c:f>
              <c:numCache>
                <c:formatCode>General</c:formatCode>
                <c:ptCount val="5"/>
                <c:pt idx="0">
                  <c:v>171.18</c:v>
                </c:pt>
                <c:pt idx="1">
                  <c:v>922.25</c:v>
                </c:pt>
                <c:pt idx="2">
                  <c:v>191.99</c:v>
                </c:pt>
                <c:pt idx="3">
                  <c:v>201.21</c:v>
                </c:pt>
                <c:pt idx="4">
                  <c:v>248.98</c:v>
                </c:pt>
              </c:numCache>
            </c:numRef>
          </c:val>
        </c:ser>
        <c:ser>
          <c:idx val="2"/>
          <c:order val="2"/>
          <c:tx>
            <c:v>Tahun 2020</c:v>
          </c:tx>
          <c:invertIfNegative val="0"/>
          <c:cat>
            <c:strRef>
              <c:f>Kesimpulan!$C$5:$C$9</c:f>
              <c:strCache>
                <c:ptCount val="5"/>
                <c:pt idx="0">
                  <c:v>ADRO</c:v>
                </c:pt>
                <c:pt idx="1">
                  <c:v>HRUM</c:v>
                </c:pt>
                <c:pt idx="2">
                  <c:v>ITMG</c:v>
                </c:pt>
                <c:pt idx="3">
                  <c:v>INDY</c:v>
                </c:pt>
                <c:pt idx="4">
                  <c:v>PTBA</c:v>
                </c:pt>
              </c:strCache>
            </c:strRef>
          </c:cat>
          <c:val>
            <c:numRef>
              <c:f>Kesimpulan!$F$5:$F$9</c:f>
              <c:numCache>
                <c:formatCode>General</c:formatCode>
                <c:ptCount val="5"/>
                <c:pt idx="0">
                  <c:v>151.25</c:v>
                </c:pt>
                <c:pt idx="1">
                  <c:v>1007.44</c:v>
                </c:pt>
                <c:pt idx="2">
                  <c:v>186.66</c:v>
                </c:pt>
                <c:pt idx="3">
                  <c:v>196.99</c:v>
                </c:pt>
                <c:pt idx="4">
                  <c:v>215.99</c:v>
                </c:pt>
              </c:numCache>
            </c:numRef>
          </c:val>
        </c:ser>
        <c:ser>
          <c:idx val="3"/>
          <c:order val="3"/>
          <c:tx>
            <c:v>Tahun 2021</c:v>
          </c:tx>
          <c:invertIfNegative val="0"/>
          <c:cat>
            <c:strRef>
              <c:f>Kesimpulan!$C$5:$C$9</c:f>
              <c:strCache>
                <c:ptCount val="5"/>
                <c:pt idx="0">
                  <c:v>ADRO</c:v>
                </c:pt>
                <c:pt idx="1">
                  <c:v>HRUM</c:v>
                </c:pt>
                <c:pt idx="2">
                  <c:v>ITMG</c:v>
                </c:pt>
                <c:pt idx="3">
                  <c:v>INDY</c:v>
                </c:pt>
                <c:pt idx="4">
                  <c:v>PTBA</c:v>
                </c:pt>
              </c:strCache>
            </c:strRef>
          </c:cat>
          <c:val>
            <c:numRef>
              <c:f>Kesimpulan!$G$5:$G$9</c:f>
              <c:numCache>
                <c:formatCode>General</c:formatCode>
                <c:ptCount val="5"/>
                <c:pt idx="0">
                  <c:v>208.45</c:v>
                </c:pt>
                <c:pt idx="1">
                  <c:v>307.3</c:v>
                </c:pt>
                <c:pt idx="2">
                  <c:v>219.93</c:v>
                </c:pt>
                <c:pt idx="3">
                  <c:v>184.19</c:v>
                </c:pt>
                <c:pt idx="4">
                  <c:v>242.8</c:v>
                </c:pt>
              </c:numCache>
            </c:numRef>
          </c:val>
        </c:ser>
        <c:ser>
          <c:idx val="4"/>
          <c:order val="4"/>
          <c:tx>
            <c:v>Tahun 2022</c:v>
          </c:tx>
          <c:invertIfNegative val="0"/>
          <c:cat>
            <c:strRef>
              <c:f>Kesimpulan!$C$5:$C$9</c:f>
              <c:strCache>
                <c:ptCount val="5"/>
                <c:pt idx="0">
                  <c:v>ADRO</c:v>
                </c:pt>
                <c:pt idx="1">
                  <c:v>HRUM</c:v>
                </c:pt>
                <c:pt idx="2">
                  <c:v>ITMG</c:v>
                </c:pt>
                <c:pt idx="3">
                  <c:v>INDY</c:v>
                </c:pt>
                <c:pt idx="4">
                  <c:v>PTBA</c:v>
                </c:pt>
              </c:strCache>
            </c:strRef>
          </c:cat>
          <c:val>
            <c:numRef>
              <c:f>Kesimpulan!$H$5:$H$9</c:f>
              <c:numCache>
                <c:formatCode>General</c:formatCode>
                <c:ptCount val="5"/>
                <c:pt idx="0">
                  <c:v>245.44</c:v>
                </c:pt>
                <c:pt idx="1">
                  <c:v>283.64999999999998</c:v>
                </c:pt>
                <c:pt idx="2">
                  <c:v>391.93</c:v>
                </c:pt>
                <c:pt idx="3">
                  <c:v>189.14</c:v>
                </c:pt>
                <c:pt idx="4">
                  <c:v>224.57</c:v>
                </c:pt>
              </c:numCache>
            </c:numRef>
          </c:val>
        </c:ser>
        <c:dLbls>
          <c:showLegendKey val="0"/>
          <c:showVal val="0"/>
          <c:showCatName val="0"/>
          <c:showSerName val="0"/>
          <c:showPercent val="0"/>
          <c:showBubbleSize val="0"/>
        </c:dLbls>
        <c:gapWidth val="150"/>
        <c:axId val="150374272"/>
        <c:axId val="163767040"/>
      </c:barChart>
      <c:catAx>
        <c:axId val="150374272"/>
        <c:scaling>
          <c:orientation val="minMax"/>
        </c:scaling>
        <c:delete val="0"/>
        <c:axPos val="b"/>
        <c:majorTickMark val="none"/>
        <c:minorTickMark val="none"/>
        <c:tickLblPos val="nextTo"/>
        <c:crossAx val="163767040"/>
        <c:crosses val="autoZero"/>
        <c:auto val="1"/>
        <c:lblAlgn val="ctr"/>
        <c:lblOffset val="100"/>
        <c:noMultiLvlLbl val="0"/>
      </c:catAx>
      <c:valAx>
        <c:axId val="163767040"/>
        <c:scaling>
          <c:orientation val="minMax"/>
        </c:scaling>
        <c:delete val="0"/>
        <c:axPos val="l"/>
        <c:majorGridlines/>
        <c:numFmt formatCode="General" sourceLinked="1"/>
        <c:majorTickMark val="out"/>
        <c:minorTickMark val="none"/>
        <c:tickLblPos val="nextTo"/>
        <c:crossAx val="1503742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i="1"/>
              <a:t>Debt to Equity Ratio</a:t>
            </a:r>
            <a:r>
              <a:rPr lang="en-US" i="1" baseline="0"/>
              <a:t> </a:t>
            </a:r>
            <a:endParaRPr lang="en-US" i="1"/>
          </a:p>
        </c:rich>
      </c:tx>
      <c:overlay val="0"/>
    </c:title>
    <c:autoTitleDeleted val="0"/>
    <c:plotArea>
      <c:layout/>
      <c:barChart>
        <c:barDir val="col"/>
        <c:grouping val="clustered"/>
        <c:varyColors val="0"/>
        <c:ser>
          <c:idx val="0"/>
          <c:order val="0"/>
          <c:tx>
            <c:v>Tahun 2018</c:v>
          </c:tx>
          <c:invertIfNegative val="0"/>
          <c:cat>
            <c:strRef>
              <c:f>Kesimpulan!$C$15:$C$19</c:f>
              <c:strCache>
                <c:ptCount val="5"/>
                <c:pt idx="0">
                  <c:v>ADRO</c:v>
                </c:pt>
                <c:pt idx="1">
                  <c:v>HRUM</c:v>
                </c:pt>
                <c:pt idx="2">
                  <c:v>ITMG</c:v>
                </c:pt>
                <c:pt idx="3">
                  <c:v>INDY</c:v>
                </c:pt>
                <c:pt idx="4">
                  <c:v>PTBA</c:v>
                </c:pt>
              </c:strCache>
            </c:strRef>
          </c:cat>
          <c:val>
            <c:numRef>
              <c:f>Kesimpulan!$D$15:$D$19</c:f>
              <c:numCache>
                <c:formatCode>General</c:formatCode>
                <c:ptCount val="5"/>
                <c:pt idx="0">
                  <c:v>64.11</c:v>
                </c:pt>
                <c:pt idx="1">
                  <c:v>20.47</c:v>
                </c:pt>
                <c:pt idx="2">
                  <c:v>48.77</c:v>
                </c:pt>
                <c:pt idx="3">
                  <c:v>225.59</c:v>
                </c:pt>
                <c:pt idx="4">
                  <c:v>48.58</c:v>
                </c:pt>
              </c:numCache>
            </c:numRef>
          </c:val>
        </c:ser>
        <c:ser>
          <c:idx val="1"/>
          <c:order val="1"/>
          <c:tx>
            <c:v>Tahun 2019</c:v>
          </c:tx>
          <c:invertIfNegative val="0"/>
          <c:cat>
            <c:strRef>
              <c:f>Kesimpulan!$C$15:$C$19</c:f>
              <c:strCache>
                <c:ptCount val="5"/>
                <c:pt idx="0">
                  <c:v>ADRO</c:v>
                </c:pt>
                <c:pt idx="1">
                  <c:v>HRUM</c:v>
                </c:pt>
                <c:pt idx="2">
                  <c:v>ITMG</c:v>
                </c:pt>
                <c:pt idx="3">
                  <c:v>INDY</c:v>
                </c:pt>
                <c:pt idx="4">
                  <c:v>PTBA</c:v>
                </c:pt>
              </c:strCache>
            </c:strRef>
          </c:cat>
          <c:val>
            <c:numRef>
              <c:f>Kesimpulan!$E$15:$E$19</c:f>
              <c:numCache>
                <c:formatCode>General</c:formatCode>
                <c:ptCount val="5"/>
                <c:pt idx="0">
                  <c:v>81.180000000000007</c:v>
                </c:pt>
                <c:pt idx="1">
                  <c:v>11.87</c:v>
                </c:pt>
                <c:pt idx="2">
                  <c:v>43.57</c:v>
                </c:pt>
                <c:pt idx="3">
                  <c:v>245.79</c:v>
                </c:pt>
                <c:pt idx="4">
                  <c:v>41.67</c:v>
                </c:pt>
              </c:numCache>
            </c:numRef>
          </c:val>
        </c:ser>
        <c:ser>
          <c:idx val="2"/>
          <c:order val="2"/>
          <c:tx>
            <c:v>Tahun 2020</c:v>
          </c:tx>
          <c:invertIfNegative val="0"/>
          <c:cat>
            <c:strRef>
              <c:f>Kesimpulan!$C$15:$C$19</c:f>
              <c:strCache>
                <c:ptCount val="5"/>
                <c:pt idx="0">
                  <c:v>ADRO</c:v>
                </c:pt>
                <c:pt idx="1">
                  <c:v>HRUM</c:v>
                </c:pt>
                <c:pt idx="2">
                  <c:v>ITMG</c:v>
                </c:pt>
                <c:pt idx="3">
                  <c:v>INDY</c:v>
                </c:pt>
                <c:pt idx="4">
                  <c:v>PTBA</c:v>
                </c:pt>
              </c:strCache>
            </c:strRef>
          </c:cat>
          <c:val>
            <c:numRef>
              <c:f>Kesimpulan!$F$15:$F$19</c:f>
              <c:numCache>
                <c:formatCode>General</c:formatCode>
                <c:ptCount val="5"/>
                <c:pt idx="0">
                  <c:v>61.49</c:v>
                </c:pt>
                <c:pt idx="1">
                  <c:v>9.66</c:v>
                </c:pt>
                <c:pt idx="2">
                  <c:v>36.64</c:v>
                </c:pt>
                <c:pt idx="3">
                  <c:v>302.83</c:v>
                </c:pt>
                <c:pt idx="4">
                  <c:v>42.02</c:v>
                </c:pt>
              </c:numCache>
            </c:numRef>
          </c:val>
        </c:ser>
        <c:ser>
          <c:idx val="3"/>
          <c:order val="3"/>
          <c:tx>
            <c:v>Tahun 2021</c:v>
          </c:tx>
          <c:invertIfNegative val="0"/>
          <c:cat>
            <c:strRef>
              <c:f>Kesimpulan!$C$15:$C$19</c:f>
              <c:strCache>
                <c:ptCount val="5"/>
                <c:pt idx="0">
                  <c:v>ADRO</c:v>
                </c:pt>
                <c:pt idx="1">
                  <c:v>HRUM</c:v>
                </c:pt>
                <c:pt idx="2">
                  <c:v>ITMG</c:v>
                </c:pt>
                <c:pt idx="3">
                  <c:v>INDY</c:v>
                </c:pt>
                <c:pt idx="4">
                  <c:v>PTBA</c:v>
                </c:pt>
              </c:strCache>
            </c:strRef>
          </c:cat>
          <c:val>
            <c:numRef>
              <c:f>Kesimpulan!$G$15:$G$19</c:f>
              <c:numCache>
                <c:formatCode>General</c:formatCode>
                <c:ptCount val="5"/>
                <c:pt idx="0">
                  <c:v>39.64</c:v>
                </c:pt>
                <c:pt idx="1">
                  <c:v>34.42</c:v>
                </c:pt>
                <c:pt idx="2">
                  <c:v>45.45</c:v>
                </c:pt>
                <c:pt idx="3">
                  <c:v>317.73</c:v>
                </c:pt>
                <c:pt idx="4">
                  <c:v>48.95</c:v>
                </c:pt>
              </c:numCache>
            </c:numRef>
          </c:val>
        </c:ser>
        <c:ser>
          <c:idx val="4"/>
          <c:order val="4"/>
          <c:tx>
            <c:v>Tahun 2022</c:v>
          </c:tx>
          <c:invertIfNegative val="0"/>
          <c:cat>
            <c:strRef>
              <c:f>Kesimpulan!$C$15:$C$19</c:f>
              <c:strCache>
                <c:ptCount val="5"/>
                <c:pt idx="0">
                  <c:v>ADRO</c:v>
                </c:pt>
                <c:pt idx="1">
                  <c:v>HRUM</c:v>
                </c:pt>
                <c:pt idx="2">
                  <c:v>ITMG</c:v>
                </c:pt>
                <c:pt idx="3">
                  <c:v>INDY</c:v>
                </c:pt>
                <c:pt idx="4">
                  <c:v>PTBA</c:v>
                </c:pt>
              </c:strCache>
            </c:strRef>
          </c:cat>
          <c:val>
            <c:numRef>
              <c:f>Kesimpulan!$H$15:$H$19</c:f>
              <c:numCache>
                <c:formatCode>General</c:formatCode>
                <c:ptCount val="5"/>
                <c:pt idx="0">
                  <c:v>59.53</c:v>
                </c:pt>
                <c:pt idx="1">
                  <c:v>23.68</c:v>
                </c:pt>
                <c:pt idx="2">
                  <c:v>2.9</c:v>
                </c:pt>
                <c:pt idx="3">
                  <c:v>198.29</c:v>
                </c:pt>
                <c:pt idx="4">
                  <c:v>55.93</c:v>
                </c:pt>
              </c:numCache>
            </c:numRef>
          </c:val>
        </c:ser>
        <c:dLbls>
          <c:showLegendKey val="0"/>
          <c:showVal val="0"/>
          <c:showCatName val="0"/>
          <c:showSerName val="0"/>
          <c:showPercent val="0"/>
          <c:showBubbleSize val="0"/>
        </c:dLbls>
        <c:gapWidth val="150"/>
        <c:axId val="150124416"/>
        <c:axId val="150125952"/>
      </c:barChart>
      <c:catAx>
        <c:axId val="150124416"/>
        <c:scaling>
          <c:orientation val="minMax"/>
        </c:scaling>
        <c:delete val="0"/>
        <c:axPos val="b"/>
        <c:majorTickMark val="none"/>
        <c:minorTickMark val="none"/>
        <c:tickLblPos val="nextTo"/>
        <c:crossAx val="150125952"/>
        <c:crosses val="autoZero"/>
        <c:auto val="1"/>
        <c:lblAlgn val="ctr"/>
        <c:lblOffset val="100"/>
        <c:noMultiLvlLbl val="0"/>
      </c:catAx>
      <c:valAx>
        <c:axId val="150125952"/>
        <c:scaling>
          <c:orientation val="minMax"/>
        </c:scaling>
        <c:delete val="0"/>
        <c:axPos val="l"/>
        <c:majorGridlines/>
        <c:numFmt formatCode="General" sourceLinked="1"/>
        <c:majorTickMark val="none"/>
        <c:minorTickMark val="none"/>
        <c:tickLblPos val="nextTo"/>
        <c:crossAx val="1501244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i="1"/>
              <a:t>Return on Equity</a:t>
            </a:r>
          </a:p>
        </c:rich>
      </c:tx>
      <c:overlay val="0"/>
    </c:title>
    <c:autoTitleDeleted val="0"/>
    <c:plotArea>
      <c:layout/>
      <c:barChart>
        <c:barDir val="col"/>
        <c:grouping val="clustered"/>
        <c:varyColors val="0"/>
        <c:ser>
          <c:idx val="0"/>
          <c:order val="0"/>
          <c:tx>
            <c:v>Tahun 2018</c:v>
          </c:tx>
          <c:invertIfNegative val="0"/>
          <c:cat>
            <c:strRef>
              <c:f>Kesimpulan!$C$25:$C$29</c:f>
              <c:strCache>
                <c:ptCount val="5"/>
                <c:pt idx="0">
                  <c:v>ADRO</c:v>
                </c:pt>
                <c:pt idx="1">
                  <c:v>HRUM</c:v>
                </c:pt>
                <c:pt idx="2">
                  <c:v>ITMG</c:v>
                </c:pt>
                <c:pt idx="3">
                  <c:v>INDY</c:v>
                </c:pt>
                <c:pt idx="4">
                  <c:v>PTBA</c:v>
                </c:pt>
              </c:strCache>
            </c:strRef>
          </c:cat>
          <c:val>
            <c:numRef>
              <c:f>Kesimpulan!$D$25:$D$29</c:f>
              <c:numCache>
                <c:formatCode>General</c:formatCode>
                <c:ptCount val="5"/>
                <c:pt idx="0">
                  <c:v>19.09</c:v>
                </c:pt>
                <c:pt idx="1">
                  <c:v>12.41</c:v>
                </c:pt>
                <c:pt idx="2">
                  <c:v>28.99</c:v>
                </c:pt>
                <c:pt idx="3">
                  <c:v>23.52</c:v>
                </c:pt>
                <c:pt idx="4">
                  <c:v>41.79</c:v>
                </c:pt>
              </c:numCache>
            </c:numRef>
          </c:val>
        </c:ser>
        <c:ser>
          <c:idx val="1"/>
          <c:order val="1"/>
          <c:tx>
            <c:v>Tahun 2019</c:v>
          </c:tx>
          <c:invertIfNegative val="0"/>
          <c:cat>
            <c:strRef>
              <c:f>Kesimpulan!$C$25:$C$29</c:f>
              <c:strCache>
                <c:ptCount val="5"/>
                <c:pt idx="0">
                  <c:v>ADRO</c:v>
                </c:pt>
                <c:pt idx="1">
                  <c:v>HRUM</c:v>
                </c:pt>
                <c:pt idx="2">
                  <c:v>ITMG</c:v>
                </c:pt>
                <c:pt idx="3">
                  <c:v>INDY</c:v>
                </c:pt>
                <c:pt idx="4">
                  <c:v>PTBA</c:v>
                </c:pt>
              </c:strCache>
            </c:strRef>
          </c:cat>
          <c:val>
            <c:numRef>
              <c:f>Kesimpulan!$E$25:$E$29</c:f>
              <c:numCache>
                <c:formatCode>General</c:formatCode>
                <c:ptCount val="5"/>
                <c:pt idx="0">
                  <c:v>16.55</c:v>
                </c:pt>
                <c:pt idx="1">
                  <c:v>6.42</c:v>
                </c:pt>
                <c:pt idx="2">
                  <c:v>16.14</c:v>
                </c:pt>
                <c:pt idx="3">
                  <c:v>5.18</c:v>
                </c:pt>
                <c:pt idx="4">
                  <c:v>29.62</c:v>
                </c:pt>
              </c:numCache>
            </c:numRef>
          </c:val>
        </c:ser>
        <c:ser>
          <c:idx val="2"/>
          <c:order val="2"/>
          <c:tx>
            <c:v>Tahun 2020</c:v>
          </c:tx>
          <c:invertIfNegative val="0"/>
          <c:cat>
            <c:strRef>
              <c:f>Kesimpulan!$C$25:$C$29</c:f>
              <c:strCache>
                <c:ptCount val="5"/>
                <c:pt idx="0">
                  <c:v>ADRO</c:v>
                </c:pt>
                <c:pt idx="1">
                  <c:v>HRUM</c:v>
                </c:pt>
                <c:pt idx="2">
                  <c:v>ITMG</c:v>
                </c:pt>
                <c:pt idx="3">
                  <c:v>INDY</c:v>
                </c:pt>
                <c:pt idx="4">
                  <c:v>PTBA</c:v>
                </c:pt>
              </c:strCache>
            </c:strRef>
          </c:cat>
          <c:val>
            <c:numRef>
              <c:f>Kesimpulan!$F$25:$F$29</c:f>
              <c:numCache>
                <c:formatCode>General</c:formatCode>
                <c:ptCount val="5"/>
                <c:pt idx="0">
                  <c:v>5.63</c:v>
                </c:pt>
                <c:pt idx="1">
                  <c:v>14.11</c:v>
                </c:pt>
                <c:pt idx="2">
                  <c:v>8.6</c:v>
                </c:pt>
                <c:pt idx="3">
                  <c:v>-11.44</c:v>
                </c:pt>
                <c:pt idx="4">
                  <c:v>19.079999999999998</c:v>
                </c:pt>
              </c:numCache>
            </c:numRef>
          </c:val>
        </c:ser>
        <c:ser>
          <c:idx val="3"/>
          <c:order val="3"/>
          <c:tx>
            <c:v>Tahun 2021</c:v>
          </c:tx>
          <c:invertIfNegative val="0"/>
          <c:cat>
            <c:strRef>
              <c:f>Kesimpulan!$C$25:$C$29</c:f>
              <c:strCache>
                <c:ptCount val="5"/>
                <c:pt idx="0">
                  <c:v>ADRO</c:v>
                </c:pt>
                <c:pt idx="1">
                  <c:v>HRUM</c:v>
                </c:pt>
                <c:pt idx="2">
                  <c:v>ITMG</c:v>
                </c:pt>
                <c:pt idx="3">
                  <c:v>INDY</c:v>
                </c:pt>
                <c:pt idx="4">
                  <c:v>PTBA</c:v>
                </c:pt>
              </c:strCache>
            </c:strRef>
          </c:cat>
          <c:val>
            <c:numRef>
              <c:f>Kesimpulan!$G$25:$G$29</c:f>
              <c:numCache>
                <c:formatCode>General</c:formatCode>
                <c:ptCount val="5"/>
                <c:pt idx="0">
                  <c:v>33.340000000000003</c:v>
                </c:pt>
                <c:pt idx="1">
                  <c:v>19.61</c:v>
                </c:pt>
                <c:pt idx="2">
                  <c:v>33.92</c:v>
                </c:pt>
                <c:pt idx="3">
                  <c:v>56.82</c:v>
                </c:pt>
                <c:pt idx="4">
                  <c:v>42.71</c:v>
                </c:pt>
              </c:numCache>
            </c:numRef>
          </c:val>
        </c:ser>
        <c:ser>
          <c:idx val="4"/>
          <c:order val="4"/>
          <c:tx>
            <c:v>Tahun 2022</c:v>
          </c:tx>
          <c:invertIfNegative val="0"/>
          <c:cat>
            <c:strRef>
              <c:f>Kesimpulan!$C$25:$C$29</c:f>
              <c:strCache>
                <c:ptCount val="5"/>
                <c:pt idx="0">
                  <c:v>ADRO</c:v>
                </c:pt>
                <c:pt idx="1">
                  <c:v>HRUM</c:v>
                </c:pt>
                <c:pt idx="2">
                  <c:v>ITMG</c:v>
                </c:pt>
                <c:pt idx="3">
                  <c:v>INDY</c:v>
                </c:pt>
                <c:pt idx="4">
                  <c:v>PTBA</c:v>
                </c:pt>
              </c:strCache>
            </c:strRef>
          </c:cat>
          <c:val>
            <c:numRef>
              <c:f>Kesimpulan!$H$25:$H$29</c:f>
              <c:numCache>
                <c:formatCode>General</c:formatCode>
                <c:ptCount val="5"/>
                <c:pt idx="0">
                  <c:v>53.01</c:v>
                </c:pt>
                <c:pt idx="1">
                  <c:v>38.770000000000003</c:v>
                </c:pt>
                <c:pt idx="2">
                  <c:v>5.9</c:v>
                </c:pt>
                <c:pt idx="3">
                  <c:v>61.63</c:v>
                </c:pt>
                <c:pt idx="4">
                  <c:v>48.6</c:v>
                </c:pt>
              </c:numCache>
            </c:numRef>
          </c:val>
        </c:ser>
        <c:dLbls>
          <c:showLegendKey val="0"/>
          <c:showVal val="0"/>
          <c:showCatName val="0"/>
          <c:showSerName val="0"/>
          <c:showPercent val="0"/>
          <c:showBubbleSize val="0"/>
        </c:dLbls>
        <c:gapWidth val="150"/>
        <c:axId val="150141568"/>
        <c:axId val="150344064"/>
      </c:barChart>
      <c:catAx>
        <c:axId val="150141568"/>
        <c:scaling>
          <c:orientation val="minMax"/>
        </c:scaling>
        <c:delete val="0"/>
        <c:axPos val="b"/>
        <c:majorTickMark val="none"/>
        <c:minorTickMark val="none"/>
        <c:tickLblPos val="nextTo"/>
        <c:crossAx val="150344064"/>
        <c:crosses val="autoZero"/>
        <c:auto val="1"/>
        <c:lblAlgn val="ctr"/>
        <c:lblOffset val="100"/>
        <c:noMultiLvlLbl val="0"/>
      </c:catAx>
      <c:valAx>
        <c:axId val="150344064"/>
        <c:scaling>
          <c:orientation val="minMax"/>
        </c:scaling>
        <c:delete val="0"/>
        <c:axPos val="l"/>
        <c:majorGridlines/>
        <c:numFmt formatCode="General" sourceLinked="1"/>
        <c:majorTickMark val="none"/>
        <c:minorTickMark val="none"/>
        <c:tickLblPos val="nextTo"/>
        <c:crossAx val="1501415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i="1"/>
              <a:t>Return on</a:t>
            </a:r>
            <a:r>
              <a:rPr lang="en-US" i="1" baseline="0"/>
              <a:t> Assets</a:t>
            </a:r>
            <a:endParaRPr lang="en-US" i="1"/>
          </a:p>
        </c:rich>
      </c:tx>
      <c:overlay val="0"/>
    </c:title>
    <c:autoTitleDeleted val="0"/>
    <c:plotArea>
      <c:layout/>
      <c:barChart>
        <c:barDir val="col"/>
        <c:grouping val="clustered"/>
        <c:varyColors val="0"/>
        <c:ser>
          <c:idx val="0"/>
          <c:order val="0"/>
          <c:tx>
            <c:v>Tahun 2018</c:v>
          </c:tx>
          <c:invertIfNegative val="0"/>
          <c:cat>
            <c:strRef>
              <c:f>Kesimpulan!$C$35:$C$39</c:f>
              <c:strCache>
                <c:ptCount val="5"/>
                <c:pt idx="0">
                  <c:v>ADRO</c:v>
                </c:pt>
                <c:pt idx="1">
                  <c:v>HRUM</c:v>
                </c:pt>
                <c:pt idx="2">
                  <c:v>ITMG</c:v>
                </c:pt>
                <c:pt idx="3">
                  <c:v>INDY</c:v>
                </c:pt>
                <c:pt idx="4">
                  <c:v>PTBA</c:v>
                </c:pt>
              </c:strCache>
            </c:strRef>
          </c:cat>
          <c:val>
            <c:numRef>
              <c:f>Kesimpulan!$D$35:$D$39</c:f>
              <c:numCache>
                <c:formatCode>General</c:formatCode>
                <c:ptCount val="5"/>
                <c:pt idx="0">
                  <c:v>6.77</c:v>
                </c:pt>
                <c:pt idx="1">
                  <c:v>8.6</c:v>
                </c:pt>
                <c:pt idx="2">
                  <c:v>13.67</c:v>
                </c:pt>
                <c:pt idx="3">
                  <c:v>2.67</c:v>
                </c:pt>
                <c:pt idx="4">
                  <c:v>21.19</c:v>
                </c:pt>
              </c:numCache>
            </c:numRef>
          </c:val>
        </c:ser>
        <c:ser>
          <c:idx val="1"/>
          <c:order val="1"/>
          <c:tx>
            <c:v>Tahun 2019</c:v>
          </c:tx>
          <c:invertIfNegative val="0"/>
          <c:cat>
            <c:strRef>
              <c:f>Kesimpulan!$C$35:$C$39</c:f>
              <c:strCache>
                <c:ptCount val="5"/>
                <c:pt idx="0">
                  <c:v>ADRO</c:v>
                </c:pt>
                <c:pt idx="1">
                  <c:v>HRUM</c:v>
                </c:pt>
                <c:pt idx="2">
                  <c:v>ITMG</c:v>
                </c:pt>
                <c:pt idx="3">
                  <c:v>INDY</c:v>
                </c:pt>
                <c:pt idx="4">
                  <c:v>PTBA</c:v>
                </c:pt>
              </c:strCache>
            </c:strRef>
          </c:cat>
          <c:val>
            <c:numRef>
              <c:f>Kesimpulan!$E$35:$E$39</c:f>
              <c:numCache>
                <c:formatCode>General</c:formatCode>
                <c:ptCount val="5"/>
                <c:pt idx="0">
                  <c:v>6.01</c:v>
                </c:pt>
                <c:pt idx="1">
                  <c:v>4.51</c:v>
                </c:pt>
                <c:pt idx="2">
                  <c:v>7.54</c:v>
                </c:pt>
                <c:pt idx="3">
                  <c:v>1.4</c:v>
                </c:pt>
                <c:pt idx="4">
                  <c:v>15.49</c:v>
                </c:pt>
              </c:numCache>
            </c:numRef>
          </c:val>
        </c:ser>
        <c:ser>
          <c:idx val="2"/>
          <c:order val="2"/>
          <c:tx>
            <c:v>Tahun 2020</c:v>
          </c:tx>
          <c:invertIfNegative val="0"/>
          <c:cat>
            <c:strRef>
              <c:f>Kesimpulan!$C$35:$C$39</c:f>
              <c:strCache>
                <c:ptCount val="5"/>
                <c:pt idx="0">
                  <c:v>ADRO</c:v>
                </c:pt>
                <c:pt idx="1">
                  <c:v>HRUM</c:v>
                </c:pt>
                <c:pt idx="2">
                  <c:v>ITMG</c:v>
                </c:pt>
                <c:pt idx="3">
                  <c:v>INDY</c:v>
                </c:pt>
                <c:pt idx="4">
                  <c:v>PTBA</c:v>
                </c:pt>
              </c:strCache>
            </c:strRef>
          </c:cat>
          <c:val>
            <c:numRef>
              <c:f>Kesimpulan!$F$35:$F$39</c:f>
              <c:numCache>
                <c:formatCode>General</c:formatCode>
                <c:ptCount val="5"/>
                <c:pt idx="0">
                  <c:v>2.4900000000000002</c:v>
                </c:pt>
                <c:pt idx="1">
                  <c:v>12.01</c:v>
                </c:pt>
                <c:pt idx="2">
                  <c:v>3.28</c:v>
                </c:pt>
                <c:pt idx="3">
                  <c:v>-2.97</c:v>
                </c:pt>
                <c:pt idx="4">
                  <c:v>10.01</c:v>
                </c:pt>
              </c:numCache>
            </c:numRef>
          </c:val>
        </c:ser>
        <c:ser>
          <c:idx val="3"/>
          <c:order val="3"/>
          <c:tx>
            <c:v>Tahun 2021</c:v>
          </c:tx>
          <c:invertIfNegative val="0"/>
          <c:cat>
            <c:strRef>
              <c:f>Kesimpulan!$C$35:$C$39</c:f>
              <c:strCache>
                <c:ptCount val="5"/>
                <c:pt idx="0">
                  <c:v>ADRO</c:v>
                </c:pt>
                <c:pt idx="1">
                  <c:v>HRUM</c:v>
                </c:pt>
                <c:pt idx="2">
                  <c:v>ITMG</c:v>
                </c:pt>
                <c:pt idx="3">
                  <c:v>INDY</c:v>
                </c:pt>
                <c:pt idx="4">
                  <c:v>PTBA</c:v>
                </c:pt>
              </c:strCache>
            </c:strRef>
          </c:cat>
          <c:val>
            <c:numRef>
              <c:f>Kesimpulan!$G$35:$G$39</c:f>
              <c:numCache>
                <c:formatCode>General</c:formatCode>
                <c:ptCount val="5"/>
                <c:pt idx="0">
                  <c:v>13.56</c:v>
                </c:pt>
                <c:pt idx="1">
                  <c:v>11.26</c:v>
                </c:pt>
                <c:pt idx="2">
                  <c:v>17.989999999999998</c:v>
                </c:pt>
                <c:pt idx="3">
                  <c:v>5.62</c:v>
                </c:pt>
                <c:pt idx="4">
                  <c:v>22.25</c:v>
                </c:pt>
              </c:numCache>
            </c:numRef>
          </c:val>
        </c:ser>
        <c:ser>
          <c:idx val="4"/>
          <c:order val="4"/>
          <c:tx>
            <c:v>Tahun 2022</c:v>
          </c:tx>
          <c:invertIfNegative val="0"/>
          <c:cat>
            <c:strRef>
              <c:f>Kesimpulan!$C$35:$C$39</c:f>
              <c:strCache>
                <c:ptCount val="5"/>
                <c:pt idx="0">
                  <c:v>ADRO</c:v>
                </c:pt>
                <c:pt idx="1">
                  <c:v>HRUM</c:v>
                </c:pt>
                <c:pt idx="2">
                  <c:v>ITMG</c:v>
                </c:pt>
                <c:pt idx="3">
                  <c:v>INDY</c:v>
                </c:pt>
                <c:pt idx="4">
                  <c:v>PTBA</c:v>
                </c:pt>
              </c:strCache>
            </c:strRef>
          </c:cat>
          <c:val>
            <c:numRef>
              <c:f>Kesimpulan!$H$35:$H$39</c:f>
              <c:numCache>
                <c:formatCode>General</c:formatCode>
                <c:ptCount val="5"/>
                <c:pt idx="0">
                  <c:v>21.62</c:v>
                </c:pt>
                <c:pt idx="1">
                  <c:v>24.94</c:v>
                </c:pt>
                <c:pt idx="2">
                  <c:v>35.83</c:v>
                </c:pt>
                <c:pt idx="3">
                  <c:v>10.49</c:v>
                </c:pt>
                <c:pt idx="4">
                  <c:v>24.7</c:v>
                </c:pt>
              </c:numCache>
            </c:numRef>
          </c:val>
        </c:ser>
        <c:dLbls>
          <c:showLegendKey val="0"/>
          <c:showVal val="0"/>
          <c:showCatName val="0"/>
          <c:showSerName val="0"/>
          <c:showPercent val="0"/>
          <c:showBubbleSize val="0"/>
        </c:dLbls>
        <c:gapWidth val="150"/>
        <c:axId val="150359424"/>
        <c:axId val="150381696"/>
      </c:barChart>
      <c:catAx>
        <c:axId val="150359424"/>
        <c:scaling>
          <c:orientation val="minMax"/>
        </c:scaling>
        <c:delete val="0"/>
        <c:axPos val="b"/>
        <c:majorTickMark val="none"/>
        <c:minorTickMark val="none"/>
        <c:tickLblPos val="nextTo"/>
        <c:crossAx val="150381696"/>
        <c:crosses val="autoZero"/>
        <c:auto val="1"/>
        <c:lblAlgn val="ctr"/>
        <c:lblOffset val="100"/>
        <c:noMultiLvlLbl val="0"/>
      </c:catAx>
      <c:valAx>
        <c:axId val="150381696"/>
        <c:scaling>
          <c:orientation val="minMax"/>
        </c:scaling>
        <c:delete val="0"/>
        <c:axPos val="l"/>
        <c:majorGridlines/>
        <c:numFmt formatCode="General" sourceLinked="1"/>
        <c:majorTickMark val="none"/>
        <c:minorTickMark val="none"/>
        <c:tickLblPos val="nextTo"/>
        <c:crossAx val="150359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Mel17</b:Tag>
    <b:SourceType>InternetSite</b:SourceType>
    <b:Guid>{D7A0C7B6-2C34-4CB3-923F-C1831BFF3CE3}</b:Guid>
    <b:Title>Saham Emitmen Tambang Rontok, Ada Apa?</b:Title>
    <b:InternetSiteTitle>https://www.liputan6.com/bisnis/read/3093062/saham-emitmen-tambang-rontok-ada-apa</b:InternetSiteTitle>
    <b:Year>2017</b:Year>
    <b:YearAccessed>2023</b:YearAccessed>
    <b:MonthAccessed>Desember</b:MonthAccessed>
    <b:DayAccessed>12</b:DayAccessed>
    <b:Author>
      <b:Author>
        <b:NameList>
          <b:Person>
            <b:Last>Melani</b:Last>
            <b:First>Agustina</b:First>
          </b:Person>
        </b:NameList>
      </b:Author>
    </b:Author>
    <b:LCID>id-ID</b:LCID>
    <b:RefOrder>19</b:RefOrder>
  </b:Source>
  <b:Source>
    <b:Tag>Bad15</b:Tag>
    <b:SourceType>Report</b:SourceType>
    <b:Guid>{F6BE2ED7-C595-4965-961A-54CCDFC07EC1}</b:Guid>
    <b:Title>Produksi Barang Tambang MIneral</b:Title>
    <b:Year>1996-2015</b:Year>
    <b:LCID>id-ID</b:LCID>
    <b:Publisher>Badan Pusat Statistik</b:Publisher>
    <b:City>Jakarta Pusat</b:City>
    <b:Author>
      <b:Author>
        <b:Corporate>Badan Pusat Statiska</b:Corporate>
      </b:Author>
    </b:Author>
    <b:RefOrder>20</b:RefOrder>
  </b:Source>
  <b:Source>
    <b:Tag>Ind</b:Tag>
    <b:SourceType>InternetSite</b:SourceType>
    <b:Guid>{1D86B329-C3B3-4611-B03B-F95BE425B990}</b:Guid>
    <b:Author>
      <b:Author>
        <b:Corporate>Indonesia Investment</b:Corporate>
      </b:Author>
    </b:Author>
    <b:Title>Batubara</b:Title>
    <b:InternetSiteTitle>https://www.Indonesia-Investments.com/id/bisnis/komoditas/batu-bara/item236?</b:InternetSiteTitle>
    <b:LCID>id-ID</b:LCID>
    <b:RefOrder>21</b:RefOrder>
  </b:Source>
  <b:Source>
    <b:Tag>Her15</b:Tag>
    <b:SourceType>Book</b:SourceType>
    <b:Guid>{69664994-1632-4AFB-AF84-BD31A2B5E678}</b:Guid>
    <b:Title>Analisis kinerja manajemen</b:Title>
    <b:Year>2015</b:Year>
    <b:City>Jakarta</b:City>
    <b:Publisher>PT. Grasindo</b:Publisher>
    <b:Author>
      <b:Author>
        <b:NameList>
          <b:Person>
            <b:Last>Hery</b:Last>
          </b:Person>
        </b:NameList>
      </b:Author>
    </b:Author>
    <b:RefOrder>10</b:RefOrder>
  </b:Source>
  <b:Source>
    <b:Tag>Pal15</b:Tag>
    <b:SourceType>JournalArticle</b:SourceType>
    <b:Guid>{9AD8CE31-4189-47EB-AD9E-3CC60FDB5756}</b:Guid>
    <b:Title>Analisis Kinerja Keuangan pada PDAM Tirta Bukit Sulap Kota Libuklinggau</b:Title>
    <b:JournalName>Jurnal Akuntanika</b:JournalName>
    <b:Year>2015</b:Year>
    <b:Pages>92-104</b:Pages>
    <b:Author>
      <b:Author>
        <b:NameList>
          <b:Person>
            <b:Last>Paleni</b:Last>
            <b:First>Herman</b:First>
          </b:Person>
        </b:NameList>
      </b:Author>
    </b:Author>
    <b:RefOrder>9</b:RefOrder>
  </b:Source>
  <b:Source>
    <b:Tag>Mun12</b:Tag>
    <b:SourceType>Book</b:SourceType>
    <b:Guid>{B5093463-52E4-4026-8005-3CAF39805067}</b:Guid>
    <b:Title>Analisis Laporan Keuangan </b:Title>
    <b:Year>2012</b:Year>
    <b:Author>
      <b:Author>
        <b:NameList>
          <b:Person>
            <b:Last>Munawir</b:Last>
          </b:Person>
        </b:NameList>
      </b:Author>
    </b:Author>
    <b:City>Yogyakarta</b:City>
    <b:Publisher>Liberty</b:Publisher>
    <b:RefOrder>6</b:RefOrder>
  </b:Source>
  <b:Source>
    <b:Tag>Sud12</b:Tag>
    <b:SourceType>Report</b:SourceType>
    <b:Guid>{78C76507-ADF0-40CC-8168-3C56488F691D}</b:Guid>
    <b:Title>Analisis Rasio Keuangan Sebagai Dasar Penilaian Tingkat Kinerja Keuangan Pada Perusahaan Manufaktur Yang Go Publik di BEI</b:Title>
    <b:Year>2012</b:Year>
    <b:Author>
      <b:Author>
        <b:NameList>
          <b:Person>
            <b:Last>Eni</b:Last>
            <b:First>Sudarwati</b:First>
          </b:Person>
        </b:NameList>
      </b:Author>
    </b:Author>
    <b:Publisher>Univrsitas Muhammadiyah Surakarta</b:Publisher>
    <b:City>Jawa Tengah</b:City>
    <b:RefOrder>8</b:RefOrder>
  </b:Source>
  <b:Source>
    <b:Tag>Fah11</b:Tag>
    <b:SourceType>Book</b:SourceType>
    <b:Guid>{22D6BF41-BB34-4E1C-9C55-16614A140FB8}</b:Guid>
    <b:Title>Analisis Kinerja Keuangan, Panduan bagi Akademik, Manajer, dan Investor Untuk Menilai dan Menganalisis Bisnis dari Aspek Keuangan</b:Title>
    <b:Year>2011</b:Year>
    <b:Publisher>Alfabeta</b:Publisher>
    <b:City>Bandung</b:City>
    <b:Author>
      <b:Author>
        <b:NameList>
          <b:Person>
            <b:Last>Fahmi</b:Last>
            <b:First>Irham</b:First>
          </b:Person>
        </b:NameList>
      </b:Author>
    </b:Author>
    <b:RefOrder>11</b:RefOrder>
  </b:Source>
  <b:Source>
    <b:Tag>Har04</b:Tag>
    <b:SourceType>Book</b:SourceType>
    <b:Guid>{4DC2DB99-33D7-4E05-B2CB-D14E10397B99}</b:Guid>
    <b:Title>Analisis Kritis atas Laporan Keuangan </b:Title>
    <b:Year>2004</b:Year>
    <b:City>Jakarta</b:City>
    <b:Publisher>PT. Raja Grafindo Persada</b:Publisher>
    <b:Author>
      <b:Author>
        <b:NameList>
          <b:Person>
            <b:Last>Harahap</b:Last>
            <b:Middle>Syafri</b:Middle>
            <b:First>Sofyan</b:First>
          </b:Person>
        </b:NameList>
      </b:Author>
    </b:Author>
    <b:RefOrder>5</b:RefOrder>
  </b:Source>
  <b:Source>
    <b:Tag>Moh06</b:Tag>
    <b:SourceType>Book</b:SourceType>
    <b:Guid>{F453380A-627C-491A-889C-84DF5ED570F6}</b:Guid>
    <b:Title>Pasar Modal &amp; Manajemen Portofolio</b:Title>
    <b:Year>2006</b:Year>
    <b:City>Jakarta</b:City>
    <b:Publisher>Erlangga</b:Publisher>
    <b:Author>
      <b:Author>
        <b:NameList>
          <b:Person>
            <b:Last>Samsul</b:Last>
            <b:First>Mohamad</b:First>
          </b:Person>
        </b:NameList>
      </b:Author>
    </b:Author>
    <b:RefOrder>12</b:RefOrder>
  </b:Source>
  <b:Source>
    <b:Tag>Dar05</b:Tag>
    <b:SourceType>Book</b:SourceType>
    <b:Guid>{F8F0B4E1-E9C1-469E-B02B-9463F168DB62}</b:Guid>
    <b:Author>
      <b:Author>
        <b:NameList>
          <b:Person>
            <b:Last>Darsono</b:Last>
          </b:Person>
        </b:NameList>
      </b:Author>
    </b:Author>
    <b:Title>Pedoman Praktis Memahami Laporan Keuangan</b:Title>
    <b:Year>2005</b:Year>
    <b:City>Yogyakarta</b:City>
    <b:Publisher>Andi YKA</b:Publisher>
    <b:RefOrder>14</b:RefOrder>
  </b:Source>
  <b:Source>
    <b:Tag>Okt13</b:Tag>
    <b:SourceType>JournalArticle</b:SourceType>
    <b:Guid>{234FD236-2818-46BF-A818-832FD5783917}</b:Guid>
    <b:Title>Analisis Protabilitas Dan Likuiditas Dalam Menilai Kinerja Perusahaan Sebelum dan Sesudah Konversi Ke lfrs</b:Title>
    <b:Year>2013</b:Year>
    <b:JournalName>Jurnal Ilmu dan Riset Manajemen </b:JournalName>
    <b:Pages>1-15</b:Pages>
    <b:Author>
      <b:Author>
        <b:NameList>
          <b:Person>
            <b:Last>Oktania</b:Last>
            <b:Middle>Erika</b:Middle>
            <b:First>Anne</b:First>
          </b:Person>
        </b:NameList>
      </b:Author>
    </b:Author>
    <b:RefOrder>7</b:RefOrder>
  </b:Source>
  <b:Source>
    <b:Tag>Sug15</b:Tag>
    <b:SourceType>Book</b:SourceType>
    <b:Guid>{4819DC53-CF6E-4478-A719-69821C01D04C}</b:Guid>
    <b:Title>Metode Penelitian Kuantitatif Kualitatif dan R&amp;D </b:Title>
    <b:Year>2015</b:Year>
    <b:Author>
      <b:Author>
        <b:NameList>
          <b:Person>
            <b:Last>Sugiyono</b:Last>
          </b:Person>
        </b:NameList>
      </b:Author>
    </b:Author>
    <b:City>Bandung</b:City>
    <b:Publisher>Alfabeta Bandung</b:Publisher>
    <b:RefOrder>17</b:RefOrder>
  </b:Source>
  <b:Source>
    <b:Tag>Han07</b:Tag>
    <b:SourceType>Book</b:SourceType>
    <b:Guid>{74B7683C-BE59-4F87-B134-A1A5907E6EEB}</b:Guid>
    <b:Title>Analisis Laporan Keuangan </b:Title>
    <b:Year>2007</b:Year>
    <b:City>Yogyakarta</b:City>
    <b:Publisher>UPP YKPN</b:Publisher>
    <b:Author>
      <b:Author>
        <b:NameList>
          <b:Person>
            <b:Last>Hanafi</b:Last>
            <b:Middle>M</b:Middle>
            <b:First>Mahmud</b:First>
          </b:Person>
        </b:NameList>
      </b:Author>
    </b:Author>
    <b:RefOrder>18</b:RefOrder>
  </b:Source>
  <b:Source>
    <b:Tag>Hus</b:Tag>
    <b:SourceType>Book</b:SourceType>
    <b:Guid>{A65241A4-1BF6-4B4A-904F-3E9976631157}</b:Guid>
    <b:Title>Dasar-dasar Teori Portofolio dan Analisis Sekurita</b:Title>
    <b:Publisher>UPP Indonesian Capital Market Directory</b:Publisher>
    <b:Author>
      <b:Author>
        <b:NameList>
          <b:Person>
            <b:Last>Husnan</b:Last>
            <b:First>Suad</b:First>
          </b:Person>
        </b:NameList>
      </b:Author>
    </b:Author>
    <b:Year>2005</b:Year>
    <b:RefOrder>13</b:RefOrder>
  </b:Source>
  <b:Source>
    <b:Tag>Bud21</b:Tag>
    <b:SourceType>JournalArticle</b:SourceType>
    <b:Guid>{F1A93C6B-6E9B-4E4B-873B-FF080BD19B0D}</b:Guid>
    <b:Title>Analisis Kinerja Keuangan Perusahaan Sub Sektor Pertambangan Sektor Batubara Yang Terdaftar Di Bursa Efek Indonesia Periode 2015-2016</b:Title>
    <b:JournalName>Jurnal Manajemen dan Akuntansi|Vol. 10 No. 2</b:JournalName>
    <b:Year>2021</b:Year>
    <b:Author>
      <b:Author>
        <b:NameList>
          <b:Person>
            <b:Last>Budi</b:Last>
            <b:Middle>Noor</b:Middle>
            <b:First>Muhammad</b:First>
          </b:Person>
          <b:Person>
            <b:Last>Ruliana</b:Last>
            <b:First>Titin</b:First>
          </b:Person>
          <b:Person>
            <b:Last>Yoga</b:Last>
            <b:Middle>Azhima</b:Middle>
            <b:First>Taghfirul</b:First>
          </b:Person>
        </b:NameList>
      </b:Author>
    </b:Author>
    <b:RefOrder>3</b:RefOrder>
  </b:Source>
  <b:Source>
    <b:Tag>Pri23</b:Tag>
    <b:SourceType>JournalArticle</b:SourceType>
    <b:Guid>{7283044E-74DB-4309-BF93-8335B9197C8B}</b:Guid>
    <b:Title>Analisis Perbandingan Kinerja Keuangan Perusahaan Pertambangan Batu Bara Menggunakan Analisis Rasio Tahun 2019-2021 (Studi Pada PT. Baramulti Suksessarana Tbk, PT. Bukit Asam Tbk, PT. Golden Eagle Energy Tbk, dan PT. Indika Energy Tbk)</b:Title>
    <b:JournalName>Jurnal Ekonomi, Akuntansi, dan Manajemen|Vol. 2 No.1</b:JournalName>
    <b:Year>2023</b:Year>
    <b:Pages>71-98</b:Pages>
    <b:Author>
      <b:Author>
        <b:NameList>
          <b:Person>
            <b:Last>Pribadi</b:Last>
            <b:Middle>Fahriza</b:Middle>
            <b:First>Aurora</b:First>
          </b:Person>
          <b:Person>
            <b:Last>Alya</b:Last>
            <b:First>Qhuluqi</b:First>
          </b:Person>
          <b:Person>
            <b:Last>Setiawan</b:Last>
            <b:Middle>Deny</b:Middle>
            <b:First>Moch.</b:First>
          </b:Person>
          <b:Person>
            <b:Last>Pratama</b:Last>
            <b:Middle>Ade</b:Middle>
            <b:First>Mario</b:First>
          </b:Person>
        </b:NameList>
      </b:Author>
    </b:Author>
    <b:Month>Januari</b:Month>
    <b:RefOrder>4</b:RefOrder>
  </b:Source>
  <b:Source>
    <b:Tag>Rum19</b:Tag>
    <b:SourceType>JournalArticle</b:SourceType>
    <b:Guid>{A3D63793-1E82-4C54-9E33-27F2E58FB4A0}</b:Guid>
    <b:Title>Analisis Kinerja Keuangan Pada Perusahaan Pertambangan Yang Terdaftar Di Bursa Efek Indonesia</b:Title>
    <b:Year>2019</b:Year>
    <b:JournalName>Jurnal EMBA|Vol.7 No.3</b:JournalName>
    <b:Pages>4202-4211</b:Pages>
    <b:Author>
      <b:Author>
        <b:NameList>
          <b:Person>
            <b:Last>Rumerung</b:Last>
            <b:Middle>H</b:Middle>
            <b:First>Yeremia</b:First>
          </b:Person>
          <b:Person>
            <b:Last>Alexander</b:Last>
            <b:Middle>W</b:Middle>
            <b:First>Stanly</b:First>
          </b:Person>
        </b:NameList>
      </b:Author>
    </b:Author>
    <b:Month>Juli</b:Month>
    <b:RefOrder>2</b:RefOrder>
  </b:Source>
  <b:Source>
    <b:Tag>Wij17</b:Tag>
    <b:SourceType>JournalArticle</b:SourceType>
    <b:Guid>{DEF472EE-9BA1-4CAF-98DD-D8FAF808DA57}</b:Guid>
    <b:Title>Penggunaan Analisis Rasio Keuangan Untuk Menilai Kinerja Keuangan Badan Usaha Milik Negara (Studi Kasus Pada PT. Aneka Tambang (Persero) Tbk. Yang Terdaftar Di BEI Tahun 2012-2015)</b:Title>
    <b:Year>2017</b:Year>
    <b:JournalName>Jurnal Administrasi Bisnis (JAB)|Vol. 45 No.1</b:JournalName>
    <b:Pages>102-110</b:Pages>
    <b:Author>
      <b:Author>
        <b:NameList>
          <b:Person>
            <b:Last>Wijaya</b:Last>
            <b:First>Fandi</b:First>
          </b:Person>
          <b:Person>
            <b:Last>Hidayat</b:Last>
            <b:Middle>Rustam</b:Middle>
            <b:First>Raden</b:First>
          </b:Person>
          <b:Person>
            <b:Last>Sulasmiyati</b:Last>
            <b:First>Sri</b:First>
          </b:Person>
        </b:NameList>
      </b:Author>
    </b:Author>
    <b:Month>April</b:Month>
    <b:LCID>id-ID</b:LCID>
    <b:RefOrder>1</b:RefOrder>
  </b:Source>
  <b:Source>
    <b:Tag>Ari06</b:Tag>
    <b:SourceType>Book</b:SourceType>
    <b:Guid>{02BF3F2E-2B12-4F67-BA88-ED67692B6AEC}</b:Guid>
    <b:Author>
      <b:Author>
        <b:NameList>
          <b:Person>
            <b:Last>Arikunto</b:Last>
            <b:First>S</b:First>
          </b:Person>
        </b:NameList>
      </b:Author>
    </b:Author>
    <b:Title>Prosedur Penelitian (Suatu Pendekatan Praktek)</b:Title>
    <b:Year>2006</b:Year>
    <b:City>Jakarta</b:City>
    <b:Publisher>Rineka Cipta</b:Publisher>
    <b:RefOrder>15</b:RefOrder>
  </b:Source>
  <b:Source>
    <b:Tag>Nur13</b:Tag>
    <b:SourceType>Book</b:SourceType>
    <b:Guid>{8E2F5723-CCE7-4901-8DDA-BA94F1E5D6A6}</b:Guid>
    <b:Author>
      <b:Author>
        <b:NameList>
          <b:Person>
            <b:Last>Nursalam</b:Last>
          </b:Person>
        </b:NameList>
      </b:Author>
    </b:Author>
    <b:Title>Metodologi Penelitian Ilmu Keperawatan</b:Title>
    <b:Year>2013</b:Year>
    <b:City>Jakarta</b:City>
    <b:Publisher>Salemba Medika</b:Publisher>
    <b:RefOrder>16</b:RefOrder>
  </b:Source>
</b:Sources>
</file>

<file path=customXml/itemProps1.xml><?xml version="1.0" encoding="utf-8"?>
<ds:datastoreItem xmlns:ds="http://schemas.openxmlformats.org/officeDocument/2006/customXml" ds:itemID="{309C3609-5A9D-445D-901A-9D49106F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13910</TotalTime>
  <Pages>99</Pages>
  <Words>18021</Words>
  <Characters>102722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665</cp:revision>
  <cp:lastPrinted>2023-05-19T11:51:00Z</cp:lastPrinted>
  <dcterms:created xsi:type="dcterms:W3CDTF">2023-05-17T07:42:00Z</dcterms:created>
  <dcterms:modified xsi:type="dcterms:W3CDTF">2023-06-18T14:50:00Z</dcterms:modified>
</cp:coreProperties>
</file>