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C0F91" w14:textId="77777777" w:rsidR="003A1564" w:rsidRDefault="003A1564" w:rsidP="003A1564">
      <w:pPr>
        <w:tabs>
          <w:tab w:val="left" w:pos="567"/>
        </w:tabs>
        <w:spacing w:line="360" w:lineRule="auto"/>
        <w:ind w:left="709" w:hanging="283"/>
        <w:jc w:val="center"/>
        <w:rPr>
          <w:rFonts w:ascii="Times New Roman" w:eastAsia="Times NR MT Pro" w:hAnsi="Times New Roman" w:cs="Times New Roman"/>
          <w:sz w:val="24"/>
          <w:szCs w:val="24"/>
        </w:rPr>
      </w:pPr>
      <w:r>
        <w:rPr>
          <w:rFonts w:ascii="Times New Roman" w:eastAsia="Times NR MT Pro" w:hAnsi="Times New Roman" w:cs="Times New Roman"/>
          <w:b/>
          <w:bCs/>
          <w:sz w:val="24"/>
          <w:szCs w:val="24"/>
        </w:rPr>
        <w:t>BAB  II</w:t>
      </w:r>
    </w:p>
    <w:p w14:paraId="6ECE02F1" w14:textId="77777777" w:rsidR="003A1564" w:rsidRDefault="003A1564" w:rsidP="003A1564">
      <w:pPr>
        <w:tabs>
          <w:tab w:val="left" w:pos="567"/>
        </w:tabs>
        <w:spacing w:line="360" w:lineRule="auto"/>
        <w:ind w:left="709" w:hanging="283"/>
        <w:jc w:val="center"/>
        <w:rPr>
          <w:rFonts w:ascii="Times New Roman" w:eastAsia="Times NR MT Pro" w:hAnsi="Times New Roman" w:cs="Times New Roman"/>
          <w:b/>
          <w:bCs/>
          <w:sz w:val="24"/>
          <w:szCs w:val="24"/>
        </w:rPr>
      </w:pPr>
      <w:r>
        <w:rPr>
          <w:rFonts w:ascii="Times New Roman" w:eastAsia="Times NR MT Pro" w:hAnsi="Times New Roman" w:cs="Times New Roman"/>
          <w:b/>
          <w:bCs/>
          <w:sz w:val="24"/>
          <w:szCs w:val="24"/>
        </w:rPr>
        <w:t>TINJAUAN  PUSTAKA</w:t>
      </w:r>
    </w:p>
    <w:p w14:paraId="7053CC83" w14:textId="77777777" w:rsidR="003A1564" w:rsidRDefault="003A1564" w:rsidP="003A1564">
      <w:pPr>
        <w:tabs>
          <w:tab w:val="left" w:pos="567"/>
        </w:tabs>
        <w:spacing w:line="480" w:lineRule="auto"/>
        <w:ind w:left="709" w:hanging="283"/>
        <w:jc w:val="center"/>
        <w:rPr>
          <w:rFonts w:ascii="Times New Roman" w:eastAsia="Times NR MT Pro" w:hAnsi="Times New Roman" w:cs="Times New Roman"/>
          <w:sz w:val="24"/>
          <w:szCs w:val="24"/>
        </w:rPr>
      </w:pPr>
    </w:p>
    <w:p w14:paraId="59D9AC42" w14:textId="77777777" w:rsidR="003A1564" w:rsidRDefault="003A1564" w:rsidP="003A1564">
      <w:pPr>
        <w:spacing w:line="480" w:lineRule="auto"/>
        <w:ind w:left="709" w:hanging="283"/>
        <w:jc w:val="both"/>
        <w:rPr>
          <w:rFonts w:ascii="Times New Roman" w:eastAsia="Times NR MT Pro" w:hAnsi="Times New Roman" w:cs="Times New Roman"/>
          <w:b/>
          <w:bCs/>
          <w:sz w:val="24"/>
          <w:szCs w:val="24"/>
        </w:rPr>
      </w:pPr>
      <w:r>
        <w:rPr>
          <w:rFonts w:ascii="Times New Roman" w:eastAsia="Times NR MT Pro" w:hAnsi="Times New Roman" w:cs="Times New Roman"/>
          <w:b/>
          <w:bCs/>
          <w:sz w:val="24"/>
          <w:szCs w:val="24"/>
        </w:rPr>
        <w:t>A.  Penelitian  Terdahulu</w:t>
      </w:r>
    </w:p>
    <w:p w14:paraId="0EB244C2" w14:textId="77777777" w:rsidR="003A1564" w:rsidRDefault="003A1564" w:rsidP="003A1564">
      <w:pPr>
        <w:spacing w:line="480" w:lineRule="auto"/>
        <w:ind w:left="709"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Hasil  penelitian  terdahulu  yang  relevan  dan  dapat  dijadikan  suatu  bahan  perbandingan  oleh  penulis,  berikut  adalah  penelitian  terdahulu  sebagai  rujukan  yang  menunjang  penulis  untuk  melakukan  penelitian  mengenai  Partisipasi  Pemerintah  Desa  dalam  Pengelolaan  Badan  Usaha  Milik  Desa  (BUMDes)  di  Desa  antara  lain:</w:t>
      </w:r>
    </w:p>
    <w:p w14:paraId="680485B7"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  Menggunakan  rujukan  dari  (Atik,  2025)  dengan  judul  penelitian “Efektivitas  Usaha  Milik  Desa  Untuk  Meningkatkan  Perekonomian  Masyarakat  di  Desa  Mekarsari  Kecamatan  Ngamprah  Kabupaten  Bandung  Barat”.  Tujuan  penelitian  ini  untuk  mendeskripsikan  dan  menganalisis  bagaimana  tingkat  efektivitas  pengelolaan  BUMDes  untuk  meningkatkan  perekonomian  masyarakat  di  Desa  Mekarsari.</w:t>
      </w:r>
    </w:p>
    <w:p w14:paraId="7E32FA3D" w14:textId="77777777" w:rsidR="00EB0BB9" w:rsidRDefault="003A1564" w:rsidP="003A1564">
      <w:pPr>
        <w:spacing w:line="480" w:lineRule="auto"/>
        <w:ind w:left="993" w:firstLine="425"/>
        <w:jc w:val="both"/>
        <w:rPr>
          <w:rFonts w:ascii="Times New Roman" w:eastAsia="Times NR MT Pro" w:hAnsi="Times New Roman" w:cs="Times New Roman"/>
          <w:sz w:val="24"/>
          <w:szCs w:val="24"/>
        </w:rPr>
        <w:sectPr w:rsidR="00EB0BB9" w:rsidSect="00F56014">
          <w:headerReference w:type="even" r:id="rId7"/>
          <w:headerReference w:type="default" r:id="rId8"/>
          <w:footerReference w:type="even" r:id="rId9"/>
          <w:footerReference w:type="default" r:id="rId10"/>
          <w:headerReference w:type="first" r:id="rId11"/>
          <w:footerReference w:type="first" r:id="rId12"/>
          <w:pgSz w:w="11906" w:h="16838" w:code="9"/>
          <w:pgMar w:top="2268" w:right="1701" w:bottom="1701" w:left="2268" w:header="709" w:footer="709" w:gutter="0"/>
          <w:paperSrc w:first="7"/>
          <w:cols w:space="708"/>
          <w:titlePg/>
          <w:docGrid w:linePitch="360"/>
        </w:sectPr>
      </w:pPr>
      <w:r>
        <w:rPr>
          <w:rFonts w:ascii="Times New Roman" w:eastAsia="Times NR MT Pro" w:hAnsi="Times New Roman" w:cs="Times New Roman"/>
          <w:sz w:val="24"/>
          <w:szCs w:val="24"/>
        </w:rPr>
        <w:t xml:space="preserve">Rumusan  masalah  penelitian  bagaimana  tingkat  efektivitas  pengelolaan  BUMDes  untuk  meningkatkan  perekonomian  masyarakat.  Penelitian  ini  menggunakan  teori  dari  Richard  M.  Steers  dengan  dimensi  Pencapaian  Tujuan,  Integritas  dan  Adaptasi.  Metode  penelitian  menggunakan  deskriptif  dan  pendekatan  kualitatif.  Teknik  pengumpulan  data  melalui  studi  pustaka  dan  studi  lapangan  (obsevasi,  wawancara,  dan  dokumentasi).  Teknik  analisis  data  </w:t>
      </w:r>
    </w:p>
    <w:p w14:paraId="108AA303"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melalui  reduksi  data,  penyajian  data,  dan  penarikan  kesimpulan.  Infoman  dalam  penelitian  ini  adalah  Kepala  Desa,  BPDes,  Pengurus  BUMDes,  dan  Masyarakat.</w:t>
      </w:r>
    </w:p>
    <w:p w14:paraId="319C624A"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Hasil  penelitian  ini  menunjukan  bahwa  BUMDes  Mekarsari  memiliki  tujuan  utama  untuk  mengelola  potensi  ekonomi  desa  secara  mandiri  dan  berkelanjutan  guna  meningkatkan  kesejahteraan  masyarakat.  Pencapaiannya  masih  dipengaruhi  oleh  faktor  internal  dan  eksternal.  BUMDes  Mekarsari  menunjukan  transparansi  dalam  pengelolaan  keuangan  kepada  masyarakat  melalui  laporan  </w:t>
      </w:r>
      <w:bookmarkStart w:id="0" w:name="_Hlk218445986"/>
      <w:r>
        <w:rPr>
          <w:rFonts w:ascii="Times New Roman" w:eastAsia="Times NR MT Pro" w:hAnsi="Times New Roman" w:cs="Times New Roman"/>
          <w:sz w:val="24"/>
          <w:szCs w:val="24"/>
        </w:rPr>
        <w:t>bulanan  yang  disampaikan  secara  terbuka.</w:t>
      </w:r>
    </w:p>
    <w:p w14:paraId="57736D33"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Namun,  efektivitas  BUMDes  Mekarsari  belum  sepenuhnya  optimal  dalam  meningkatkan  perekonomian  masyarakat  di  Desa  Mekarsari  Kecamatan  Ngamprah  Kabupaten  Bandung  Barat. Penelitian  ini  lebih  bersifat  umum  dalam  menganalisis  efektivitas  pengelolaan  BUMDes  untuk  meningkatkan  perekonomian  masyarakat  secara  luas.</w:t>
      </w:r>
    </w:p>
    <w:p w14:paraId="02311FD6"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Perbandingannya  dengan  penelitian  BUMDes  Wayau  adalah  lebih  berfokus  secara  mendalam  pada  unit  usaha  air  bersih.</w:t>
      </w:r>
    </w:p>
    <w:p w14:paraId="319F1435"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2.  Menggunakan  rujukan  dari  (Dimas,  2024)  dengan  judul   penelitian “Efektivitas  Dan  Efesiensi  Pengelolaan  Keuangan  Badan  Usaha  Milik  Desa  (BUMDes)  Terhadap  Pendapatan  Asli  Desa  (Studi  Kasus  Pada  BUMDes  Pelangi  Nusantara  Desa  Lubok).  Penelitian  ini  </w:t>
      </w:r>
      <w:r>
        <w:rPr>
          <w:rFonts w:ascii="Times New Roman" w:eastAsia="Times NR MT Pro" w:hAnsi="Times New Roman" w:cs="Times New Roman"/>
          <w:sz w:val="24"/>
          <w:szCs w:val="24"/>
        </w:rPr>
        <w:lastRenderedPageBreak/>
        <w:t>dilakukan  di  Desa  Lubok  Kecamatan  Bluto  yang  berfokus  pada  efektivitas  dan  efesiensi  pengelolaan  keuangan  BUMDes  Pelangi  Nusantara  di  Desa  Lubok,  dengan  tujuan  menganalisis  dampaknya  terhadap  pendapatan  asli  desa.</w:t>
      </w:r>
    </w:p>
    <w:p w14:paraId="3ED70954"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Metode  penelitian  kualitatif  digunakan  untuk  mengeksplorasi  data  primer  dan  sekunder,  melalui  wawancara  dan  analisis  laporan  keuangan.  Metode  penelitian  menurut  Ibrahim  (2018)  bahwa  pendekatan  kualitatif  adalah  cara  kerja  penelitian  yang  menekankan  pada  aspek  pendalaman  data  demi  mendapatkan  kualitas  dari  hasil  penelitan.</w:t>
      </w:r>
    </w:p>
    <w:p w14:paraId="5A8D9E5A"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Fokusnya  adalah  menggambarkan  secara  menyeluruh  tentang  Efektivitas  dan  Efesiensi  pengelolaan  keuangan  Badan  Usaha  Milik  Desa  (BUMDes)  di  Desa  Lubok  Kecamatan  Bluto.  Teknik  pengambilan  sampel  pada  penelitian  ini  adalah  </w:t>
      </w:r>
      <w:r>
        <w:rPr>
          <w:rFonts w:ascii="Times New Roman" w:eastAsia="Times NR MT Pro" w:hAnsi="Times New Roman" w:cs="Times New Roman"/>
          <w:i/>
          <w:iCs/>
          <w:sz w:val="24"/>
          <w:szCs w:val="24"/>
        </w:rPr>
        <w:t xml:space="preserve">purposive  sampling,  </w:t>
      </w:r>
      <w:r>
        <w:rPr>
          <w:rFonts w:ascii="Times New Roman" w:eastAsia="Times NR MT Pro" w:hAnsi="Times New Roman" w:cs="Times New Roman"/>
          <w:sz w:val="24"/>
          <w:szCs w:val="24"/>
        </w:rPr>
        <w:t>yaitu  teknik  pengambilan  sampel  sumber  data  dengan  pertimbangan  tertentu.</w:t>
      </w:r>
    </w:p>
    <w:p w14:paraId="0600BD70"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Untuk  penelitian  ini  pimpinan  atau  ketua  dari  BUMDes  Pelangi  Nusantara  adalah  seseorang  yang  menginformasikan  data  yang  dibutuhkan  untuk  penelitian  yang  dilakukan.  Hasil  penelitian  menunjukan  bahwa  efektivitas  dan  efesiensi  BUMDes  masih  perlu  ditingkatkan,  mengingat  pentingnya  pengelolaan  yang  tepat  untuk  mendukung  kesejateraan  masyarakat  desa.  Penelitian  ini  diharapkan  </w:t>
      </w:r>
      <w:r>
        <w:rPr>
          <w:rFonts w:ascii="Times New Roman" w:eastAsia="Times NR MT Pro" w:hAnsi="Times New Roman" w:cs="Times New Roman"/>
          <w:sz w:val="24"/>
          <w:szCs w:val="24"/>
        </w:rPr>
        <w:lastRenderedPageBreak/>
        <w:t>dapat  memberikan  wawasan  tentang  pentingnya  BUMDes  sebagai  pilar  ekonomi  pedesaan  yang  mandiri  dan  berkelanjutan.  Penelitian  ini  berfokus  pada  efektivitas  dan  efesiensi  pengelolaan  keuangan.  Perbandingan  dengan  penelitian  BUMDes  Wayau  bertujuan  memberikan  rekomendasi  praktis  agar  unit  usaha  air  bersih  bisa  menjadi  sumber  pendapatan,  bukan  beban  bagi  anggaran  desa.</w:t>
      </w:r>
    </w:p>
    <w:p w14:paraId="657023E3"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3.  Menggunakan  rujukan  dari  (Fitri,  2025)  dengan  judul  penelitian “Efektivitas  Dan  Efesiensi  Dana  BUMDes  Di  Kecamatan  Ponrang”.</w:t>
      </w:r>
    </w:p>
    <w:p w14:paraId="1A1DB021"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Penelitian  ini  dilakukan  di  Desa  Tumale  dan  Desa  Parakaju  Kecamatan  Ponrang  Kabupaten  Luwu  dengan  metode  penelitian  kualitatif  deskriptif  melalui  strategi  survey  dimana  penelitian  dikaitkan  dengan  dan  dapat  diukur  untuk  melihat  dampak  variabel  yang  tidak  memihak  pada  variabel  berbasis  terutama  didasarkan  sepenuhnya  pada  informasi  saat  ini  dan  dicampur  dengan  evaluasi  atau  deskripsi  kondisi  saat  ini  atau  peristiwa  yang  ada.</w:t>
      </w:r>
    </w:p>
    <w:p w14:paraId="7FFAB4B5"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Sedangkan  teknik  pengambilan  sampel  menggunakan  </w:t>
      </w:r>
      <w:r>
        <w:rPr>
          <w:rFonts w:ascii="Times New Roman" w:eastAsia="Times NR MT Pro" w:hAnsi="Times New Roman" w:cs="Times New Roman"/>
          <w:i/>
          <w:iCs/>
          <w:sz w:val="24"/>
          <w:szCs w:val="24"/>
        </w:rPr>
        <w:t>Purposive  Sampling</w:t>
      </w:r>
      <w:r>
        <w:rPr>
          <w:rFonts w:ascii="Times New Roman" w:eastAsia="Times NR MT Pro" w:hAnsi="Times New Roman" w:cs="Times New Roman"/>
          <w:sz w:val="24"/>
          <w:szCs w:val="24"/>
        </w:rPr>
        <w:t xml:space="preserve">.  Penelitian  ini  bertujuan  untuk  mengentahui  dan  menganalisis  pengaruh  efektivitas  dan  efesiensi  terhadap  pengerlolaan  dana.  Berdasarkan  hasil  penelitian  didapati  bahwa  permasalah  kurangnya  partisipasi  masyarakat,  kurangnya  sumber  daya  yang  tersedia,  tidak  adanya  potensi  yang  dimiliki  oleh  masyarakat,  kurangnya  perhatian  dari  pemerintah  dan  kurangnya  sumber  daya  </w:t>
      </w:r>
      <w:r>
        <w:rPr>
          <w:rFonts w:ascii="Times New Roman" w:eastAsia="Times NR MT Pro" w:hAnsi="Times New Roman" w:cs="Times New Roman"/>
          <w:sz w:val="24"/>
          <w:szCs w:val="24"/>
        </w:rPr>
        <w:lastRenderedPageBreak/>
        <w:t>manusia  untuk  mengelola  BUMDes.  Penelitian  ini  menyoroti  masalah  yang  lebih  luas,  yaitu  kurangnya  partisipasi  masyarakat,  keterbatasan  sumber  daya  manusia  untuk  mengelola  BUMDes,  serta  kurangnya  perhatian  dari  pihak  pemerintah.</w:t>
      </w:r>
    </w:p>
    <w:p w14:paraId="4FF371F9"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Penelitian  ini  berfokus  pada  pengelolaan  dana  BUMDes  secara  keseluruhan,  efektivitas  dan  efesiensi  penggunaan  dana.  Perbandingan  dengan  penelitian  BUMDes  Wayau  adalah,  berfokus  secara  spesifik  pada  unit  usaha  air  bersih  sebagai  instrumen  utama  untuk  meningkatkan  pendapatan  asli  desa.  </w:t>
      </w:r>
    </w:p>
    <w:p w14:paraId="49683ECA"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Serta  adanya  penemuan  masalah  berupa  lemahnya  kapabilitas  manajerial  dalam  pengelolaan  aset  serta  kurangnya  keterbukaan  laporan  keuangan  yang  memicu  sikap  apatis  masyarakat.</w:t>
      </w:r>
    </w:p>
    <w:p w14:paraId="3F3DA359"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4.  Menggunakan  rujukan  dari  (Munawarah,  2025)  melakukan  penelitian  dengan  judul  “Efektivitas  Pengelolaan  Badan  Usaha  Milik  Desa  (BUMDes)  Di  Desa  Karias  Dalam  Kecamatan  Banjang  Kabupaten  Hulu  Sungai  Utara”.</w:t>
      </w:r>
    </w:p>
    <w:p w14:paraId="3AB0709D"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Penelitian  ini  menggunakan  pendekatan  yang  bersifat  kualitatif  dengan  teknik  </w:t>
      </w:r>
      <w:r>
        <w:rPr>
          <w:rFonts w:ascii="Times New Roman" w:eastAsia="Times NR MT Pro" w:hAnsi="Times New Roman" w:cs="Times New Roman"/>
          <w:i/>
          <w:iCs/>
          <w:sz w:val="24"/>
          <w:szCs w:val="24"/>
        </w:rPr>
        <w:t>Purposive  Sampling</w:t>
      </w:r>
      <w:r>
        <w:rPr>
          <w:rFonts w:ascii="Times New Roman" w:eastAsia="Times NR MT Pro" w:hAnsi="Times New Roman" w:cs="Times New Roman"/>
          <w:sz w:val="24"/>
          <w:szCs w:val="24"/>
        </w:rPr>
        <w:t xml:space="preserve">,  dan  pengumpulan  data  dengan melakukan  data  reduction,  data  display  dan  conclusion  drawing/verification.  Uji  kredibilitas  data  dengan  perpanjangan  pengamatan,  peningkatan  ketentuan  dalam  penelitian,  triangulasi,  diskusi  dengan  teman  sejawat,  analisis  kasus  negative,  menggunakan  </w:t>
      </w:r>
      <w:r>
        <w:rPr>
          <w:rFonts w:ascii="Times New Roman" w:eastAsia="Times NR MT Pro" w:hAnsi="Times New Roman" w:cs="Times New Roman"/>
          <w:sz w:val="24"/>
          <w:szCs w:val="24"/>
        </w:rPr>
        <w:lastRenderedPageBreak/>
        <w:t>bahan  referensi  membercheck. Penelitian  ini  bertujuan  untuk  mengetahui  sejauh  mana  efektivitas  pengelolaan  Badan  Usaha  Milik  Desa  di  Desa  Karias  dan  faktoir-faktor  yang  mempengaruhinya.  Hasil  penelitian  menunjukan  bahwa  efektivitas  program  Badan  Usaha  Milik  Desa  (BUMDes)  di  Desa  Karias  kurang  efektif.</w:t>
      </w:r>
    </w:p>
    <w:p w14:paraId="1DDD045D"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Dilihat  dari  indikator:  Pertama,  kurangnya  sumber  daya  efektif,  karena  masih  sedikit  minat  dalam  keikutsertaan  masyarakat.  Kedua,  sarana  dan  prasarana  efektif.  Ketiga,  kepuasan  masyarakat  efektif.  Keempat,  potensi  kurang  efektif,  karena  masyarakat  menginginkan  adanya  usaha  baru  pada  bidang  pertanian.  Kelima,  kemampuan  masyarakat  kurang  efektif  karena  tingkat  partisipasi  masyarakat  masih  rendah.</w:t>
      </w:r>
    </w:p>
    <w:p w14:paraId="42FD28A5"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Keenam,  dana  kurang  efektif  karena  tidak  transparansi  pengeloaan  keuangan  kepada  masyarakat.  Penelitian  ini  menyoroti  masalah  terkait  kurangnya  transparansi  dan  pengawasan  dalam  pengelolaan  dana  BUMdes  yang  mengakibatkan  efektivitas  terhambat.</w:t>
      </w:r>
    </w:p>
    <w:p w14:paraId="050D1903"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Perbandingan  dengan  penelitian  BUMDes  Wayau  adalah,  lebih  menyoroti  pada  lemahnya  kapabilitas  manajerial  dalam  pengelolaan  aset  desa  dan  bagaimana  mengoptimalkan  potensi  sumber  daya  alam  (air  bersih)  agar  memberikan  kontribusi  nyata  bagi  pendapatan  asli  desa.</w:t>
      </w:r>
    </w:p>
    <w:p w14:paraId="62853E1D"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5.  Menggunakan  rujukan  dari  (Novita,  2024)  melakukan  penelitian  dengan  judul  “Efektivitas  Badan  Usaha  Milik  Desa  (BUMDes)  Di  Desa  Limehe  Barat  Kecamatan  Tabongo  Kabupaten  Gorontalo.  Penelitian  ini  menggunakan  metode  kualitatif  deskriptif  dengan  analisis  data  yang  dilakukan  bersifat  induktif.</w:t>
      </w:r>
    </w:p>
    <w:p w14:paraId="2CACB6F4"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Dalam  penelitian  ini,  data  yang  digunakan  terdiri  dari  dua  jenis  yaitu  data  primer  dan  data  sekunder,  untuk  memperoleh  data  tersebut  dilakukan  teknik  pengumpulan  data  melalui  observasi,  wawancara,  dan  dokumentasi.  Kombinasi  dari  tiga  teknik  pengumpulan  data  ini  diharapkan  dapat  memberikan  gambaran  yang  komprehensif  mengenai  kondisi  dan  kinerja  BUMDes  di  Desa  Limehe  Barat  serta  faktor-faktor  yang  mempengaruhinya.</w:t>
      </w:r>
    </w:p>
    <w:p w14:paraId="78F36F00"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Hasil  penelitian  menunjukan  bahwa  program  BUMDes  di  Desa  Limehe  Barat  belum  menunjukan  hasil  yang  memuaskan  dalam  hal  keterpaduan,  jumlah  eksekusi,  dan  keandalan.  Masih  terdapat  ketidaksesuaian  antar  apa  yang  direncanakan  dengan  apa  yang  dilaksanakan,  serta  kurangnya  kepastian  dan  pengawasan  yang  efektif  dari  pihak  pengurus  BUMDes.</w:t>
      </w:r>
    </w:p>
    <w:p w14:paraId="2DF65454"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Perlu  adanya  perbaikan  manajemen  dalam  dan  pengelolaan  BUMDes,  serta  dukungan  yang  lebih  solid  dari  Pemerintah  Desa  untuk  menungkatkan  kualitas  pelaksanaan  program  BUMDes.  Untuk  itu  secara  keseluruhan,  temuan  penelitian  menunjukan  bahwa  </w:t>
      </w:r>
      <w:r>
        <w:rPr>
          <w:rFonts w:ascii="Times New Roman" w:eastAsia="Times NR MT Pro" w:hAnsi="Times New Roman" w:cs="Times New Roman"/>
          <w:sz w:val="24"/>
          <w:szCs w:val="24"/>
        </w:rPr>
        <w:lastRenderedPageBreak/>
        <w:t>implementasi  program  Badan  Usaha  Milik  Desa  (BUMDes)  di  Desa  Limehe  Barat  dihadapkan  pada  beberapa  tantangan  yang  perlu  diatasi  untuk  meningkatkan  efektivitasnya.  Penelitian  ini  menyoroti  masalah  ketidaksesuaian  antara  perencanaan  dan  pelaksanaan  yang  efektif  dari  pihak  pengurus,  sehingga  menunjukan  hasil  yang  belum  memuaskan  dalam  hal  keterpaduan,  jumlah  eksekusi,  dan  keandalan  program  BUMdes  di  lokasi  penelitiannya.</w:t>
      </w:r>
    </w:p>
    <w:p w14:paraId="5E0DE1C5"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Perbandingan  dengan  penelitian  BUMDes  Wayau  adalah,  menyoroti  kelemahan  manajerial  dalam  pengelolaan  aset  dan  krisis  kepercayaan  masyarakat  yang  menyebabkan  unit  usaha  menjadi  beban  bagi  APBDes.</w:t>
      </w:r>
    </w:p>
    <w:p w14:paraId="559B38CD" w14:textId="77777777" w:rsidR="003A1564" w:rsidRDefault="003A1564" w:rsidP="003A1564">
      <w:pPr>
        <w:spacing w:line="480" w:lineRule="auto"/>
        <w:ind w:left="709" w:hanging="283"/>
        <w:jc w:val="both"/>
        <w:rPr>
          <w:rFonts w:ascii="Times New Roman" w:eastAsia="Times NR MT Pro" w:hAnsi="Times New Roman" w:cs="Times New Roman"/>
          <w:b/>
          <w:bCs/>
          <w:sz w:val="24"/>
          <w:szCs w:val="24"/>
        </w:rPr>
      </w:pPr>
      <w:r>
        <w:rPr>
          <w:rFonts w:ascii="Times New Roman" w:eastAsia="Times NR MT Pro" w:hAnsi="Times New Roman" w:cs="Times New Roman"/>
          <w:b/>
          <w:bCs/>
          <w:sz w:val="24"/>
          <w:szCs w:val="24"/>
        </w:rPr>
        <w:t>B.  Landasan  Teori</w:t>
      </w:r>
    </w:p>
    <w:p w14:paraId="3EDF0270"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  Teori  Admistrasi  Publik</w:t>
      </w:r>
    </w:p>
    <w:p w14:paraId="0C6D6718"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Administrasi  Publik  dimaksudkan  untuk  lebih  memahami  hubungan  pemerintah  dengan  public  serta  meningkatkan  responsibilitas  kebijakan-kebijakan  terhadap  berbagai  kebutuhan  publik,  dan  juga  melambangkan  praktik-praktik  manajerial  agar  terbiasa  melakukan  suatu  kegiatan  yang  efektif,  efesien,  dan  rasional.</w:t>
      </w:r>
    </w:p>
    <w:p w14:paraId="5C18C67A"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Secara  etimologi  administrasi  berasal  dari  bahasa  Latin  (Yunani)  yang  terdiri  dari  dua  kata,  yaitu  “</w:t>
      </w:r>
      <w:r>
        <w:rPr>
          <w:rFonts w:ascii="Times New Roman" w:eastAsia="Times NR MT Pro" w:hAnsi="Times New Roman" w:cs="Times New Roman"/>
          <w:i/>
          <w:iCs/>
          <w:sz w:val="24"/>
          <w:szCs w:val="24"/>
        </w:rPr>
        <w:t>ad</w:t>
      </w:r>
      <w:r>
        <w:rPr>
          <w:rFonts w:ascii="Times New Roman" w:eastAsia="Times NR MT Pro" w:hAnsi="Times New Roman" w:cs="Times New Roman"/>
          <w:sz w:val="24"/>
          <w:szCs w:val="24"/>
        </w:rPr>
        <w:t>”  dan  “</w:t>
      </w:r>
      <w:r>
        <w:rPr>
          <w:rFonts w:ascii="Times New Roman" w:eastAsia="Times NR MT Pro" w:hAnsi="Times New Roman" w:cs="Times New Roman"/>
          <w:i/>
          <w:iCs/>
          <w:sz w:val="24"/>
          <w:szCs w:val="24"/>
        </w:rPr>
        <w:t>ministrate</w:t>
      </w:r>
      <w:r>
        <w:rPr>
          <w:rFonts w:ascii="Times New Roman" w:eastAsia="Times NR MT Pro" w:hAnsi="Times New Roman" w:cs="Times New Roman"/>
          <w:sz w:val="24"/>
          <w:szCs w:val="24"/>
        </w:rPr>
        <w:t>”  yang  berarti  “</w:t>
      </w:r>
      <w:r>
        <w:rPr>
          <w:rFonts w:ascii="Times New Roman" w:eastAsia="Times NR MT Pro" w:hAnsi="Times New Roman" w:cs="Times New Roman"/>
          <w:i/>
          <w:iCs/>
          <w:sz w:val="24"/>
          <w:szCs w:val="24"/>
        </w:rPr>
        <w:t>to  reserve</w:t>
      </w:r>
      <w:r>
        <w:rPr>
          <w:rFonts w:ascii="Times New Roman" w:eastAsia="Times NR MT Pro" w:hAnsi="Times New Roman" w:cs="Times New Roman"/>
          <w:sz w:val="24"/>
          <w:szCs w:val="24"/>
        </w:rPr>
        <w:t>”  yang  dalam  bahasa  Indonesia  yang  berarti  melayani  atau  memenuhi.</w:t>
      </w:r>
    </w:p>
    <w:p w14:paraId="3D833074"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Kata  administrasi  dari  kata  “</w:t>
      </w:r>
      <w:r>
        <w:rPr>
          <w:rFonts w:ascii="Times New Roman" w:eastAsia="Times NR MT Pro" w:hAnsi="Times New Roman" w:cs="Times New Roman"/>
          <w:i/>
          <w:iCs/>
          <w:sz w:val="24"/>
          <w:szCs w:val="24"/>
        </w:rPr>
        <w:t>ad</w:t>
      </w:r>
      <w:r>
        <w:rPr>
          <w:rFonts w:ascii="Times New Roman" w:eastAsia="Times NR MT Pro" w:hAnsi="Times New Roman" w:cs="Times New Roman"/>
          <w:sz w:val="24"/>
          <w:szCs w:val="24"/>
        </w:rPr>
        <w:t>”  dan  “</w:t>
      </w:r>
      <w:r>
        <w:rPr>
          <w:rFonts w:ascii="Times New Roman" w:eastAsia="Times NR MT Pro" w:hAnsi="Times New Roman" w:cs="Times New Roman"/>
          <w:i/>
          <w:iCs/>
          <w:sz w:val="24"/>
          <w:szCs w:val="24"/>
        </w:rPr>
        <w:t>administer</w:t>
      </w:r>
      <w:r>
        <w:rPr>
          <w:rFonts w:ascii="Times New Roman" w:eastAsia="Times NR MT Pro" w:hAnsi="Times New Roman" w:cs="Times New Roman"/>
          <w:sz w:val="24"/>
          <w:szCs w:val="24"/>
        </w:rPr>
        <w:t>”  yang  berarti  juga  “</w:t>
      </w:r>
      <w:r>
        <w:rPr>
          <w:rFonts w:ascii="Times New Roman" w:eastAsia="Times NR MT Pro" w:hAnsi="Times New Roman" w:cs="Times New Roman"/>
          <w:i/>
          <w:iCs/>
          <w:sz w:val="24"/>
          <w:szCs w:val="24"/>
        </w:rPr>
        <w:t>to  servei</w:t>
      </w:r>
      <w:r>
        <w:rPr>
          <w:rFonts w:ascii="Times New Roman" w:eastAsia="Times NR MT Pro" w:hAnsi="Times New Roman" w:cs="Times New Roman"/>
          <w:sz w:val="24"/>
          <w:szCs w:val="24"/>
        </w:rPr>
        <w:t>”.  Jadi  dapat  dipahami  bahwa  yang  dimaksud  dengan  administrasi  adalah  suatu  proses  pelayanan  atau  pengaturan.  Dalam  buku  ini  dijelaskan  bahwa  permasalahan  pokok  dari  adminnistrasi  publik  itu  sendiri  “siapa”  yang  harus  “melayani”  dan  “dilayani”  dan  “siapa”  yang  harus  “mengatur”  dan  “diatur”  jawabannya  yang  pasti  manusia  itu  sendiri.</w:t>
      </w:r>
    </w:p>
    <w:p w14:paraId="6CE6AED3"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Dalam  hal  ini  manusia  itu  sebagai  objek  yang  dilayani  dan  juga  sebagai  subjek  yang  melayani.  (Simon,  1993),  mendefinisikan  administrasi  sebagai  kegiatan-kegiatan  sebuah  kelompok  yang  bekerjasama  untuk  mencapai  tujuan-tujuan  bersama.</w:t>
      </w:r>
    </w:p>
    <w:p w14:paraId="68CDC8F0"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Administrasi  publik  sebenarnya  sudah  ada  semenjak  dahulu  kala,  ia  timbul  dalam  sebuah  masyarakat  yang  terorganisasi.  Dalam  catatan  sejarah  peradaban  manusia,  yaitu  di  Asia  Selatan  yang  termasuk  negara  Indonesia,  Cina,  dan  Mesir  Kuno  dahulu  sudah  terdapat  suatu  sistem  yang  mengatur  pemerintahan.  Sistem  penataan  tersebut  yang  sekarang  dikenal  dengan  Adminstrasi  Publik/Negara  (Thoha,  2007).</w:t>
      </w:r>
    </w:p>
    <w:p w14:paraId="39A29BCB"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Administrasi  publik  juga  terkadang  menggunakan  istilah  administrasi  pemerintahan  atau  dikenal  dengan  birokrasi  pemerintahan  yang  berasal  dari  pertumbuhan  lingkungan  masyarakat  di  negara-negara  Eropa.  Administrasi  publik  memiliki  peran  penting  dalam  konteks  BUMDes  (Badan  Usaha  Milik  Desa)  guna  </w:t>
      </w:r>
      <w:r>
        <w:rPr>
          <w:rFonts w:ascii="Times New Roman" w:eastAsia="Times NR MT Pro" w:hAnsi="Times New Roman" w:cs="Times New Roman"/>
          <w:sz w:val="24"/>
          <w:szCs w:val="24"/>
        </w:rPr>
        <w:lastRenderedPageBreak/>
        <w:t>meningkatkan  pendapatan  dan  kesejahteraan  masyarakat  desa.  Administrasi  publik  membantu  dalam penyusunan  kebijakan,  pengelolaan  anggaran,  serta  pengawasan  terhadap  pelaksaan  program  BUMDes.</w:t>
      </w:r>
    </w:p>
    <w:p w14:paraId="2E3F9736"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Dengan  administrasi  publik  yang  dijanlankan  secara  efektif  dan  efesien,  penelitian  mengenai  BUMDes  dapat  mengidentifikasi  potensi  ekonomi  desa,  merancang  strategi  usaha,  memonitor  dan  mengevaluasi  hasil  dari  implementasi  kebijakan  yang  ditetapkan.  Semua  hal  tersebut  berkontribusi  pada  upaya  meningkatkan  pendapatan asli  desa  melalui  BUMDes.</w:t>
      </w:r>
    </w:p>
    <w:p w14:paraId="5898ABA3"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2.  Pengertian  Efektivitas</w:t>
      </w:r>
    </w:p>
    <w:p w14:paraId="73FD6ED1"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Pengertian  efektivitas  adalah  kemampuan  untuk  melakukan  tugas,  fungsi  (kegiatan,  atau  program  kegiatan  atau  misi)  dari  suatu  organisasi  atau  sejenisnya  dimana  tidak  ada  tekanan  atau  ketegangan  dalam  menjalankannya.</w:t>
      </w:r>
    </w:p>
    <w:p w14:paraId="5C9149A0"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Tingkat  pencapaian  suatu  target  menunjukan  tingkat  kualitas  efektivitas,  pencapaian  tujuan  atau  target  akan  ditentukan  oleh  tingkat  proses  yang  dilakukan.  Menurut  Sermadayanti  dalam bukunya  yang  berjudul  “Sumber  Daya  Manusia  Dalam  Produktivitas  Kerja”  mengenai  pengertian  efektivitas  yaitu,  efektivitas  adalah  suatu  ukuran  yang  dapat  memberikan  gambaran  seberapa  jauh  target  yang  dicapai.</w:t>
      </w:r>
    </w:p>
    <w:p w14:paraId="4CC26926"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Efektivitas  adalah  penggunaan  sumber  daya,  sarana  dan  prasarana  dalam  jumlah  yang  telah  ditentukan  secara  sadar  untuk  menghasilkan  sejumlah  barang  atau  jasa  yang  diberikannya  (Siagin,  2019).  Efektivitas  menunjukan  keberhasilan  dalam  hal  apakah  tujuan  yang  ditetapkan  tercapai  atau  tidak.</w:t>
      </w:r>
    </w:p>
    <w:p w14:paraId="5948B177"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Semakin  dekat  hasil  suatu  kegiatan  dengan  tujuan  maka  semakin  tinggi  tingkat  efektivitasnnya.  Efektivitas  merupakan  elemen  kunci  dari  suatu  kegiatan  untuk  mencapai  tujuan  atau  target  yang  telah  ditentukan,  dengan  kata  lain  suatu  organisasi  dikatakan  efektif  jika  mencapai  tujuan  atau  target  yang  telah  ditentukan  sebelumnya  (Lubis,  1987).</w:t>
      </w:r>
    </w:p>
    <w:p w14:paraId="54CD1A31" w14:textId="77777777" w:rsidR="003A1564" w:rsidRDefault="003A1564" w:rsidP="003A1564">
      <w:pPr>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Efektivitas  dapat  dipahami  sebagai  suatu  tingkat  keberhasilan terhadap  suatu  kebijakan  atau  program  dalam  upaya  mencapai  tujuan  melalui  perencanaan  yang  telah  ditetapkan  (Ardiansyah,  2014).  Konsep efektivitas  dikaji  berdasarkan  tiga  persepsi  (Gibson,  1994),  yaitu:</w:t>
      </w:r>
    </w:p>
    <w:p w14:paraId="5B729C38" w14:textId="77777777" w:rsidR="003A1564" w:rsidRDefault="003A1564" w:rsidP="003A1564">
      <w:pPr>
        <w:spacing w:line="480" w:lineRule="auto"/>
        <w:ind w:left="1418"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Efektivitas  Individu</w:t>
      </w:r>
    </w:p>
    <w:p w14:paraId="56E0090D"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Dalam  perspektif  ini,  menekankan  pemenuhan  tugas  dan  tanggungjawab  individu  terhadap  tingkat  pencapaian  hasil  kerja  sebagai  karyawan  suatu  organisasi.  Keberhasilan  atas  pencapaian hasil  kerja  karyawan  sangat  erat  kaitannya  dengan  </w:t>
      </w:r>
      <w:r>
        <w:rPr>
          <w:rFonts w:ascii="Times New Roman" w:eastAsia="Times NR MT Pro" w:hAnsi="Times New Roman" w:cs="Times New Roman"/>
          <w:i/>
          <w:iCs/>
          <w:sz w:val="24"/>
          <w:szCs w:val="24"/>
        </w:rPr>
        <w:t>teamwork</w:t>
      </w:r>
      <w:r>
        <w:rPr>
          <w:rFonts w:ascii="Times New Roman" w:eastAsia="Times NR MT Pro" w:hAnsi="Times New Roman" w:cs="Times New Roman"/>
          <w:sz w:val="24"/>
          <w:szCs w:val="24"/>
        </w:rPr>
        <w:t xml:space="preserve">,  </w:t>
      </w:r>
      <w:r>
        <w:rPr>
          <w:rFonts w:ascii="Times New Roman" w:eastAsia="Times NR MT Pro" w:hAnsi="Times New Roman" w:cs="Times New Roman"/>
          <w:sz w:val="24"/>
          <w:szCs w:val="24"/>
        </w:rPr>
        <w:lastRenderedPageBreak/>
        <w:t>karena  orang  yang  bekerja  di  organisasi  harus  berhubungan dengan  kelompok.</w:t>
      </w:r>
    </w:p>
    <w:p w14:paraId="6BC82976" w14:textId="77777777" w:rsidR="003A1564" w:rsidRDefault="003A1564" w:rsidP="003A1564">
      <w:pPr>
        <w:spacing w:line="480" w:lineRule="auto"/>
        <w:ind w:left="1418"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Efektivitas  Kelompok</w:t>
      </w:r>
    </w:p>
    <w:p w14:paraId="78EB89BA"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Perspektif  ini  menyoroti  kinerja  yang  dapat  diberikan  sekelompok  karyawan  yang  terdiri  dari  beberapa  pekerja  dalam  satu  organisasi.  Dalam  konteks  individu  juga  harus  mampu  bekerjasama  dimana  ada  tugas  yang  harus  dilakukan  sebagai  kelompok  daripada  sebagai  individu.</w:t>
      </w:r>
    </w:p>
    <w:p w14:paraId="7F0F9A21" w14:textId="77777777" w:rsidR="003A1564" w:rsidRDefault="003A1564" w:rsidP="003A1564">
      <w:pPr>
        <w:spacing w:line="480" w:lineRule="auto"/>
        <w:ind w:left="1418"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Efektivitas  Organisasi</w:t>
      </w:r>
    </w:p>
    <w:p w14:paraId="1498E40B"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Efektivitas  organisasi  pada  dasarnya  berasal  dari  tiap-tiap  efektivitas  individu  dan  kelompok  yang  saling  sinergis.  Efesiensi  ini  dapat  melebihi  efesiensi  total  individu  dan  kelompok,  yang  berarti  organisasi  dapat  mencapai  tingkat  efesiensi  yang  tinggi.</w:t>
      </w:r>
    </w:p>
    <w:p w14:paraId="48713DCE"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3.  Indikator  Efektivitas</w:t>
      </w:r>
    </w:p>
    <w:p w14:paraId="3B5CF070"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Adapun pengukuran efektivitas terdiri dari lima menurut (Richard  M.  Steers,  1985),  yaitu:</w:t>
      </w:r>
    </w:p>
    <w:p w14:paraId="7780C20A" w14:textId="77777777" w:rsidR="003A1564" w:rsidRDefault="003A1564" w:rsidP="003A1564">
      <w:pPr>
        <w:tabs>
          <w:tab w:val="left" w:pos="1134"/>
        </w:tabs>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Kualitas</w:t>
      </w:r>
    </w:p>
    <w:p w14:paraId="21A0F32B"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Kualitas  dalam  BUMDes  mengacu  pada  sejauh  mana  produk  atau  layanan  yang  dihasilkan  memenuhi  standar  atau  ekspektasi  masyarakat  desa  dan  konsumen  luar.  Indikatornya  dapat  dilihat  dari  minimnya  keluhan  pelanggan,  keandalan  layanan  air  bersih  </w:t>
      </w:r>
      <w:r>
        <w:rPr>
          <w:rFonts w:ascii="Times New Roman" w:eastAsia="Times NR MT Pro" w:hAnsi="Times New Roman" w:cs="Times New Roman"/>
          <w:sz w:val="24"/>
          <w:szCs w:val="24"/>
        </w:rPr>
        <w:lastRenderedPageBreak/>
        <w:t>(dalam  hal  pengelolaan  air  bersih),  atau  mutu  produk  UMKM  yang  dipasarkan  melalui  BUMDes.  Tujuannya  adalah  membangun  kepercayaan  masyarakat  agar  unit  usaha  dapat  bertahan  dalam  jangka  panjang.</w:t>
      </w:r>
    </w:p>
    <w:p w14:paraId="369D8413"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Kuantitas</w:t>
      </w:r>
    </w:p>
    <w:p w14:paraId="53E0A35E" w14:textId="77777777" w:rsidR="003A1564" w:rsidRPr="00E929BD"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Kuantitas  berkaitan  dengan  volume  </w:t>
      </w:r>
      <w:r>
        <w:rPr>
          <w:rFonts w:ascii="Times New Roman" w:eastAsia="Times NR MT Pro" w:hAnsi="Times New Roman" w:cs="Times New Roman"/>
          <w:i/>
          <w:iCs/>
          <w:sz w:val="24"/>
          <w:szCs w:val="24"/>
        </w:rPr>
        <w:t>output</w:t>
      </w:r>
      <w:r>
        <w:rPr>
          <w:rFonts w:ascii="Times New Roman" w:eastAsia="Times NR MT Pro" w:hAnsi="Times New Roman" w:cs="Times New Roman"/>
          <w:sz w:val="24"/>
          <w:szCs w:val="24"/>
        </w:rPr>
        <w:t xml:space="preserve">  atau  jumlah  target  yang  berhasil  dicapai  oleh  BUMDes.  Indikatornya  adalah  jumlah  laba  yang  dihasilkan,  banyaknnya  penyerapan  tenaga  kerja  lokal,  atau  luas  cakupan  layanan  yang  diberikan  kepada  warga  desa.  Tujuannya  adalah  untuk  mengetahui  skala  dampak  ekonomi  yang  diberikan  BUMDes  terhadap  pendapatan  asli  desa.</w:t>
      </w:r>
    </w:p>
    <w:p w14:paraId="6BE83E83"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Efisieni</w:t>
      </w:r>
    </w:p>
    <w:p w14:paraId="47B320F9"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Efisiensi  adalah  rasio  antara  hasil  dengan  sumber  daya.  BUMDes  yang  efektif  harus  mampu  mengelola  modal  yang  terbatas  untuk  hasil  yang  maksimal.  Indikator  dapat  dilihat  dari  pengunaa  biaya  operasional  yang  hemat,  ketepatan  waktu  dalam  pelaksanaan  program,  dan  minimalisasi  pemborosan  modal  usaha.  Tujuannya  adalah  untuk  memastikan  keberlanjutan  finansial  agar  BUMDes  tidak  terus-menerus  bergantung  pada  suntikan  dana  desa.</w:t>
      </w:r>
    </w:p>
    <w:p w14:paraId="3E04D430"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Kepuasan</w:t>
      </w:r>
    </w:p>
    <w:p w14:paraId="5A4D0635"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Kriteria  ini  bersifat  psikologis  dan  sosial,  mengukur  sejauh  mana  anggota  organisasi  dan  masyarakat  merasa  terpenuhi  </w:t>
      </w:r>
      <w:r>
        <w:rPr>
          <w:rFonts w:ascii="Times New Roman" w:eastAsia="Times NR MT Pro" w:hAnsi="Times New Roman" w:cs="Times New Roman"/>
          <w:sz w:val="24"/>
          <w:szCs w:val="24"/>
        </w:rPr>
        <w:lastRenderedPageBreak/>
        <w:t>kebutuhannya.  Adapun  indikatornya  dapat  diukur  berdasarkan  tingkat  kepuasan  pengelola  BUMDes  serta  kepuasan  warga  sebagai  penerima  manfaat  layanan.  Tujuannya  adalah  untuk  menciptakan  keharmonisan  sosial  dan  loyalitas  masyarakat  terhadap  unit  usaha  desa.</w:t>
      </w:r>
    </w:p>
    <w:p w14:paraId="57F4181D"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  Adabtabilitas</w:t>
      </w:r>
    </w:p>
    <w:p w14:paraId="4A4DE9D9"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Adatabilitas  adalah  kemampuan  BUMDes  dalam  merespon  perubahan  lingkungan  </w:t>
      </w:r>
      <w:r>
        <w:rPr>
          <w:rFonts w:ascii="Times New Roman" w:eastAsia="Times NR MT Pro" w:hAnsi="Times New Roman" w:cs="Times New Roman"/>
          <w:i/>
          <w:iCs/>
          <w:sz w:val="24"/>
          <w:szCs w:val="24"/>
        </w:rPr>
        <w:t>eksternal</w:t>
      </w:r>
      <w:r>
        <w:rPr>
          <w:rFonts w:ascii="Times New Roman" w:eastAsia="Times NR MT Pro" w:hAnsi="Times New Roman" w:cs="Times New Roman"/>
          <w:sz w:val="24"/>
          <w:szCs w:val="24"/>
        </w:rPr>
        <w:t>,  seperti  perubahan  regulasi,  tren  pasar,  atau  terknologi.  Indikator  ini  diukur  dari  kemampuan  BUMDes  yang  mampu  beralih  ke  pemasaran  digital,  inovasi  jenis  usaha  baru  saat  usaha  lama  lesu,  dan  fleksibilitas  dalam  menghadapi  kebijakan  pemerintah  pusat  maupun  daerah.  Tujuannya  adalah  untuk  menjamin  daya  hidup  organisasi  agar  tidak  relevan  hanya  di  satu  masa  saja.</w:t>
      </w:r>
    </w:p>
    <w:p w14:paraId="2A111774"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4.  Badan  Usaha  Milik  Desa  (BUMDes)</w:t>
      </w:r>
    </w:p>
    <w:p w14:paraId="6CBD8D03"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BUMDes  adalah  Lembaga  usaha  desa  yang  dikelola  oleh  masyarakat  dan  pemerintahan  desa  dalam  upaya  memperkuat  perekonomian  desa  dan  membangun  kerekatan  sosial  masyarakat  yang  dibentuk  berdasarkan  kebutuhan  dan  potensi  desa.  Dalam  pasal  1  angka  6  UU  No.  6  2014  tentang  desa,  BUMDes  didefinisikan  sebagai:  “Badan  Usaha  Milik  Desa,  selanjutnya  disebut  BUMDes,  adalah  badan  usaha  yang  seluruh  atau  sebagian  besar  modalnya  </w:t>
      </w:r>
      <w:r>
        <w:rPr>
          <w:rFonts w:ascii="Times New Roman" w:eastAsia="Times NR MT Pro" w:hAnsi="Times New Roman" w:cs="Times New Roman"/>
          <w:sz w:val="24"/>
          <w:szCs w:val="24"/>
        </w:rPr>
        <w:lastRenderedPageBreak/>
        <w:t>dimiliki  oleh  Desa  melalui  pernyataan  secara  langsung  yang  berasal  dari  kekayaan  desa  yang  dipisahkan  guna  mengelola  aset,  jasa  pelayanan  dan  usaha  lainnya  untuk  sebesar-besarnnya  kesejahteraan  masyarakat  desa”.</w:t>
      </w:r>
    </w:p>
    <w:p w14:paraId="3ED79E0E"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BUMDes  adalah  lembaga  usaha  yang  dikelola  oleh  masyarakat  dan  pemerintah  desa  dalam  upaya  memperkuat  perekonomian  desa  dan  membangun  kerekatan  sosial  masyarakat  yang  dibentuk  berdasarkan  kebutuhan  dan  potensi  desa.  Jadi  BUMDes  adalah  sebuah  lembaga  usaha  yang  dikelola  masyarakat  dengan  tujuan  untuk  mendapatkan  keuntungan, (Risamwati,  2018).</w:t>
      </w:r>
    </w:p>
    <w:p w14:paraId="70D76390"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Badan  Usaha  Milik  Desa  (BUMDes)  adalah  Lembaga  usaha  desa  yang  dikelola  oleh  masyarakat  dan  pemerintah  desa  dalam  upaya  memperkuat  perekonomian  desa  dan  dibentuk  berdasarkan  kebutuhan  dan  potensi  desa.</w:t>
      </w:r>
    </w:p>
    <w:p w14:paraId="12137B69"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Dengan  demikian  BUMDes  adalah  Lembaga  kemasyarkatan  atas  inisiatif  perangkat  desa  yang  dimaksud  untuk  menciptakan  ekonomi  desa  kearah  yang  lebih  berdasarkan  potensi  atau  kebutuhan  yang  ada  di  desa  tersebut.  Badan  Usaha  Milik  Desa  (BUMDes)  adalah  Lembaga  usaha  desa   yang  dikelola  oleh  masyarakat  dan  pemerintah  desa  dalam  upaya  memperkuat  perekonomian  desa  dan  dibentuk  berdasarkan  potensi  desa.  BUMDes  menurut  Undang-undang  Nomor  </w:t>
      </w:r>
      <w:r>
        <w:rPr>
          <w:rFonts w:ascii="Times New Roman" w:eastAsia="Times NR MT Pro" w:hAnsi="Times New Roman" w:cs="Times New Roman"/>
          <w:sz w:val="24"/>
          <w:szCs w:val="24"/>
        </w:rPr>
        <w:lastRenderedPageBreak/>
        <w:t>32  Tahun  2004  terntang  Pemerintahan  Desa  didirikan  antara  lain  dalam  rangka  peningkatan  Pendapatan  Asli Desa  (PADes).</w:t>
      </w:r>
    </w:p>
    <w:p w14:paraId="1072146F"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Sebagai  salah  satu  Lembaga  ekonomi  yang  beroperasi  di  pedesaan,  BUMDes  harus  memiliki  perbedaan  dengan  lembaga  ekonomi  pada  umumnya.  Ini  dimaksudkan  agar  keberadaan  dan  kinerja  BUMDes  mampu  memberikan  kontribusi  yang  signifikan  terhadap  peningkatan  kesejateraan  warga  desa.  Disamping  itu,  supaya  tidak  berkembang  sistem  usaha  kapitalistis  di  pedesaan  yang dapat  mengakibatkan  terganggunnya  nilai-nilai  kehidupan  bermasyarakat.</w:t>
      </w:r>
    </w:p>
    <w:p w14:paraId="03869D07" w14:textId="77777777" w:rsidR="003A1564" w:rsidRDefault="003A1564" w:rsidP="003A1564">
      <w:pPr>
        <w:tabs>
          <w:tab w:val="left" w:pos="993"/>
        </w:tabs>
        <w:spacing w:line="480" w:lineRule="auto"/>
        <w:ind w:left="993"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Terdapat  tujuh  ciri-ciri  utama  yang  membedakan  BUMDes  dengan lembaga  ekonomi komersial  pada  umumnya  yaitu:</w:t>
      </w:r>
    </w:p>
    <w:p w14:paraId="5E42B995"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Badan  usaha  ini  dimiliki  oleh  desa  dan  dikelola  secara  Bersama</w:t>
      </w:r>
    </w:p>
    <w:p w14:paraId="40D67121" w14:textId="77777777" w:rsidR="003A1564" w:rsidRDefault="003A1564" w:rsidP="003A1564">
      <w:pPr>
        <w:spacing w:line="480" w:lineRule="auto"/>
        <w:ind w:left="1276"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Modal  usaha  bersumber  dari  desa  (15%)  dan  dari  masyarakat  (14%)  melalui  pernyataan  modal  (saham  atau  andil)</w:t>
      </w:r>
    </w:p>
    <w:p w14:paraId="7DBEDD52" w14:textId="77777777" w:rsidR="003A1564" w:rsidRDefault="003A1564" w:rsidP="003A1564">
      <w:pPr>
        <w:spacing w:line="480" w:lineRule="auto"/>
        <w:ind w:left="1276"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Operasionalnya  menggunakan  falsafah  bisnis  yang  berakar  dari  budaya  lokal  (</w:t>
      </w:r>
      <w:r>
        <w:rPr>
          <w:rFonts w:ascii="Times New Roman" w:eastAsia="Times NR MT Pro" w:hAnsi="Times New Roman" w:cs="Times New Roman"/>
          <w:i/>
          <w:iCs/>
          <w:sz w:val="24"/>
          <w:szCs w:val="24"/>
        </w:rPr>
        <w:t>local  wisdom</w:t>
      </w:r>
      <w:r>
        <w:rPr>
          <w:rFonts w:ascii="Times New Roman" w:eastAsia="Times NR MT Pro" w:hAnsi="Times New Roman" w:cs="Times New Roman"/>
          <w:sz w:val="24"/>
          <w:szCs w:val="24"/>
        </w:rPr>
        <w:t>)</w:t>
      </w:r>
    </w:p>
    <w:p w14:paraId="1E3D86EE"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Bidang  usaha  yang  dijalankan  berdasarkan  pada  potensi  dan  hasil  informasi  pasar</w:t>
      </w:r>
    </w:p>
    <w:p w14:paraId="396E20EB" w14:textId="77777777" w:rsidR="003A1564" w:rsidRDefault="003A1564" w:rsidP="003A1564">
      <w:pPr>
        <w:tabs>
          <w:tab w:val="left" w:pos="1276"/>
        </w:tabs>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 Keuntungan  yang  diperoleh  ditujukan  untuk  meningkatkan  kesejahteraan  anggota  (pernyataan  modal)  dan  masyarakat  melalui  kebijaka  desa  (</w:t>
      </w:r>
      <w:r>
        <w:rPr>
          <w:rFonts w:ascii="Times New Roman" w:eastAsia="Times NR MT Pro" w:hAnsi="Times New Roman" w:cs="Times New Roman"/>
          <w:i/>
          <w:iCs/>
          <w:sz w:val="24"/>
          <w:szCs w:val="24"/>
        </w:rPr>
        <w:t>village  policy</w:t>
      </w:r>
      <w:r>
        <w:rPr>
          <w:rFonts w:ascii="Times New Roman" w:eastAsia="Times NR MT Pro" w:hAnsi="Times New Roman" w:cs="Times New Roman"/>
          <w:sz w:val="24"/>
          <w:szCs w:val="24"/>
        </w:rPr>
        <w:t>)</w:t>
      </w:r>
    </w:p>
    <w:p w14:paraId="50F1A3A6"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f.  Difaslitasi  oleh  pemerintah,  pemerintah  propinsi,  pemerintah  kabupaten  dan  pemerintah  desa</w:t>
      </w:r>
    </w:p>
    <w:p w14:paraId="611FEDB2" w14:textId="77777777" w:rsidR="003A1564" w:rsidRDefault="003A1564" w:rsidP="003A1564">
      <w:pPr>
        <w:tabs>
          <w:tab w:val="left" w:pos="1276"/>
        </w:tabs>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g.  Pelaksanaa  operasional  dikontrol  secara  Bersama  (Pemdes,  BPD,  Anggota  BUMDes)</w:t>
      </w:r>
    </w:p>
    <w:p w14:paraId="20EEB011"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BUMDes  sebagai  suatu  Lembaga  ekonomi  modal  usahanya   dibangun  atas  inisiatif  masyarakat  dan  menganut  asas  mandiri.  Ini  berarti  pemenuhan  modal  usaha  BUMDes  harus  bersumber  dari  masyarkat.</w:t>
      </w:r>
    </w:p>
    <w:p w14:paraId="7FE52CF3" w14:textId="77777777" w:rsidR="003A1564" w:rsidRDefault="003A1564" w:rsidP="003A1564">
      <w:pPr>
        <w:spacing w:line="480" w:lineRule="auto"/>
        <w:ind w:left="993"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5.  Tujuan  Pendirian  BUMDes</w:t>
      </w:r>
    </w:p>
    <w:p w14:paraId="15FA7000"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Empat  tujuan  utama  pendirian  BUMDes  adalah:</w:t>
      </w:r>
    </w:p>
    <w:p w14:paraId="43A75E15"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Meningkatkan  perekonomian  desa</w:t>
      </w:r>
    </w:p>
    <w:p w14:paraId="06D11A4F"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Meningkatkan  pendapatan  asli  desa</w:t>
      </w:r>
    </w:p>
    <w:p w14:paraId="1EEAF18A"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Meningkatkan  pengelolaan  potensi  desa  sesuai  dengan  kebutuhan  masyarakat</w:t>
      </w:r>
    </w:p>
    <w:p w14:paraId="3640EE62"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Menjadi  tulang  punggung  pertumbuhan  dan  pemerataan  ekonomi  pedesaan</w:t>
      </w:r>
    </w:p>
    <w:p w14:paraId="740608BB"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Pendirian  dan  pengelolaan  Badan  Usaha  Milik  Desa  (BUMDes)  adalah  merupakan  perwujudan  dari  pengelolaan  ekonomi  produktif  yang  dilakukan  secara  kooperatif,  partisipatif,  emansipatif,  transparansi,  akuntabel,  dan  sustainable.</w:t>
      </w:r>
    </w:p>
    <w:p w14:paraId="2689D3B0"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Oleh  karena  itu  upaya  serius  untuk  menjadikan  pengelolaan  badan  usaha  tersebut  dapat  berjalan  secara  efektif,  efesien,  professional  dan  mandiri  untuk  mencapai  tujuan  BUMDes  dilakukan  dengan  cara  memenuhi  kebutuhan  (Produktif  dan  Konsumtif)  masyarakat  melalui  pelayanan  distribusi  barang  dan  jasa  yang  dikelola  masyarakt  pemdes.  Pemenuhan  kebutuhan  ini  diupayakan  tidak  memberatkan  masyarakat,  mengingat  BUMDes  akan  menjadi  usaha  desa  yang  paling  dominan  dalam  menggerakan  ekonomi  desa.</w:t>
      </w:r>
    </w:p>
    <w:p w14:paraId="108AD431" w14:textId="77777777" w:rsidR="003A1564" w:rsidRDefault="003A1564" w:rsidP="003A1564">
      <w:pPr>
        <w:tabs>
          <w:tab w:val="left" w:pos="568"/>
        </w:tabs>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Lembaga  ini  juga  dituntut  mampu  memberikan  pelayanan  kepada  non-anggota  (di  luar  desa)  dengan  menetapkan  harga  dan  pelayanan  berlaku  standar  pasar.  Artimya  terdapat  mekanisme  kelembagaan/tata  aturan  yang  disepakati  bersama.  Macam-macam  kebutuhan  dan  potensi  desa  yaitu:</w:t>
      </w:r>
    </w:p>
    <w:p w14:paraId="38FB19B1"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Kebutuhan  masyarakat  terutama  dalam  pemenuhan  kebutuhan  pokok</w:t>
      </w:r>
    </w:p>
    <w:p w14:paraId="1415767E"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Tersedia  sumber  daya  desa  yang  belum  dimanfaatkan  secara optimal  terutama  kekayaan desa  dan  terdapat  permintaan pasar’</w:t>
      </w:r>
    </w:p>
    <w:p w14:paraId="166F756D"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Tersedia  sumber  daya  manusia  yang  mampu  mengelola  badan  usaha  sebagai  aspek  penggerak  perekonomian  masyarakat.</w:t>
      </w:r>
    </w:p>
    <w:p w14:paraId="4CF88C2C"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Adapun  unit-unit  usaha  yang  merupakan  kegiatan  ekonomi  masyarakat  yang  dikelola  secara  parsial  dan  kurang   terekomendasi.</w:t>
      </w:r>
    </w:p>
    <w:p w14:paraId="762648F3" w14:textId="77777777" w:rsidR="003A1564" w:rsidRDefault="003A1564" w:rsidP="003A1564">
      <w:pPr>
        <w:spacing w:line="480" w:lineRule="auto"/>
        <w:ind w:left="1134"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6.   Landasan  Hukum   Badan   Usaha   Milik   Desa   (BUMDes)</w:t>
      </w:r>
    </w:p>
    <w:p w14:paraId="35C991BB"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Undang-Undang  Nomor  6  Tahun  2014  tentang  Desa  merupakan   landasan   hukum   utama  yang  memberikan  pengakuan  dan  otonomi  bagi  desa  di   Indonesia,  termasuk  kewenangan  untuk  mendirikan  Badan  Usaha  Milik  Desa  (BUMDes).</w:t>
      </w:r>
    </w:p>
    <w:p w14:paraId="10E88BBA"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Penting  untuk  dicatat  bahwa  meskipun  dasar  pembentukannya   ada   di  UU  No.  6  Tahun  2014,  aturan  mengenai   BUMDes   telah  mengalami  pemutakhiran  signifikan  melalui  UU  No.  11  Tahun  2020  tentang  Cipta  Kerja,  yang  memberikan  status  Badan  Hukum  yang  jelas bagi  BUMDes.  Berikut  adalah  poin-poin  utama  terkait  BUMDes  berdasarkan  regulasi  tersebut:</w:t>
      </w:r>
    </w:p>
    <w:p w14:paraId="44451B6A"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Landasan  Hukum  Utama</w:t>
      </w:r>
    </w:p>
    <w:p w14:paraId="2A3977DE"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UU  No.  6  Tahun  2014 (UU  Desa):  Menetapkan  bahwa  desa dapat  mendirikan  BUMDes  berdasarkan  kebutuhan  dan  potensi  desa.  PP  No.  11  Tahun  2021:  Peraturan  pelaksana  terbaru  yang  mengatur  secara  spesifik  tentang  Tata  Cara  Pendirian,  Pengurusan,  Pengelolaan,  dan  Pembubaran  BUMDes.</w:t>
      </w:r>
    </w:p>
    <w:p w14:paraId="79B848A0"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Tujuan  Pendirian  BUMDes</w:t>
      </w:r>
    </w:p>
    <w:p w14:paraId="2DC71F2F"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Berdasarkan  Pasal  87  UU  Desa,  BUMDes  didirikan  dengan  tujuan:</w:t>
      </w:r>
    </w:p>
    <w:p w14:paraId="4B0407B2"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  Meningkatkan  Pendapatan  Asli  Desa  (PADesa).</w:t>
      </w:r>
    </w:p>
    <w:p w14:paraId="74A80549" w14:textId="77777777" w:rsidR="003A1564" w:rsidRDefault="003A1564" w:rsidP="003A1564">
      <w:pPr>
        <w:spacing w:line="480" w:lineRule="auto"/>
        <w:ind w:left="1701"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2)  Meningkatkan  perekonomian  dan  kesejahteraan  masyarakat  desa.</w:t>
      </w:r>
    </w:p>
    <w:p w14:paraId="6CDFC89D" w14:textId="77777777" w:rsidR="003A1564" w:rsidRDefault="003A1564" w:rsidP="003A1564">
      <w:pPr>
        <w:tabs>
          <w:tab w:val="left" w:pos="567"/>
        </w:tabs>
        <w:spacing w:line="480" w:lineRule="auto"/>
        <w:ind w:left="1701"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3)  Mengoptimalkan  aset  desa  agar  bermanfaat  bagi  kesejahteraan desa.</w:t>
      </w:r>
    </w:p>
    <w:p w14:paraId="60201C0E" w14:textId="77777777" w:rsidR="003A1564" w:rsidRDefault="003A1564" w:rsidP="003A1564">
      <w:pPr>
        <w:spacing w:line="480" w:lineRule="auto"/>
        <w:ind w:left="1701"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4)  Menyediakan  pelayanan  umum  bagi  warga  desa  (seperti  air  bersih,  pasar  desa,  dll).</w:t>
      </w:r>
    </w:p>
    <w:p w14:paraId="4AE12A04"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Permodalan  dan  Kepemilikan</w:t>
      </w:r>
    </w:p>
    <w:p w14:paraId="3B15A8A1"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Penyertaan Modal: Modal awal BUMDes berasal dari kekayaan  desa  yang  dipisahkan.  Kepemilikan  seluruh  atau  sebagian   besar  modal  harus  dimiliki  oleh  Desa.  Partisipasi  Masyarakat:  Masyarakat  desa  dapat  ikut  serta  dalam  permodalan  melalui  skema  yang   diatur   dalam   Musyawarah   Desa  (Musdes).</w:t>
      </w:r>
    </w:p>
    <w:p w14:paraId="48F305C6"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Struktur  Organisasi</w:t>
      </w:r>
    </w:p>
    <w:p w14:paraId="2E315C3D" w14:textId="77777777" w:rsidR="003A1564" w:rsidRDefault="003A1564" w:rsidP="003A1564">
      <w:pPr>
        <w:spacing w:line="480" w:lineRule="auto"/>
        <w:ind w:left="1418"/>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Struktur  tata   kelola  BUMDes  umumnya  terdiri  dari:</w:t>
      </w:r>
    </w:p>
    <w:p w14:paraId="36AC6BCC" w14:textId="77777777" w:rsidR="003A1564" w:rsidRDefault="003A1564" w:rsidP="003A1564">
      <w:pPr>
        <w:spacing w:line="480" w:lineRule="auto"/>
        <w:ind w:left="1701"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 Musyawarah  Desa  (Musdes): Pemegang  kekuasaan  tertinggi  dalam  pengambilan  keputusan.</w:t>
      </w:r>
    </w:p>
    <w:p w14:paraId="0FB05092" w14:textId="77777777" w:rsidR="003A1564" w:rsidRDefault="003A1564" w:rsidP="003A1564">
      <w:pPr>
        <w:spacing w:line="480" w:lineRule="auto"/>
        <w:ind w:left="1418"/>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2)  Penasihat:  Secara </w:t>
      </w:r>
      <w:r w:rsidRPr="005D4103">
        <w:rPr>
          <w:rFonts w:ascii="Times New Roman" w:eastAsia="Times NR MT Pro" w:hAnsi="Times New Roman" w:cs="Times New Roman"/>
          <w:i/>
          <w:iCs/>
          <w:sz w:val="24"/>
          <w:szCs w:val="24"/>
        </w:rPr>
        <w:t>ex-officio</w:t>
      </w:r>
      <w:r>
        <w:rPr>
          <w:rFonts w:ascii="Times New Roman" w:eastAsia="Times NR MT Pro" w:hAnsi="Times New Roman" w:cs="Times New Roman"/>
          <w:i/>
          <w:iCs/>
          <w:sz w:val="24"/>
          <w:szCs w:val="24"/>
        </w:rPr>
        <w:t xml:space="preserve"> </w:t>
      </w:r>
      <w:r>
        <w:rPr>
          <w:rFonts w:ascii="Times New Roman" w:eastAsia="Times NR MT Pro" w:hAnsi="Times New Roman" w:cs="Times New Roman"/>
          <w:sz w:val="24"/>
          <w:szCs w:val="24"/>
        </w:rPr>
        <w:t xml:space="preserve"> dijabat  oleh  Kepala  Desa.</w:t>
      </w:r>
    </w:p>
    <w:p w14:paraId="7A0FB43F" w14:textId="77777777" w:rsidR="003A1564" w:rsidRDefault="003A1564" w:rsidP="003A1564">
      <w:pPr>
        <w:spacing w:line="480" w:lineRule="auto"/>
        <w:ind w:left="1701"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3)  Pelaksana   Operasional   (Direktur):  Tenaga  profesional  yang  dipilih  melalui  mekanisme  desa.</w:t>
      </w:r>
    </w:p>
    <w:p w14:paraId="4782D277" w14:textId="77777777" w:rsidR="003A1564" w:rsidRDefault="003A1564" w:rsidP="003A1564">
      <w:pPr>
        <w:spacing w:line="480" w:lineRule="auto"/>
        <w:ind w:left="1701"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4)  Pengawas:  Mewakili  kepentingan   masyarakat dalam  memantau  kinerja  operasional.</w:t>
      </w:r>
    </w:p>
    <w:p w14:paraId="00D1098F" w14:textId="77777777" w:rsidR="003A1564" w:rsidRDefault="003A1564" w:rsidP="003A1564">
      <w:pPr>
        <w:spacing w:line="480" w:lineRule="auto"/>
        <w:ind w:left="113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  Prinsip  Pengelolaan</w:t>
      </w:r>
    </w:p>
    <w:p w14:paraId="6E685CC2" w14:textId="77777777" w:rsidR="003A1564" w:rsidRDefault="003A1564" w:rsidP="003A1564">
      <w:pPr>
        <w:spacing w:line="480" w:lineRule="auto"/>
        <w:ind w:left="1418"/>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Pengelolaan  BUMDes  harus  didasarkan  pada  prinsip:</w:t>
      </w:r>
    </w:p>
    <w:p w14:paraId="34BB65F4" w14:textId="77777777" w:rsidR="003A1564" w:rsidRDefault="003A1564" w:rsidP="003A1564">
      <w:pPr>
        <w:spacing w:line="480" w:lineRule="auto"/>
        <w:ind w:left="1701"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  Kooperatif:  Semua  komponen  harus  bekerja  sama.</w:t>
      </w:r>
    </w:p>
    <w:p w14:paraId="1443212D" w14:textId="77777777" w:rsidR="003A1564" w:rsidRDefault="003A1564" w:rsidP="003A1564">
      <w:pPr>
        <w:spacing w:line="480" w:lineRule="auto"/>
        <w:ind w:left="1701"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2)  Partisipatif:  Melibatkan  masyarakat  dalam  pengawasan  dan  pengembangan.</w:t>
      </w:r>
    </w:p>
    <w:p w14:paraId="6E5C8586" w14:textId="77777777" w:rsidR="003A1564" w:rsidRDefault="003A1564" w:rsidP="003A1564">
      <w:pPr>
        <w:spacing w:line="480" w:lineRule="auto"/>
        <w:ind w:left="1701"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3) Transparan:  Laporan  keuangan  dan  kinerja  harus  dapat  diakses  publik.</w:t>
      </w:r>
    </w:p>
    <w:p w14:paraId="6E7B5F23" w14:textId="77777777" w:rsidR="003A1564" w:rsidRDefault="003A1564" w:rsidP="003A1564">
      <w:pPr>
        <w:spacing w:line="480" w:lineRule="auto"/>
        <w:ind w:left="1701"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4) Akuntabel: Semua tindakan harus dapat dipertanggungjawabkan.</w:t>
      </w:r>
    </w:p>
    <w:p w14:paraId="0DFDAC7E" w14:textId="77777777" w:rsidR="003A1564" w:rsidRDefault="003A1564" w:rsidP="003A1564">
      <w:pPr>
        <w:spacing w:line="480" w:lineRule="auto"/>
        <w:ind w:left="1701"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5)  Sustainabilitas:  Harus  berorientasi  pada  keuntungan  komersial  agar  usaha  tetap  berjalan,  namun  tetap  memiliki  fungsi  sosial.  Sejak  berlakunya  UU  Cipta  Kerja,  BUMDes  kini  sejajar  dengan  PT  (Perseroan Terbatas)  atau  Koperasi  dalam  hal  legalitas.  Artinya,  BUMDes  bisa  langsung  menjalin  kontrak  bisnis  dengan  pihak  swasta,  mengajukan  pinjaman  ke  bank,  dan  memiliki  unit  usaha  yang  berbadan  hukum.</w:t>
      </w:r>
    </w:p>
    <w:p w14:paraId="57CF0B1B" w14:textId="77777777" w:rsidR="003A1564" w:rsidRDefault="003A1564" w:rsidP="003A1564">
      <w:pPr>
        <w:spacing w:line="480" w:lineRule="auto"/>
        <w:ind w:left="1134"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7.  Prinsip  Tata  Kelola  Badan  Usaha  Milik  Desa  (BUMDes)</w:t>
      </w:r>
    </w:p>
    <w:p w14:paraId="3CE9E087" w14:textId="77777777" w:rsidR="003A1564" w:rsidRDefault="003A1564" w:rsidP="003A1564">
      <w:pPr>
        <w:spacing w:line="480" w:lineRule="auto"/>
        <w:ind w:left="993"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Prinsip-prinsip  pengelolaan  BUMDes  penting  untuk  dielaborasikan  atau  diuraikan  agar  dipahami  dan  dipersepsikan  dengan  cara  yang  sama  oleh  pemerintah  desa,  anggota  (penyertaan  modal),  BPD,  </w:t>
      </w:r>
      <w:r>
        <w:rPr>
          <w:rFonts w:ascii="Times New Roman" w:eastAsia="Times NR MT Pro" w:hAnsi="Times New Roman" w:cs="Times New Roman"/>
          <w:sz w:val="24"/>
          <w:szCs w:val="24"/>
        </w:rPr>
        <w:lastRenderedPageBreak/>
        <w:t>Pemkab,  dan  masyarakat.  Terdapat  enam  prinsip  (6)  dalam  mengelola  BUMDes  yaitu:</w:t>
      </w:r>
    </w:p>
    <w:p w14:paraId="73576D16" w14:textId="77777777" w:rsidR="003A1564" w:rsidRDefault="003A1564" w:rsidP="003A1564">
      <w:pPr>
        <w:spacing w:line="480" w:lineRule="auto"/>
        <w:ind w:left="1276"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Kerjasama  yang  baik  demi  pengembangan  dan  kelangsungan  hidup  usahanya.</w:t>
      </w:r>
    </w:p>
    <w:p w14:paraId="7C00E138" w14:textId="77777777" w:rsidR="003A1564" w:rsidRDefault="003A1564" w:rsidP="003A1564">
      <w:pPr>
        <w:spacing w:line="480" w:lineRule="auto"/>
        <w:ind w:left="1276"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Partisipatif,  semua  komponen  yang  terlibat  didalam  BUMDes  harus  bersedia  secara  sukarela    atau  dimimta  memberikan  dukungan dan  kontribusi  yang  dapat  mendorong  kemajuan  usaha  BUMDes.</w:t>
      </w:r>
    </w:p>
    <w:p w14:paraId="48CD27D7"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Emansipatif,  semua  komponen  yang  terlibat  didalam  BUMDes  harus  dipelakukan  sama  tanpa  memandang  golongan,  suku,  dan  agama.</w:t>
      </w:r>
    </w:p>
    <w:p w14:paraId="017E3EBF"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Transparan,  aktivitas  yang  berpengaruh  terhadap  kepentingan  masyarakat  umum  harus  dapat  diketahui  oleh  segenap  lapisan  masyarakat  dengan  mudah  dan  terbuka.</w:t>
      </w:r>
    </w:p>
    <w:p w14:paraId="6339DE7B"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Akuntabel,  seluruh  kegiatan  usaha  harus  dapat  dikembangkan  dan  dilestarikan  oleh  masyarakat  dalam  wadah  BUMDes.</w:t>
      </w:r>
    </w:p>
    <w:p w14:paraId="3E18FE42" w14:textId="77777777" w:rsidR="003A1564" w:rsidRDefault="003A1564" w:rsidP="003A1564">
      <w:pPr>
        <w:spacing w:line="480" w:lineRule="auto"/>
        <w:ind w:left="1134"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8.  Klasifikasi  Jenis  Usaha  BUMDes</w:t>
      </w:r>
    </w:p>
    <w:p w14:paraId="5FDF0CA8"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Ada  lima  klasifikasi  jenis  usaha  yang  dilakukan  BUMDes  diantaranya:</w:t>
      </w:r>
    </w:p>
    <w:p w14:paraId="0AF56B57"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a.  BUMDes  </w:t>
      </w:r>
      <w:r>
        <w:rPr>
          <w:rFonts w:ascii="Times New Roman" w:eastAsia="Times NR MT Pro" w:hAnsi="Times New Roman" w:cs="Times New Roman"/>
          <w:i/>
          <w:iCs/>
          <w:sz w:val="24"/>
          <w:szCs w:val="24"/>
        </w:rPr>
        <w:t>Serving</w:t>
      </w:r>
    </w:p>
    <w:p w14:paraId="0423A813" w14:textId="77777777" w:rsidR="003A1564" w:rsidRDefault="003A1564" w:rsidP="003A1564">
      <w:pPr>
        <w:spacing w:line="480" w:lineRule="auto"/>
        <w:ind w:left="1276"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 xml:space="preserve">BUMDes  </w:t>
      </w:r>
      <w:r>
        <w:rPr>
          <w:rFonts w:ascii="Times New Roman" w:eastAsia="Times NR MT Pro" w:hAnsi="Times New Roman" w:cs="Times New Roman"/>
          <w:i/>
          <w:iCs/>
          <w:sz w:val="24"/>
          <w:szCs w:val="24"/>
        </w:rPr>
        <w:t>Serving</w:t>
      </w:r>
      <w:r>
        <w:rPr>
          <w:rFonts w:ascii="Times New Roman" w:eastAsia="Times NR MT Pro" w:hAnsi="Times New Roman" w:cs="Times New Roman"/>
          <w:sz w:val="24"/>
          <w:szCs w:val="24"/>
        </w:rPr>
        <w:t xml:space="preserve">  melakukan  peleyanan  pada  warga  masyarakat  sehingga  warga  mendapatkan  manfaat  sosial  yang  besar,  jenis  usaha  ini  mulai  banyak  tumbuh  di  banyak  desa.</w:t>
      </w:r>
    </w:p>
    <w:p w14:paraId="66F38E9B"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b.  BUMDes  </w:t>
      </w:r>
      <w:r>
        <w:rPr>
          <w:rFonts w:ascii="Times New Roman" w:eastAsia="Times NR MT Pro" w:hAnsi="Times New Roman" w:cs="Times New Roman"/>
          <w:i/>
          <w:iCs/>
          <w:sz w:val="24"/>
          <w:szCs w:val="24"/>
        </w:rPr>
        <w:t>Renting</w:t>
      </w:r>
    </w:p>
    <w:p w14:paraId="28B2C8DF" w14:textId="77777777" w:rsidR="003A1564" w:rsidRDefault="003A1564" w:rsidP="003A1564">
      <w:pPr>
        <w:spacing w:line="480" w:lineRule="auto"/>
        <w:ind w:left="1418"/>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BUMDes  </w:t>
      </w:r>
      <w:r>
        <w:rPr>
          <w:rFonts w:ascii="Times New Roman" w:eastAsia="Times NR MT Pro" w:hAnsi="Times New Roman" w:cs="Times New Roman"/>
          <w:i/>
          <w:iCs/>
          <w:sz w:val="24"/>
          <w:szCs w:val="24"/>
        </w:rPr>
        <w:t>Renting</w:t>
      </w:r>
      <w:r>
        <w:rPr>
          <w:rFonts w:ascii="Times New Roman" w:eastAsia="Times NR MT Pro" w:hAnsi="Times New Roman" w:cs="Times New Roman"/>
          <w:sz w:val="24"/>
          <w:szCs w:val="24"/>
        </w:rPr>
        <w:t xml:space="preserve">  adalah  Badan  Usaha  Milik  Desa  yang  menjalankan  bisnis  penyewaan  untuk  memudahkan  warga  mendapatkan  berbagai  kebutuhan  peralatan  dan  perlengkapan  yang  dibutuhkan  dan  sekaligus  untuk  memperoleh  pendepatan  desa.</w:t>
      </w:r>
    </w:p>
    <w:p w14:paraId="6DD0D073"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c.  BUMDes  </w:t>
      </w:r>
      <w:r>
        <w:rPr>
          <w:rFonts w:ascii="Times New Roman" w:eastAsia="Times NR MT Pro" w:hAnsi="Times New Roman" w:cs="Times New Roman"/>
          <w:i/>
          <w:iCs/>
          <w:sz w:val="24"/>
          <w:szCs w:val="24"/>
        </w:rPr>
        <w:t>Treding</w:t>
      </w:r>
    </w:p>
    <w:p w14:paraId="7ED9C9E1"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BUMDEs  </w:t>
      </w:r>
      <w:r>
        <w:rPr>
          <w:rFonts w:ascii="Times New Roman" w:eastAsia="Times NR MT Pro" w:hAnsi="Times New Roman" w:cs="Times New Roman"/>
          <w:i/>
          <w:iCs/>
          <w:sz w:val="24"/>
          <w:szCs w:val="24"/>
        </w:rPr>
        <w:t>Treding</w:t>
      </w:r>
      <w:r>
        <w:rPr>
          <w:rFonts w:ascii="Times New Roman" w:eastAsia="Times NR MT Pro" w:hAnsi="Times New Roman" w:cs="Times New Roman"/>
          <w:sz w:val="24"/>
          <w:szCs w:val="24"/>
        </w:rPr>
        <w:t xml:space="preserve">  merupakan  Badan  Usaha  Milik  Desa  yang  menjalankan  usaha  dengan  berdagang  kebutuhan  pokok  dan  sarana  produksi  pertanian.  Unit  usaha  ini  mulai  tumbuh  di  banyak  desa.</w:t>
      </w:r>
    </w:p>
    <w:p w14:paraId="0422B18E"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d.  BUMDes  </w:t>
      </w:r>
      <w:r>
        <w:rPr>
          <w:rFonts w:ascii="Times New Roman" w:eastAsia="Times NR MT Pro" w:hAnsi="Times New Roman" w:cs="Times New Roman"/>
          <w:i/>
          <w:iCs/>
          <w:sz w:val="24"/>
          <w:szCs w:val="24"/>
        </w:rPr>
        <w:t>Brokering</w:t>
      </w:r>
    </w:p>
    <w:p w14:paraId="42024EF5"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BUMDes  </w:t>
      </w:r>
      <w:r>
        <w:rPr>
          <w:rFonts w:ascii="Times New Roman" w:eastAsia="Times NR MT Pro" w:hAnsi="Times New Roman" w:cs="Times New Roman"/>
          <w:i/>
          <w:iCs/>
          <w:sz w:val="24"/>
          <w:szCs w:val="24"/>
        </w:rPr>
        <w:t>Bokering</w:t>
      </w:r>
      <w:r>
        <w:rPr>
          <w:rFonts w:ascii="Times New Roman" w:eastAsia="Times NR MT Pro" w:hAnsi="Times New Roman" w:cs="Times New Roman"/>
          <w:sz w:val="24"/>
          <w:szCs w:val="24"/>
        </w:rPr>
        <w:t xml:space="preserve">  merupakan  Badan  Usaha  Milik  Desa  yang  menjadi  perantara  antara  komoditas  yang  dihasilkan  warga  pada  pasar  yang  lebih  luas  sehingga  BUMDes  memperpendek  jalur  distribusi  jalur  komoditas  menuju  pasar  ataupun  BUMDes  yang  menjual  jasa  pelayanan  kepada  warga  dan  usaha-usaha  masyarakat.</w:t>
      </w:r>
    </w:p>
    <w:p w14:paraId="6D9BD395"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e.  BUMDes  </w:t>
      </w:r>
      <w:r>
        <w:rPr>
          <w:rFonts w:ascii="Times New Roman" w:eastAsia="Times NR MT Pro" w:hAnsi="Times New Roman" w:cs="Times New Roman"/>
          <w:i/>
          <w:iCs/>
          <w:sz w:val="24"/>
          <w:szCs w:val="24"/>
        </w:rPr>
        <w:t>Banking</w:t>
      </w:r>
    </w:p>
    <w:p w14:paraId="0E10FF61" w14:textId="77777777" w:rsidR="003A1564" w:rsidRDefault="003A1564" w:rsidP="003A1564">
      <w:pPr>
        <w:spacing w:line="480" w:lineRule="auto"/>
        <w:ind w:left="127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 xml:space="preserve">BUMDes  </w:t>
      </w:r>
      <w:r>
        <w:rPr>
          <w:rFonts w:ascii="Times New Roman" w:eastAsia="Times NR MT Pro" w:hAnsi="Times New Roman" w:cs="Times New Roman"/>
          <w:i/>
          <w:iCs/>
          <w:sz w:val="24"/>
          <w:szCs w:val="24"/>
        </w:rPr>
        <w:t>Banking</w:t>
      </w:r>
      <w:r>
        <w:rPr>
          <w:rFonts w:ascii="Times New Roman" w:eastAsia="Times NR MT Pro" w:hAnsi="Times New Roman" w:cs="Times New Roman"/>
          <w:sz w:val="24"/>
          <w:szCs w:val="24"/>
        </w:rPr>
        <w:t xml:space="preserve">  adalah  Badan  Usaha  Milik  Desa  yang  menjalankan  bisnis  uang  yang  memenuhi  kebutuhan  keuangan  masyarakat  desa  dengan  bunga  yang  lebih  rendah  daripada  bunga  uang  yang  didapatkan  masyarakat  desa  daripada  rentenir  desa  atau  bank-bank  konvensional.</w:t>
      </w:r>
    </w:p>
    <w:p w14:paraId="3D21F6A4" w14:textId="77777777" w:rsidR="003A1564" w:rsidRDefault="003A1564" w:rsidP="003A1564">
      <w:pPr>
        <w:spacing w:line="480" w:lineRule="auto"/>
        <w:ind w:left="1134"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9.  Perbedaan  Badan  Usaha  Milik  Desa  Dengan  Lembaga  Lain</w:t>
      </w:r>
    </w:p>
    <w:p w14:paraId="5AFFD994" w14:textId="77777777" w:rsidR="003A1564" w:rsidRDefault="003A1564" w:rsidP="003A1564">
      <w:pPr>
        <w:spacing w:line="480" w:lineRule="auto"/>
        <w:ind w:left="99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Badan  usaha  ini  dimiliki  oleh  desa  dan  dikelola  secara  Bersama</w:t>
      </w:r>
    </w:p>
    <w:p w14:paraId="244AE11A" w14:textId="77777777" w:rsidR="003A1564" w:rsidRDefault="003A1564" w:rsidP="003A1564">
      <w:pPr>
        <w:spacing w:line="480" w:lineRule="auto"/>
        <w:ind w:left="1276" w:hanging="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Modal  usaha  bersumber  dari  desa  51%  dan  dari  masyarakat  49%  melalui  pernyataan  modal  saham  dan  andil.</w:t>
      </w:r>
    </w:p>
    <w:p w14:paraId="67AA7038"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Operasionalnya  menggunakan  filsafah  bisnis  yang  berakar  dari  budaya  lokal</w:t>
      </w:r>
    </w:p>
    <w:p w14:paraId="10A00304"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Bidang  usaha  yang  dijalankan  didsarkan  pada  potensi  dan  hasil  informasi  pasar</w:t>
      </w:r>
    </w:p>
    <w:p w14:paraId="65A06ECB"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  Keuangan  yan   diperoleh  ditujukan  untuk  meningkatkan  kesejahteraan  anggota  (persyaratan  modal)  dan  masyarakat  melalui  kebijakan  desa  (</w:t>
      </w:r>
      <w:r>
        <w:rPr>
          <w:rFonts w:ascii="Times New Roman" w:eastAsia="Times NR MT Pro" w:hAnsi="Times New Roman" w:cs="Times New Roman"/>
          <w:i/>
          <w:iCs/>
          <w:sz w:val="24"/>
          <w:szCs w:val="24"/>
        </w:rPr>
        <w:t>village  policy</w:t>
      </w:r>
      <w:r>
        <w:rPr>
          <w:rFonts w:ascii="Times New Roman" w:eastAsia="Times NR MT Pro" w:hAnsi="Times New Roman" w:cs="Times New Roman"/>
          <w:sz w:val="24"/>
          <w:szCs w:val="24"/>
        </w:rPr>
        <w:t>)</w:t>
      </w:r>
    </w:p>
    <w:p w14:paraId="56C74061"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f.  Difasilitasi  oleh  pemerintah,  pemerintah  provinsi,  pemerintah  kabupaten  dan  pemerintah  desa</w:t>
      </w:r>
    </w:p>
    <w:p w14:paraId="34FDB2E3" w14:textId="77777777" w:rsidR="003A1564" w:rsidRDefault="003A1564" w:rsidP="003A1564">
      <w:pPr>
        <w:spacing w:line="480" w:lineRule="auto"/>
        <w:ind w:left="1276"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g.  Pelaksanaan  operasonalisasi  dikontrol  secara  bersama  (pemerintah,  BPD,  anggota)</w:t>
      </w:r>
    </w:p>
    <w:p w14:paraId="03C48CA7" w14:textId="77777777" w:rsidR="003A1564" w:rsidRDefault="003A1564" w:rsidP="003A1564">
      <w:pPr>
        <w:spacing w:line="480" w:lineRule="auto"/>
        <w:ind w:left="1134"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Badan  usaha  milik  desa  sebagian  besar  suatu  lembaga  ekonomi  modal  usahanya  dibagikan  atas  inisiatif  masyarakat  dan  menganut  asas  mandiri.  Ini  berarti  pemenuhan  modal  usaha  milik  desa  bersumber  dari  masyarakat,  meskipun  demikian tidak  menutup  kemungkinan  badan  usaha  milik  desa  dapat  mengajukan  pinjaman  modal  kepada  pihak  luar  seperti  pemerintah  desa  atau pihak  lain.</w:t>
      </w:r>
    </w:p>
    <w:p w14:paraId="2654A282" w14:textId="77777777" w:rsidR="003A1564" w:rsidRDefault="003A1564" w:rsidP="003A1564">
      <w:pPr>
        <w:tabs>
          <w:tab w:val="left" w:pos="1134"/>
        </w:tabs>
        <w:spacing w:line="480" w:lineRule="auto"/>
        <w:ind w:left="1134"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10.  Fungsi  Badan  Usaha  Milik  Desa</w:t>
      </w:r>
    </w:p>
    <w:p w14:paraId="17EB25C7" w14:textId="77777777" w:rsidR="003A1564" w:rsidRDefault="003A1564" w:rsidP="003A1564">
      <w:pPr>
        <w:spacing w:line="480" w:lineRule="auto"/>
        <w:ind w:left="1134"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Badan  usaha  milik  desa  dapat  dari  unit  usaha  yang  berbeda-beda,  ini  sebagaimana  ditunjukan  oleh  struktur  organisasi  badan  usaha  milik  desa  yang  memiliki  tiga  unit  usaha  yakni,  unit  usaha  perdangangan,  unit  usaha  jasa  keuangan,  dan  unit  usaha  produksi  secara  umum  dapat  dikelompokan  menjadi  dua  yaitu:</w:t>
      </w:r>
    </w:p>
    <w:p w14:paraId="331500E3"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Unit  usaha  keuangan  misalnya  menjalankan  unit  usaha  pinjam</w:t>
      </w:r>
    </w:p>
    <w:p w14:paraId="47CFC3C7"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b.  Unit  usaha  sector  </w:t>
      </w:r>
      <w:r>
        <w:rPr>
          <w:rFonts w:ascii="Times New Roman" w:eastAsia="Times NR MT Pro" w:hAnsi="Times New Roman" w:cs="Times New Roman"/>
          <w:i/>
          <w:iCs/>
          <w:sz w:val="24"/>
          <w:szCs w:val="24"/>
        </w:rPr>
        <w:t>riil</w:t>
      </w:r>
      <w:r>
        <w:rPr>
          <w:rFonts w:ascii="Times New Roman" w:eastAsia="Times NR MT Pro" w:hAnsi="Times New Roman" w:cs="Times New Roman"/>
          <w:sz w:val="24"/>
          <w:szCs w:val="24"/>
        </w:rPr>
        <w:t xml:space="preserve">  dan  sector  ekonomi  misalnnya  pertokoan  dan  penyewaan.</w:t>
      </w:r>
    </w:p>
    <w:p w14:paraId="089695CB" w14:textId="77777777" w:rsidR="003A1564" w:rsidRDefault="003A1564" w:rsidP="003A1564">
      <w:pPr>
        <w:spacing w:line="480" w:lineRule="auto"/>
        <w:ind w:left="1134"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Berdasarkan  paparan  di atas,  peneliti  menyimpulkan  bahwa  tujuan  Badan  Usaha  Milik  Desa  yaitu  untuk  meningkatkan  pendapatan  asli  desa,  meningkatkan  pengelolaan  potensi  desa  sesuai  dengan  kebutuhan  masyarakat,  menjadi  tulangpunggung  pertumbuhan  dan  pemerataan  ekonomi  pedesaan,  sedangkan  fungsi  Badan  Usaha  Milik  Desa  untuk  meningkatkan  perokomian  desa  </w:t>
      </w:r>
      <w:r>
        <w:rPr>
          <w:rFonts w:ascii="Times New Roman" w:eastAsia="Times NR MT Pro" w:hAnsi="Times New Roman" w:cs="Times New Roman"/>
          <w:sz w:val="24"/>
          <w:szCs w:val="24"/>
        </w:rPr>
        <w:lastRenderedPageBreak/>
        <w:t>dan  kesejateraan  masyarakat  dengan  mengelola  usaha-usaha  produktif  dan  jasa.</w:t>
      </w:r>
    </w:p>
    <w:p w14:paraId="13FD40D3" w14:textId="77777777" w:rsidR="003A1564" w:rsidRDefault="003A1564" w:rsidP="003A1564">
      <w:pPr>
        <w:spacing w:line="480" w:lineRule="auto"/>
        <w:ind w:left="1134"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11.  Pendapatan</w:t>
      </w:r>
    </w:p>
    <w:p w14:paraId="75AC9B57"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Pendapatan  adakah  arus  masuk  bruto  dari  manfaat  ekonomi  yang  timbul  dari  aktivitas  normal  entitas  selama  suatu  periode  jika  arus  masuk  tersebut  mengakibatkan  ekuitas,  yang  tidak  berasal  dari  kontribusi  penanaman model.</w:t>
      </w:r>
    </w:p>
    <w:p w14:paraId="79D05DC0"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Pendapatan  dapat  dianggap  sebagai  produk  perusahaan  artinya  sesuatu  yang  dihasilkan  oleh  upaya  tersebut.  Pendapatan  diukur  dengan  jumlah  rupiah  aktiva  baru  yang  diterima  dari  pelanggan.  Laba  akan  timbul  bilamana  jumlah  aktiva  yang  menunjukan  pendapatan  melebihi  jumlah  rupiah  total  biaya  yang  dibebankan.</w:t>
      </w:r>
    </w:p>
    <w:p w14:paraId="49A98669"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Pendapatan  terhimpun  atau  terbentuk  (</w:t>
      </w:r>
      <w:r>
        <w:rPr>
          <w:rFonts w:ascii="Times New Roman" w:eastAsia="Times NR MT Pro" w:hAnsi="Times New Roman" w:cs="Times New Roman"/>
          <w:i/>
          <w:iCs/>
          <w:sz w:val="24"/>
          <w:szCs w:val="24"/>
        </w:rPr>
        <w:t>earned</w:t>
      </w:r>
      <w:r>
        <w:rPr>
          <w:rFonts w:ascii="Times New Roman" w:eastAsia="Times NR MT Pro" w:hAnsi="Times New Roman" w:cs="Times New Roman"/>
          <w:sz w:val="24"/>
          <w:szCs w:val="24"/>
        </w:rPr>
        <w:t>)  dengan  adanya  seluruh  kegiatan  perusahaan,  atau  dengan  adanya  totalitas  usaha  perusahaan.  Pendapatan  terealisasi  (</w:t>
      </w:r>
      <w:r>
        <w:rPr>
          <w:rFonts w:ascii="Times New Roman" w:eastAsia="Times NR MT Pro" w:hAnsi="Times New Roman" w:cs="Times New Roman"/>
          <w:i/>
          <w:iCs/>
          <w:sz w:val="24"/>
          <w:szCs w:val="24"/>
        </w:rPr>
        <w:t>realized</w:t>
      </w:r>
      <w:r>
        <w:rPr>
          <w:rFonts w:ascii="Times New Roman" w:eastAsia="Times NR MT Pro" w:hAnsi="Times New Roman" w:cs="Times New Roman"/>
          <w:sz w:val="24"/>
          <w:szCs w:val="24"/>
        </w:rPr>
        <w:t>)  dengan  adanya  perubahan  bentuk  produk  menjadi  kas  atau  aktiva  (aset)  lain  yang  sah.</w:t>
      </w:r>
    </w:p>
    <w:p w14:paraId="07964722"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Pendapatan  dapat  diakui  atas  dasar  tingkat  selesainya  produksi  dalam  hal  suatu  perusahaan  beroperasi  atas  dasar  pesanan  atau  atas  dasar  komtak  yang  mengikat,  khususnnya  untuk  proyek-proyek  jangka  panjang.  Pengakuan  semacam  ini  mungkin  tidak  perlu  dilakukan  bilamana  takaran  pengukur  pendapatan  dialihkan  dari  </w:t>
      </w:r>
      <w:r>
        <w:rPr>
          <w:rFonts w:ascii="Times New Roman" w:eastAsia="Times NR MT Pro" w:hAnsi="Times New Roman" w:cs="Times New Roman"/>
          <w:sz w:val="24"/>
          <w:szCs w:val="24"/>
        </w:rPr>
        <w:lastRenderedPageBreak/>
        <w:t>periode  waktu  menjadi  order  atau  kontrak  pekerjaan.  Pengertian  pendapatan sebagai  produk  perusahaan  hendaknya  diartikan  secara  luas  yaitu  bahwa  pendapatan  ditimbulkan  dan  melekat  dalam  seluruh  aliran  kegiatan  perusahaan.</w:t>
      </w:r>
    </w:p>
    <w:p w14:paraId="2B33A6CA"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Jadi,  pengertian  pendapatan  sebenarnnya  terlepas  dari  masalah  pengukuran  dan  pengakuan,  artinya  pendapatan  itu  sendiri  sebenarnnya  bukan  merupakan  hasil  pengukuran  dan  pengakuan  (timing).  Masalah  pengukuran  dan  pengakuan  sebenarnnya  merupakan  masalah  teknis  akuntansi  untuk  menentukan  saat  pencatatan  pendapatan   dalam  sistem  pembukuan.  Ada  beberapa  faktor  yang  dapat  membentuk  atau  menimbulkan  pendepatan.  Pendapatan  berkaitan  erat  dengan  kenaikan  aktiva  tersebut  berwujud  aliran  kas  masuk  ke  unit  usaha.</w:t>
      </w:r>
    </w:p>
    <w:p w14:paraId="77925923"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Aliran  kas  masuk  ini  terjadi  terutama  akibat  kegiatan  produksi   dan  penjualan  output  perusahaan.  Didalam  unsur-unsur  pendapatan  yang  dimaksud  adalah  asal  daripada  pendapatan  itu  diperoleh,  dimana  unsur-unsur  tersebut  meliputi:</w:t>
      </w:r>
    </w:p>
    <w:p w14:paraId="4472980A" w14:textId="77777777" w:rsidR="003A1564" w:rsidRDefault="003A1564" w:rsidP="003A1564">
      <w:pPr>
        <w:spacing w:line="480" w:lineRule="auto"/>
        <w:ind w:left="1418"/>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Pendapatan  hasil  produksi  barang  atau  jasa</w:t>
      </w:r>
    </w:p>
    <w:p w14:paraId="7B3F8914" w14:textId="77777777" w:rsidR="003A1564" w:rsidRDefault="003A1564" w:rsidP="003A1564">
      <w:pPr>
        <w:tabs>
          <w:tab w:val="left" w:pos="1418"/>
        </w:tabs>
        <w:spacing w:line="480" w:lineRule="auto"/>
        <w:ind w:left="1418"/>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Imbalan  yang  diterima  atas  penggunaan  aktiva  sumber- sumber  ekonomis  perusahaan  lain</w:t>
      </w:r>
    </w:p>
    <w:p w14:paraId="4F7AAF1D" w14:textId="77777777" w:rsidR="003A1564" w:rsidRDefault="003A1564" w:rsidP="003A1564">
      <w:pPr>
        <w:tabs>
          <w:tab w:val="left" w:pos="1418"/>
        </w:tabs>
        <w:spacing w:line="480" w:lineRule="auto"/>
        <w:ind w:left="1418"/>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Penjualan  aktiva  barang  dagangan  merupakan  unsur-unsur  pendapatan  lain-lain.</w:t>
      </w:r>
    </w:p>
    <w:p w14:paraId="309CC646"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Dalam  pendapatan  diketahui  bahwa  sumber  pendapatan  itu  dapat  melalui  beberapa  aspek  dimana  dapat  dijabarkan menjadi  tiga  sumber  pendapatan,  yaitu:</w:t>
      </w:r>
    </w:p>
    <w:p w14:paraId="096F4400"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Pendapatan  operasional,  yaitu  pendapatan  yang  berasal  aktivitas  utama  perusahaan.</w:t>
      </w:r>
    </w:p>
    <w:p w14:paraId="0C905BF1"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Pendapatan  non  operasional,  pendapatan  yang  tidak  terkait  dengan  aktivitas  perusahaan,  yatu  pendapatan  dari  faktor  eksternal.</w:t>
      </w:r>
    </w:p>
    <w:p w14:paraId="1923D8E9"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Pendapatan  luar  biasa  (</w:t>
      </w:r>
      <w:r>
        <w:rPr>
          <w:rFonts w:ascii="Times New Roman" w:eastAsia="Times NR MT Pro" w:hAnsi="Times New Roman" w:cs="Times New Roman"/>
          <w:i/>
          <w:iCs/>
          <w:sz w:val="24"/>
          <w:szCs w:val="24"/>
        </w:rPr>
        <w:t>extra  ordinary</w:t>
      </w:r>
      <w:r>
        <w:rPr>
          <w:rFonts w:ascii="Times New Roman" w:eastAsia="Times NR MT Pro" w:hAnsi="Times New Roman" w:cs="Times New Roman"/>
          <w:sz w:val="24"/>
          <w:szCs w:val="24"/>
        </w:rPr>
        <w:t>).  Yaitu  pendapatan  yang  tak  terduga  dimana  pendapatan  ini  tidak  sering  terjadi  dan  biasannya  diharapkan  tidak  terulang   lagi  dimasa  yang  akan  dating.  Pendapatan  masyarakat  merupakan  suatu  hasil  yang  diterima  seseorang  atau  keluarga  dari  berusaha  atau  bekerja.</w:t>
      </w:r>
    </w:p>
    <w:p w14:paraId="0F452A81" w14:textId="77777777" w:rsidR="003A1564" w:rsidRDefault="003A1564" w:rsidP="003A1564">
      <w:pPr>
        <w:spacing w:line="480" w:lineRule="auto"/>
        <w:ind w:left="1418" w:firstLine="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Pengertian  lain  dari  pendapatan  adalah  balas  jasa  atas  penggunaan  faktor-faktor  produksi  yang  dimiliki  oleh  sector  rumah  tangga  dan  sektor  perusahaan  yang  dapat  berupa  gajih  atau  upah,  sewa,  bunga  serta  keuntungan  atau  profit  Hendrik  (2011).</w:t>
      </w:r>
    </w:p>
    <w:p w14:paraId="6B7C51C1"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Sehingga  dapat  disimpulkan  bahwa  yang  disebut  dengan  pendapatan  masyarakat  adalah  hasil  yang  diterima  individu  maupun  rumah  tangga  yang  berupa  upah  atau  gaji  dalam  waktu  tertentu.</w:t>
      </w:r>
    </w:p>
    <w:p w14:paraId="1B59507A" w14:textId="77777777" w:rsidR="003A1564" w:rsidRDefault="003A1564" w:rsidP="003A1564">
      <w:pPr>
        <w:spacing w:line="480" w:lineRule="auto"/>
        <w:ind w:left="1134"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12.  Pendapatan  Asli  Desa  (PADes)</w:t>
      </w:r>
    </w:p>
    <w:p w14:paraId="4C71196F"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Menurut  penjelasan  dari  Undang-undang  Nomor  6  Tahun  2014  tentang  desa, bab  (8)  keuangan  desa  dan  aset  desa,  pasal  (71),  bahwa  Keuangan  Desa  adakah  semua  hak  dan  kewajiban  desa  yang  dapat  dinilai  dengan  uang  serta  segala  sesuatu  berupa  uang  dan  barang  yang  berhubungan  dengan  pelaksanaan  hak  dan  kewajiban  desa.</w:t>
      </w:r>
    </w:p>
    <w:p w14:paraId="29E98B3F"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Hak  dan  kewajiban  sebagaimana  dimaksud  pada  ayat  (1)  menimbulkan  pendapatan,  belanja,  pembiayaam,  dan  pengelolaan  keuangan  desa.  Pasal  (72)  bahwa  Pendapatan  Asli  Desa  (PADes)  terdiri  dari  sebagaimana  dimaksud  dalam  Pasal  71  ayat  (2)  bersumber  dari:</w:t>
      </w:r>
    </w:p>
    <w:p w14:paraId="7F8FB425"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Pendapatan  asli  desa  terdiri atas  hasil  usaha,  hasil  aset,  swadaya  dan  partisipasi,  gotong royong,  dan  lain-lain  pendapatan  asli  desa.</w:t>
      </w:r>
    </w:p>
    <w:p w14:paraId="46FEDB7D"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Alokasi  nggaran  pendapatan  dan  belanja  negara</w:t>
      </w:r>
    </w:p>
    <w:p w14:paraId="3A37218D"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Bagian  dari  hasil  pajak  daerah  dan  retribusi  daerah  Kabupaten/Kota.</w:t>
      </w:r>
    </w:p>
    <w:p w14:paraId="700F0193"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  Bantuan  keuangan  dari  Anggaran  Pendapatan  dan  Belanja  Daerah  Kabupaten/Kota.</w:t>
      </w:r>
    </w:p>
    <w:p w14:paraId="0ABC5F10" w14:textId="77777777" w:rsidR="003A1564" w:rsidRDefault="003A1564" w:rsidP="003A1564">
      <w:pPr>
        <w:spacing w:line="480" w:lineRule="auto"/>
        <w:ind w:left="1560" w:hanging="426"/>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f.  Hibah  dan  sumbangan  yang  tidak  mengikat  dari  pihak  ketiga.</w:t>
      </w:r>
    </w:p>
    <w:p w14:paraId="7797A99F"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g.  Lain-lain  pendapatan  desa  yang  sah.</w:t>
      </w:r>
    </w:p>
    <w:p w14:paraId="10533D8A" w14:textId="77777777" w:rsidR="003A1564" w:rsidRDefault="003A1564" w:rsidP="003A1564">
      <w:pPr>
        <w:spacing w:line="480" w:lineRule="auto"/>
        <w:ind w:left="1134" w:firstLine="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Pasal  (73)  bahwa  Anggaran  Pendapatan  dan  Belanja  Desa  terdiri  atas  bagian  pendapatan,  belanja,  dan  pembiayaan  desa.  Rancangan  Anggaran  Pendapatan  dan  Belanja  Desa  diajukan  oleh  Kepala  Desa  dan  dimusyawaratkan  Bersama  Badan  Permusyawaratan  Desa  dan  sesuai  dengan  hasil  musyawarah  sebagaimana  dimaksud  pada  ayat  (2)  Kepala  Desa  menetapkan  anggaran  Pendapatan  dan  Belanja  Desa  setiap  tahun  dengan  Peraturan  Desa.</w:t>
      </w:r>
    </w:p>
    <w:p w14:paraId="646C8583" w14:textId="77777777" w:rsidR="003A1564" w:rsidRDefault="003A1564" w:rsidP="003A1564">
      <w:pPr>
        <w:spacing w:line="480" w:lineRule="auto"/>
        <w:ind w:left="1134" w:hanging="425"/>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12.  Faktor-Faktor  Yang  Mempengaruhi  Pendapatan</w:t>
      </w:r>
    </w:p>
    <w:p w14:paraId="324ADD24" w14:textId="77777777" w:rsidR="003A1564" w:rsidRDefault="003A1564" w:rsidP="003A1564">
      <w:pPr>
        <w:spacing w:line="480" w:lineRule="auto"/>
        <w:ind w:left="113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Pada  hakikatnya  pendapatan  yang  diterima  oleh  individu  maupun  instansi  atau  lembaga  ataupun  masyarakat  dipengaruhi  peraturan  oleh  beberapa  faktor,  antara  lain:</w:t>
      </w:r>
    </w:p>
    <w:p w14:paraId="7D126CCA"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Usia</w:t>
      </w:r>
    </w:p>
    <w:p w14:paraId="46E482DC"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Tingkat Pendidikan</w:t>
      </w:r>
    </w:p>
    <w:p w14:paraId="477D06F7"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Pengalaman</w:t>
      </w:r>
    </w:p>
    <w:p w14:paraId="228111CA"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Modal  kerja</w:t>
      </w:r>
    </w:p>
    <w:p w14:paraId="4C9446FA"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  Produktivitas  atau  jam  kerja</w:t>
      </w:r>
    </w:p>
    <w:p w14:paraId="6F73C16E"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f.  Dan  faktor  lainnya.</w:t>
      </w:r>
    </w:p>
    <w:p w14:paraId="46D08648" w14:textId="77777777" w:rsidR="003A1564" w:rsidRDefault="003A1564" w:rsidP="003A1564">
      <w:pPr>
        <w:spacing w:line="480" w:lineRule="auto"/>
        <w:ind w:left="1134"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Pencari  kerja  dalam  memasuki  pasar  kerja  selalu  menghadapi  dengan  faktor-faktor  tersebut  di  atas.  Pendapatan  merupakan  salah  satu  indicator  kesejahteraan  masyarakat. Semakin  tinggi  pendapatan,  tingkat  kesejahteraannya  juga  semakin  tinggi.</w:t>
      </w:r>
    </w:p>
    <w:p w14:paraId="48BC5298" w14:textId="77777777" w:rsidR="003A1564" w:rsidRDefault="003A1564" w:rsidP="003A1564">
      <w:pPr>
        <w:spacing w:line="480" w:lineRule="auto"/>
        <w:ind w:left="1134"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Pendapatan  keluarga  secara  umum  bisa  dipengaruhi  oleh  tingkat  Pendidikan  kepala  keluarga,  pekerjaan  kepala  keluarga,  umur  kepala  keluarga,  jumlah  anggota  rumah  tangga,  aset  yang  dimiliki  rumah  tangga  dan  lain  sebagainnya.  Adapun  berbagai  faktor  faktor  tersebut  adalah:</w:t>
      </w:r>
    </w:p>
    <w:p w14:paraId="7BB97445"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Usia</w:t>
      </w:r>
    </w:p>
    <w:p w14:paraId="14AE8038" w14:textId="77777777" w:rsidR="003A1564" w:rsidRDefault="003A1564" w:rsidP="003A1564">
      <w:pPr>
        <w:tabs>
          <w:tab w:val="left" w:pos="1418"/>
        </w:tabs>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Karakteristik  atau  karakter  bawaan</w:t>
      </w:r>
    </w:p>
    <w:p w14:paraId="05798F48"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c.  Ketidaskpastian  dan variasi  perdapatan</w:t>
      </w:r>
    </w:p>
    <w:p w14:paraId="237A73B5" w14:textId="77777777" w:rsidR="003A1564" w:rsidRDefault="003A1564" w:rsidP="003A1564">
      <w:pPr>
        <w:tabs>
          <w:tab w:val="left" w:pos="1418"/>
        </w:tabs>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d.  Bobot  Latihan</w:t>
      </w:r>
    </w:p>
    <w:p w14:paraId="2BB5A339"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  Kekayaan  warisan</w:t>
      </w:r>
    </w:p>
    <w:p w14:paraId="72438B95" w14:textId="77777777" w:rsidR="003A1564" w:rsidRDefault="003A1564" w:rsidP="003A1564">
      <w:pPr>
        <w:tabs>
          <w:tab w:val="left" w:pos="1276"/>
        </w:tabs>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f.  Ketidaksempurnaan  pasar</w:t>
      </w:r>
    </w:p>
    <w:p w14:paraId="244ED714" w14:textId="77777777" w:rsidR="003A1564" w:rsidRDefault="003A1564" w:rsidP="003A1564">
      <w:pPr>
        <w:tabs>
          <w:tab w:val="left" w:pos="1418"/>
        </w:tabs>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g.  Diskriminasi</w:t>
      </w:r>
    </w:p>
    <w:p w14:paraId="7F9DEF28" w14:textId="77777777" w:rsidR="003A1564" w:rsidRPr="00AF6381" w:rsidRDefault="003A1564" w:rsidP="003A1564">
      <w:pPr>
        <w:ind w:left="709" w:hanging="283"/>
        <w:jc w:val="both"/>
        <w:rPr>
          <w:rFonts w:ascii="Times New Roman" w:eastAsia="Times NR MT Pro" w:hAnsi="Times New Roman" w:cs="Times New Roman"/>
          <w:b/>
          <w:bCs/>
          <w:sz w:val="24"/>
          <w:szCs w:val="24"/>
        </w:rPr>
      </w:pPr>
      <w:r>
        <w:rPr>
          <w:rFonts w:ascii="Times New Roman" w:eastAsia="Times NR MT Pro" w:hAnsi="Times New Roman" w:cs="Times New Roman"/>
          <w:b/>
          <w:bCs/>
          <w:sz w:val="24"/>
          <w:szCs w:val="24"/>
        </w:rPr>
        <w:t>C.  Kerangka  Konseptual</w:t>
      </w:r>
      <w:r>
        <w:rPr>
          <w:rFonts w:ascii="Times New Roman" w:eastAsia="Times NR MT Pro" w:hAnsi="Times New Roman" w:cs="Times New Roman"/>
          <w:sz w:val="24"/>
          <w:szCs w:val="24"/>
        </w:rPr>
        <w:tab/>
      </w:r>
      <w:r>
        <w:rPr>
          <w:rFonts w:ascii="Times New Roman" w:eastAsia="Times NR MT Pro" w:hAnsi="Times New Roman" w:cs="Times New Roman"/>
          <w:sz w:val="24"/>
          <w:szCs w:val="24"/>
        </w:rPr>
        <w:tab/>
      </w:r>
    </w:p>
    <w:p w14:paraId="68ECCA04" w14:textId="77777777" w:rsidR="003A1564" w:rsidRDefault="003A1564" w:rsidP="003A1564">
      <w:pPr>
        <w:spacing w:line="480" w:lineRule="auto"/>
        <w:ind w:left="851"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Efektivitas  organisasi  dalam  penelitian  ini  diukur  menggunakan  teori yang  dikemukakan  oleh  Richard  M.  Steers  (1985),  yang  memandang  bahwa  efektivitas  bukan  sekadar  pencapaian  hasil  akhir,  melainkan  sebuah  proses  yang  melibatkan  berbagai  dimensi  manajerial.  Menurut  Richard  M.  Steers,  terdapat  tiga  indikator  utama  untuk  mengukur  sejauh  mana  suatu  organisasi  dalam  hal  ini  BUMDes  Wayau  dapat  dikatakan  efektif.</w:t>
      </w:r>
    </w:p>
    <w:p w14:paraId="5F0ED84A" w14:textId="77777777" w:rsidR="003A1564" w:rsidRDefault="003A1564" w:rsidP="003A1564">
      <w:pPr>
        <w:spacing w:line="480" w:lineRule="auto"/>
        <w:ind w:left="851"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lastRenderedPageBreak/>
        <w:t>Pertama,  Pencapaian  Tujuan,  yang  melihat  sejauh  mana  Unit  Usaha  Pengelolaan  Air  Bersih  mampu  merealisasikan  target  operasional  dan  kontribusi  finansialnya  terhadap  Pendapatan  Asli  Desa  (PADes).  Kedua,  Integrasi,  yang  merujuk  pada  prosedur  internal,  kualitas  koordinasi,  serta  keselarasan  antar  pengelola  dalam  menjalankan  roda  organisasi.</w:t>
      </w:r>
    </w:p>
    <w:p w14:paraId="578C6ABE" w14:textId="77777777" w:rsidR="003A1564" w:rsidRDefault="003A1564" w:rsidP="003A1564">
      <w:pPr>
        <w:spacing w:line="480" w:lineRule="auto"/>
        <w:ind w:left="851"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Ketiga,  Adaptasi,  yaitu  kemampuan  BUMDes  dalam  merespons  dinamika  lingkungan,  baik  berupa  perubahan  kebutuhan  air  bersih  masyarakat  maupun  tantangan  teknis  di  lapangan.  Ketiga  dimensi  ini  menjadi  tolok ukur  utama  dalam  menentukan  keberhasilan  pengelolaan  usaha  desa  sebagaimana  digambarkan  dalam  bagan  kerangka  konseptual  berikut.</w:t>
      </w:r>
    </w:p>
    <w:p w14:paraId="40E7EF63" w14:textId="77777777" w:rsidR="003A1564" w:rsidRDefault="003A1564" w:rsidP="003A1564">
      <w:pPr>
        <w:spacing w:line="480" w:lineRule="auto"/>
        <w:ind w:left="851"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Hubungan  antara  landasan  hukum  dan  kerangka   teori dalam  penelitian  ini  bersifat  komplementer.   UU  No.  6  Tahun  2014  tentang  Desa  dan  PP  No.  11  Tahun  2021  tentang  BUMDes  memberikan  mandate  konstitusional  serta  pedoman  operasional  bagi  BUMDes  Wayau  untuk  berfungsi  sebagai  lembaga  ekonomi  desa  yang  profesional  dan  mandiri.  </w:t>
      </w:r>
    </w:p>
    <w:p w14:paraId="1CD7862E" w14:textId="77777777" w:rsidR="003A1564" w:rsidRDefault="003A1564" w:rsidP="003A1564">
      <w:pPr>
        <w:spacing w:line="480" w:lineRule="auto"/>
        <w:ind w:left="851"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Secara   hukum,   kebijakan  ini   menuntut  BUMDes  untuk  memberikan  pelayanan  publik  (air  bersih)  sekaligus  meningkatkan  kesejahteraan  masyarakat  melalui  Pendapatan  Asli  Desa  (PADes).   Kaitan  antara  regulasi  tersebut  dengan  Teori  Efektivitas  Richard  M.  </w:t>
      </w:r>
      <w:r>
        <w:rPr>
          <w:rFonts w:ascii="Times New Roman" w:eastAsia="Times NR MT Pro" w:hAnsi="Times New Roman" w:cs="Times New Roman"/>
          <w:sz w:val="24"/>
          <w:szCs w:val="24"/>
        </w:rPr>
        <w:lastRenderedPageBreak/>
        <w:t>Steers  (1985)  terletak  pada  proses  evaluasinya.  Indikator   Pencapaian  Tujuan   dalam  teori  Richard  M.  Steers  digunakan  untuk  mengukur  sejauh  mana  mandat  dari  UU  dan  PP  tersebut  telah  terealisasi,  khususnya  dalam  aspek  finansial  dan  layanan  Indikator  Integrasi  digunakan  untuk  menilai  apakah  tata  kelola  organisasi  BUMDes  Wayau  telah  berjalan  sesuai  dengan  standar  operasional  yang  diatur  dalam  regulasi  tersebut.</w:t>
      </w:r>
    </w:p>
    <w:p w14:paraId="134344B1" w14:textId="77777777" w:rsidR="003A1564" w:rsidRDefault="003A1564" w:rsidP="003A1564">
      <w:pPr>
        <w:spacing w:line="480" w:lineRule="auto"/>
        <w:ind w:left="851" w:firstLine="283"/>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Terakhir,  indikator  adaptasi  mengukur  kemampuan  BUMDes  dalam  menerjemahkan  aturan  hukum  yang  bersifat  kaku  ke  dalam  praktik  lapangan  yang  dinamis.  Dengan  demikian,  efektivitas  BUMDes  Wayau  dapat  dinilai  dari  sejauh  mana  pengelola  mampu  menjalankan  amanat  undang-undang  melalui pencapaian   target,  koordinasi  internal  yang  solid,  serta  responsivitas  terhadap  kebutuhan  masyarakat.</w:t>
      </w:r>
    </w:p>
    <w:p w14:paraId="16AEF3B3" w14:textId="77777777" w:rsidR="003A1564" w:rsidRDefault="003A1564" w:rsidP="003A1564">
      <w:pPr>
        <w:spacing w:line="480" w:lineRule="auto"/>
        <w:ind w:left="113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Poin-Poin  Utama  Hubungannya</w:t>
      </w:r>
    </w:p>
    <w:p w14:paraId="50C7D2BF"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a.   Legalitas  sebagai  fondasi:  UU  dan  PP  adalah  aturan  main  atau  dasar  berdiri.  Tanpa  ini,  BUMDes  tidak  punya  dasar  hukum  untuk  mengelola  air  bersih  atau  memungut  biaya.</w:t>
      </w:r>
    </w:p>
    <w:p w14:paraId="1CECD67C"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b.  Teori  sebagai  instrumen  evaluasi:  UU  dan  PP  seringkali  hanya  mengatur  apa  yang  harus  ada,  sementara  teori  Richard  M.  Steers  membantu  peneliti  melihat  seberapa  baik  hal  tersebut  dijalankan.</w:t>
      </w:r>
    </w:p>
    <w:p w14:paraId="44ED1881" w14:textId="77777777" w:rsidR="003A1564" w:rsidRDefault="003A1564" w:rsidP="003A1564">
      <w:pPr>
        <w:spacing w:line="480" w:lineRule="auto"/>
        <w:ind w:left="1418" w:hanging="284"/>
        <w:jc w:val="both"/>
        <w:rPr>
          <w:rFonts w:ascii="Times New Roman" w:eastAsia="Times NR MT Pro" w:hAnsi="Times New Roman" w:cs="Times New Roman"/>
          <w:sz w:val="24"/>
          <w:szCs w:val="24"/>
        </w:rPr>
      </w:pPr>
      <w:r>
        <w:rPr>
          <w:rFonts w:ascii="Times New Roman" w:eastAsia="Times NR MT Pro" w:hAnsi="Times New Roman" w:cs="Times New Roman"/>
          <w:sz w:val="24"/>
          <w:szCs w:val="24"/>
        </w:rPr>
        <w:t xml:space="preserve">c.  Sinkronisasi  tujuan:  PP  No.  11  Tahun  2021  menekankan  pada  pengelolaan  yang  akuntabel.  Hal  ini  selaras  dengan  poin  </w:t>
      </w:r>
      <w:r>
        <w:rPr>
          <w:rFonts w:ascii="Times New Roman" w:eastAsia="Times NR MT Pro" w:hAnsi="Times New Roman" w:cs="Times New Roman"/>
          <w:sz w:val="24"/>
          <w:szCs w:val="24"/>
        </w:rPr>
        <w:lastRenderedPageBreak/>
        <w:t>integrasi  pada  teori  Richard  M.  Steers  (koordinasi  dan  prosedur  kerja  yang  baik).</w:t>
      </w:r>
    </w:p>
    <w:p w14:paraId="56D1F550" w14:textId="77777777" w:rsidR="003A1564" w:rsidRDefault="003A1564" w:rsidP="003A1564">
      <w:pPr>
        <w:rPr>
          <w:rFonts w:ascii="Times New Roman" w:eastAsia="Times NR MT Pro" w:hAnsi="Times New Roman" w:cs="Times New Roman"/>
          <w:sz w:val="24"/>
          <w:szCs w:val="24"/>
        </w:rPr>
      </w:pPr>
    </w:p>
    <w:p w14:paraId="4FBCDFD8" w14:textId="77777777" w:rsidR="003A1564" w:rsidRDefault="003A1564" w:rsidP="003A1564">
      <w:pPr>
        <w:rPr>
          <w:rFonts w:ascii="Times New Roman" w:eastAsia="Times NR MT Pro" w:hAnsi="Times New Roman" w:cs="Times New Roman"/>
          <w:sz w:val="24"/>
          <w:szCs w:val="24"/>
        </w:rPr>
      </w:pPr>
      <w:r>
        <w:rPr>
          <w:rFonts w:ascii="Times New Roman" w:eastAsia="Times NR MT Pro" w:hAnsi="Times New Roman" w:cs="Times New Roman"/>
          <w:sz w:val="24"/>
          <w:szCs w:val="24"/>
        </w:rPr>
        <w:t>Gambar  2.1  Kerangka  Konseptu</w:t>
      </w:r>
      <w:bookmarkEnd w:id="0"/>
      <w:r>
        <w:rPr>
          <w:rFonts w:ascii="Times New Roman" w:eastAsia="Times NR MT Pro" w:hAnsi="Times New Roman" w:cs="Times New Roman"/>
          <w:sz w:val="24"/>
          <w:szCs w:val="24"/>
        </w:rPr>
        <w:t>al</w:t>
      </w:r>
    </w:p>
    <w:p w14:paraId="1BE43CE2" w14:textId="24E1435A" w:rsidR="003A1564" w:rsidRPr="00C166B0" w:rsidRDefault="003A1564" w:rsidP="003A1564">
      <w:pPr>
        <w:rPr>
          <w:rFonts w:ascii="Times New Roman" w:eastAsia="Times NR MT Pro" w:hAnsi="Times New Roman" w:cs="Times New Roman"/>
          <w:sz w:val="24"/>
          <w:szCs w:val="24"/>
        </w:rPr>
      </w:pPr>
      <w:r>
        <w:rPr>
          <w:noProof/>
        </w:rPr>
        <mc:AlternateContent>
          <mc:Choice Requires="wpc">
            <w:drawing>
              <wp:inline distT="0" distB="0" distL="0" distR="0" wp14:anchorId="65A39E19" wp14:editId="34D32FE5">
                <wp:extent cx="5039995" cy="6151245"/>
                <wp:effectExtent l="0" t="0" r="0" b="0"/>
                <wp:docPr id="2" name="Canvas 1"/>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wps:wsp>
                        <wps:cNvPr id="1959664154" name="Rectangle 940035270"/>
                        <wps:cNvSpPr/>
                        <wps:spPr>
                          <a:xfrm>
                            <a:off x="346363" y="141949"/>
                            <a:ext cx="4100945" cy="401842"/>
                          </a:xfrm>
                          <a:prstGeom prst="rect">
                            <a:avLst/>
                          </a:prstGeom>
                        </wps:spPr>
                        <wps:style>
                          <a:lnRef idx="2">
                            <a:schemeClr val="accent6"/>
                          </a:lnRef>
                          <a:fillRef idx="1">
                            <a:schemeClr val="lt1"/>
                          </a:fillRef>
                          <a:effectRef idx="0">
                            <a:schemeClr val="accent6"/>
                          </a:effectRef>
                          <a:fontRef idx="minor">
                            <a:schemeClr val="dk1"/>
                          </a:fontRef>
                        </wps:style>
                        <wps:txbx>
                          <w:txbxContent>
                            <w:p w14:paraId="41949190" w14:textId="77777777" w:rsidR="003A1564" w:rsidRPr="00340271" w:rsidRDefault="003A1564" w:rsidP="003A1564">
                              <w:pPr>
                                <w:jc w:val="center"/>
                                <w:rPr>
                                  <w:rFonts w:ascii="Times New Roman" w:hAnsi="Times New Roman" w:cs="Times New Roman"/>
                                  <w:color w:val="000000" w:themeColor="text1"/>
                                  <w:sz w:val="20"/>
                                  <w:szCs w:val="20"/>
                                </w:rPr>
                              </w:pPr>
                              <w:r w:rsidRPr="00340271">
                                <w:rPr>
                                  <w:rFonts w:ascii="Times New Roman" w:hAnsi="Times New Roman" w:cs="Times New Roman"/>
                                  <w:color w:val="000000" w:themeColor="text1"/>
                                  <w:sz w:val="20"/>
                                  <w:szCs w:val="20"/>
                                </w:rPr>
                                <w:t>Peraturan  Perundang-undangan  Terkait  BUMDes</w:t>
                              </w:r>
                            </w:p>
                            <w:p w14:paraId="7BA11C32" w14:textId="77777777" w:rsidR="003A1564" w:rsidRPr="009B5AFF" w:rsidRDefault="003A1564" w:rsidP="003A1564">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6059432" name="Rectangle 864741222"/>
                        <wps:cNvSpPr/>
                        <wps:spPr>
                          <a:xfrm>
                            <a:off x="346362" y="779272"/>
                            <a:ext cx="4100945" cy="5821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55173F6" w14:textId="77777777" w:rsidR="003A1564" w:rsidRPr="00340271" w:rsidRDefault="003A1564" w:rsidP="003A1564">
                              <w:pPr>
                                <w:jc w:val="center"/>
                                <w:rPr>
                                  <w:rFonts w:ascii="Times New Roman" w:hAnsi="Times New Roman" w:cs="Times New Roman"/>
                                  <w:sz w:val="20"/>
                                  <w:szCs w:val="20"/>
                                </w:rPr>
                              </w:pPr>
                              <w:r w:rsidRPr="00340271">
                                <w:rPr>
                                  <w:rFonts w:ascii="Times New Roman" w:hAnsi="Times New Roman" w:cs="Times New Roman"/>
                                  <w:sz w:val="20"/>
                                  <w:szCs w:val="20"/>
                                </w:rPr>
                                <w:t>UU  No.  06  Tahun  2014  Tentang  Pemerintah  Desa  PP  No.  11  Tahun  2021  Tentang  Badan  Usaha  Milik  Desa</w:t>
                              </w:r>
                            </w:p>
                            <w:p w14:paraId="00DA9E48" w14:textId="77777777" w:rsidR="003A1564" w:rsidRDefault="003A1564" w:rsidP="003A15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603807" name="Straight Arrow Connector 778601347"/>
                        <wps:cNvCnPr>
                          <a:stCxn id="940035270" idx="2"/>
                          <a:endCxn id="864741222" idx="0"/>
                        </wps:cNvCnPr>
                        <wps:spPr>
                          <a:xfrm flipH="1">
                            <a:off x="2396835" y="543776"/>
                            <a:ext cx="1" cy="235474"/>
                          </a:xfrm>
                          <a:prstGeom prst="straightConnector1">
                            <a:avLst/>
                          </a:prstGeom>
                          <a:ln>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69362753" name="Rectangle 1335573167"/>
                        <wps:cNvSpPr/>
                        <wps:spPr>
                          <a:xfrm>
                            <a:off x="1235005" y="1637062"/>
                            <a:ext cx="2345322" cy="2164472"/>
                          </a:xfrm>
                          <a:prstGeom prst="rect">
                            <a:avLst/>
                          </a:prstGeom>
                        </wps:spPr>
                        <wps:style>
                          <a:lnRef idx="2">
                            <a:schemeClr val="accent6"/>
                          </a:lnRef>
                          <a:fillRef idx="1">
                            <a:schemeClr val="lt1"/>
                          </a:fillRef>
                          <a:effectRef idx="0">
                            <a:schemeClr val="accent6"/>
                          </a:effectRef>
                          <a:fontRef idx="minor">
                            <a:schemeClr val="dk1"/>
                          </a:fontRef>
                        </wps:style>
                        <wps:txbx>
                          <w:txbxContent>
                            <w:p w14:paraId="60D2CEB1"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Efektivitas  BUMDes  Melalui  Unit Usaha  Pengelolaan  Air  Bersih  Berdasarkan  Indikator  Richard  M.  Steers  (1985)</w:t>
                              </w:r>
                            </w:p>
                            <w:p w14:paraId="12503CE3"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1.  Kualitas</w:t>
                              </w:r>
                            </w:p>
                            <w:p w14:paraId="2B3C891D"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2.  Kuantitas</w:t>
                              </w:r>
                            </w:p>
                            <w:p w14:paraId="4C64DD4C"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3.  Efisiensi</w:t>
                              </w:r>
                            </w:p>
                            <w:p w14:paraId="548A9C8D"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4.  Kepuasan</w:t>
                              </w:r>
                            </w:p>
                            <w:p w14:paraId="64A4B54C"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5.  Adabtabilitas</w:t>
                              </w:r>
                            </w:p>
                            <w:p w14:paraId="1DCC09EA" w14:textId="77777777" w:rsidR="003A1564" w:rsidRDefault="003A1564" w:rsidP="003A15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5620000" name="Straight Arrow Connector 506566175"/>
                        <wps:cNvCnPr>
                          <a:stCxn id="864741222" idx="2"/>
                          <a:endCxn id="1335573167" idx="0"/>
                        </wps:cNvCnPr>
                        <wps:spPr>
                          <a:xfrm>
                            <a:off x="2396835" y="1361397"/>
                            <a:ext cx="10831" cy="275665"/>
                          </a:xfrm>
                          <a:prstGeom prst="straightConnector1">
                            <a:avLst/>
                          </a:prstGeom>
                          <a:ln>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9915947" name="Rectangle 851406440"/>
                        <wps:cNvSpPr/>
                        <wps:spPr>
                          <a:xfrm>
                            <a:off x="346361" y="4103915"/>
                            <a:ext cx="4100945" cy="841826"/>
                          </a:xfrm>
                          <a:prstGeom prst="rect">
                            <a:avLst/>
                          </a:prstGeom>
                        </wps:spPr>
                        <wps:style>
                          <a:lnRef idx="2">
                            <a:schemeClr val="accent6"/>
                          </a:lnRef>
                          <a:fillRef idx="1">
                            <a:schemeClr val="lt1"/>
                          </a:fillRef>
                          <a:effectRef idx="0">
                            <a:schemeClr val="accent6"/>
                          </a:effectRef>
                          <a:fontRef idx="minor">
                            <a:schemeClr val="dk1"/>
                          </a:fontRef>
                        </wps:style>
                        <wps:txbx>
                          <w:txbxContent>
                            <w:p w14:paraId="54BC8570" w14:textId="77777777" w:rsidR="003A1564" w:rsidRPr="00340271" w:rsidRDefault="003A1564" w:rsidP="003A1564">
                              <w:pPr>
                                <w:spacing w:line="360" w:lineRule="auto"/>
                                <w:jc w:val="center"/>
                                <w:rPr>
                                  <w:sz w:val="20"/>
                                  <w:szCs w:val="20"/>
                                </w:rPr>
                              </w:pPr>
                              <w:r w:rsidRPr="00340271">
                                <w:rPr>
                                  <w:rFonts w:ascii="Times New Roman" w:hAnsi="Times New Roman" w:cs="Times New Roman"/>
                                  <w:sz w:val="20"/>
                                  <w:szCs w:val="20"/>
                                </w:rPr>
                                <w:t>Efektivitas  Badan  Usaha  Milik  Desa  (BUMDes)  Melalui  Unit  Usaha  Air  Bersih  Dalam  Meningkatkan  Pendapatan  Asli  Di  Desa  Wayau  Kecamatan  Tanjung  Kabupaten  Tabalong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31438" name="Straight Arrow Connector 1316128569"/>
                        <wps:cNvCnPr>
                          <a:stCxn id="1335573167" idx="2"/>
                        </wps:cNvCnPr>
                        <wps:spPr>
                          <a:xfrm>
                            <a:off x="2407666" y="3801427"/>
                            <a:ext cx="0" cy="299231"/>
                          </a:xfrm>
                          <a:prstGeom prst="straightConnector1">
                            <a:avLst/>
                          </a:prstGeom>
                          <a:ln>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9183750" name="Rectangle 1277478832"/>
                        <wps:cNvSpPr/>
                        <wps:spPr>
                          <a:xfrm>
                            <a:off x="346361" y="5569228"/>
                            <a:ext cx="914400" cy="322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40070A" w14:textId="77777777" w:rsidR="003A1564" w:rsidRPr="006224C4" w:rsidRDefault="003A1564" w:rsidP="003A1564">
                              <w:pPr>
                                <w:jc w:val="center"/>
                                <w:rPr>
                                  <w:rFonts w:ascii="Times New Roman" w:hAnsi="Times New Roman" w:cs="Times New Roman"/>
                                  <w:sz w:val="24"/>
                                  <w:szCs w:val="24"/>
                                </w:rPr>
                              </w:pPr>
                              <w:r w:rsidRPr="006224C4">
                                <w:rPr>
                                  <w:rFonts w:ascii="Times New Roman" w:hAnsi="Times New Roman" w:cs="Times New Roman"/>
                                  <w:sz w:val="24"/>
                                  <w:szCs w:val="24"/>
                                </w:rPr>
                                <w:t>Efektif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34349" name="Rectangle 23357653"/>
                        <wps:cNvSpPr/>
                        <wps:spPr>
                          <a:xfrm>
                            <a:off x="3380510" y="5569235"/>
                            <a:ext cx="1066798" cy="322412"/>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A2291C" w14:textId="77777777" w:rsidR="003A1564" w:rsidRPr="006224C4" w:rsidRDefault="003A1564" w:rsidP="003A1564">
                              <w:pPr>
                                <w:jc w:val="center"/>
                                <w:rPr>
                                  <w:rFonts w:ascii="Times New Roman" w:hAnsi="Times New Roman" w:cs="Times New Roman"/>
                                  <w:sz w:val="24"/>
                                  <w:szCs w:val="24"/>
                                </w:rPr>
                              </w:pPr>
                              <w:r w:rsidRPr="006224C4">
                                <w:rPr>
                                  <w:rFonts w:ascii="Times New Roman" w:hAnsi="Times New Roman" w:cs="Times New Roman"/>
                                  <w:sz w:val="24"/>
                                  <w:szCs w:val="24"/>
                                </w:rPr>
                                <w:t>Tidak  Efektif</w:t>
                              </w:r>
                            </w:p>
                            <w:p w14:paraId="400FE313" w14:textId="77777777" w:rsidR="003A1564" w:rsidRDefault="003A1564" w:rsidP="003A156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495935" name="Straight Arrow Connector 841611000"/>
                        <wps:cNvCnPr>
                          <a:stCxn id="851406440" idx="2"/>
                          <a:endCxn id="1277478832" idx="0"/>
                        </wps:cNvCnPr>
                        <wps:spPr>
                          <a:xfrm flipH="1">
                            <a:off x="803561" y="4945741"/>
                            <a:ext cx="1593273" cy="623487"/>
                          </a:xfrm>
                          <a:prstGeom prst="straightConnector1">
                            <a:avLst/>
                          </a:prstGeom>
                          <a:ln>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3516293" name="Straight Arrow Connector 1767030532"/>
                        <wps:cNvCnPr>
                          <a:stCxn id="851406440" idx="2"/>
                          <a:endCxn id="23357653" idx="0"/>
                        </wps:cNvCnPr>
                        <wps:spPr>
                          <a:xfrm>
                            <a:off x="2396834" y="4945741"/>
                            <a:ext cx="1517075" cy="623494"/>
                          </a:xfrm>
                          <a:prstGeom prst="straightConnector1">
                            <a:avLst/>
                          </a:prstGeom>
                          <a:ln>
                            <a:solidFill>
                              <a:schemeClr val="tx1">
                                <a:lumMod val="95000"/>
                                <a:lumOff val="5000"/>
                              </a:schemeClr>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5A39E19" id="Canvas 1" o:spid="_x0000_s1026" editas="canvas" style="width:396.85pt;height:484.35pt;mso-position-horizontal-relative:char;mso-position-vertical-relative:line" coordsize="50399,61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0399;height:61512;visibility:visible;mso-wrap-style:square" filled="t">
                  <v:fill o:detectmouseclick="t"/>
                  <v:path o:connecttype="none"/>
                </v:shape>
                <v:rect id="Rectangle 940035270" o:spid="_x0000_s1028" style="position:absolute;left:3463;top:1419;width:41010;height:4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" fillcolor="white [3201]" strokecolor="#70ad47 [3209]" strokeweight="1pt">
                  <v:textbox>
                    <w:txbxContent>
                      <w:p w14:paraId="41949190" w14:textId="77777777" w:rsidR="003A1564" w:rsidRPr="00340271" w:rsidRDefault="003A1564" w:rsidP="003A1564">
                        <w:pPr>
                          <w:jc w:val="center"/>
                          <w:rPr>
                            <w:rFonts w:ascii="Times New Roman" w:hAnsi="Times New Roman" w:cs="Times New Roman"/>
                            <w:color w:val="000000" w:themeColor="text1"/>
                            <w:sz w:val="20"/>
                            <w:szCs w:val="20"/>
                          </w:rPr>
                        </w:pPr>
                        <w:r w:rsidRPr="00340271">
                          <w:rPr>
                            <w:rFonts w:ascii="Times New Roman" w:hAnsi="Times New Roman" w:cs="Times New Roman"/>
                            <w:color w:val="000000" w:themeColor="text1"/>
                            <w:sz w:val="20"/>
                            <w:szCs w:val="20"/>
                          </w:rPr>
                          <w:t>Peraturan  Perundang-undangan  Terkait  BUMDes</w:t>
                        </w:r>
                      </w:p>
                      <w:p w14:paraId="7BA11C32" w14:textId="77777777" w:rsidR="003A1564" w:rsidRPr="009B5AFF" w:rsidRDefault="003A1564" w:rsidP="003A1564">
                        <w:pPr>
                          <w:jc w:val="center"/>
                          <w:rPr>
                            <w:color w:val="000000" w:themeColor="text1"/>
                          </w:rPr>
                        </w:pPr>
                      </w:p>
                    </w:txbxContent>
                  </v:textbox>
                </v:rect>
                <v:rect id="Rectangle 864741222" o:spid="_x0000_s1029" style="position:absolute;left:3463;top:7792;width:41010;height:58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" fillcolor="white [3201]" strokecolor="#70ad47 [3209]" strokeweight="1pt">
                  <v:textbox>
                    <w:txbxContent>
                      <w:p w14:paraId="655173F6" w14:textId="77777777" w:rsidR="003A1564" w:rsidRPr="00340271" w:rsidRDefault="003A1564" w:rsidP="003A1564">
                        <w:pPr>
                          <w:jc w:val="center"/>
                          <w:rPr>
                            <w:rFonts w:ascii="Times New Roman" w:hAnsi="Times New Roman" w:cs="Times New Roman"/>
                            <w:sz w:val="20"/>
                            <w:szCs w:val="20"/>
                          </w:rPr>
                        </w:pPr>
                        <w:r w:rsidRPr="00340271">
                          <w:rPr>
                            <w:rFonts w:ascii="Times New Roman" w:hAnsi="Times New Roman" w:cs="Times New Roman"/>
                            <w:sz w:val="20"/>
                            <w:szCs w:val="20"/>
                          </w:rPr>
                          <w:t>UU  No.  06  Tahun  2014  Tentang  Pemerintah  Desa  PP  No.  11  Tahun  2021  Tentang  Badan  Usaha  Milik  Desa</w:t>
                        </w:r>
                      </w:p>
                      <w:p w14:paraId="00DA9E48" w14:textId="77777777" w:rsidR="003A1564" w:rsidRDefault="003A1564" w:rsidP="003A1564">
                        <w:pPr>
                          <w:jc w:val="center"/>
                        </w:pPr>
                      </w:p>
                    </w:txbxContent>
                  </v:textbox>
                </v:rect>
                <v:shapetype id="_x0000_t32" coordsize="21600,21600" o:spt="32" o:oned="t" path="m,l21600,21600e" filled="f">
                  <v:path arrowok="t" fillok="f" o:connecttype="none"/>
                  <o:lock v:ext="edit" shapetype="t"/>
                </v:shapetype>
                <v:shape id="Straight Arrow Connector 778601347" o:spid="_x0000_s1030" type="#_x0000_t32" style="position:absolute;left:23968;top:5437;width:0;height:23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" strokecolor="#0d0d0d [3069]" strokeweight=".5pt">
                  <v:stroke endarrow="block" joinstyle="miter"/>
                </v:shape>
                <v:rect id="Rectangle 1335573167" o:spid="_x0000_s1031" style="position:absolute;left:12350;top:16370;width:23453;height:216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" fillcolor="white [3201]" strokecolor="#70ad47 [3209]" strokeweight="1pt">
                  <v:textbox>
                    <w:txbxContent>
                      <w:p w14:paraId="60D2CEB1"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Efektivitas  BUMDes  Melalui  Unit Usaha  Pengelolaan  Air  Bersih  Berdasarkan  Indikator  Richard  M.  Steers  (1985)</w:t>
                        </w:r>
                      </w:p>
                      <w:p w14:paraId="12503CE3"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1.  Kualitas</w:t>
                        </w:r>
                      </w:p>
                      <w:p w14:paraId="2B3C891D"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2.  Kuantitas</w:t>
                        </w:r>
                      </w:p>
                      <w:p w14:paraId="4C64DD4C"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3.  Efisiensi</w:t>
                        </w:r>
                      </w:p>
                      <w:p w14:paraId="548A9C8D"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4.  Kepuasan</w:t>
                        </w:r>
                      </w:p>
                      <w:p w14:paraId="64A4B54C" w14:textId="77777777" w:rsidR="003A1564" w:rsidRPr="00340271" w:rsidRDefault="003A1564" w:rsidP="003A1564">
                        <w:pPr>
                          <w:rPr>
                            <w:rFonts w:ascii="Times New Roman" w:hAnsi="Times New Roman" w:cs="Times New Roman"/>
                            <w:sz w:val="20"/>
                            <w:szCs w:val="20"/>
                          </w:rPr>
                        </w:pPr>
                        <w:r w:rsidRPr="00340271">
                          <w:rPr>
                            <w:rFonts w:ascii="Times New Roman" w:hAnsi="Times New Roman" w:cs="Times New Roman"/>
                            <w:sz w:val="20"/>
                            <w:szCs w:val="20"/>
                          </w:rPr>
                          <w:t>5.  Adabtabilitas</w:t>
                        </w:r>
                      </w:p>
                      <w:p w14:paraId="1DCC09EA" w14:textId="77777777" w:rsidR="003A1564" w:rsidRDefault="003A1564" w:rsidP="003A1564">
                        <w:pPr>
                          <w:jc w:val="center"/>
                        </w:pPr>
                      </w:p>
                    </w:txbxContent>
                  </v:textbox>
                </v:rect>
                <v:shape id="Straight Arrow Connector 506566175" o:spid="_x0000_s1032" type="#_x0000_t32" style="position:absolute;left:23968;top:13613;width:108;height:27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" strokecolor="#0d0d0d [3069]" strokeweight=".5pt">
                  <v:stroke endarrow="block" joinstyle="miter"/>
                </v:shape>
                <v:rect id="Rectangle 851406440" o:spid="_x0000_s1033" style="position:absolute;left:3463;top:41039;width:41010;height:8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" fillcolor="white [3201]" strokecolor="#70ad47 [3209]" strokeweight="1pt">
                  <v:textbox>
                    <w:txbxContent>
                      <w:p w14:paraId="54BC8570" w14:textId="77777777" w:rsidR="003A1564" w:rsidRPr="00340271" w:rsidRDefault="003A1564" w:rsidP="003A1564">
                        <w:pPr>
                          <w:spacing w:line="360" w:lineRule="auto"/>
                          <w:jc w:val="center"/>
                          <w:rPr>
                            <w:sz w:val="20"/>
                            <w:szCs w:val="20"/>
                          </w:rPr>
                        </w:pPr>
                        <w:r w:rsidRPr="00340271">
                          <w:rPr>
                            <w:rFonts w:ascii="Times New Roman" w:hAnsi="Times New Roman" w:cs="Times New Roman"/>
                            <w:sz w:val="20"/>
                            <w:szCs w:val="20"/>
                          </w:rPr>
                          <w:t>Efektivitas  Badan  Usaha  Milik  Desa  (BUMDes)  Melalui  Unit  Usaha  Air  Bersih  Dalam  Meningkatkan  Pendapatan  Asli  Di  Desa  Wayau  Kecamatan  Tanjung  Kabupaten  Tabalong</w:t>
                        </w:r>
                      </w:p>
                    </w:txbxContent>
                  </v:textbox>
                </v:rect>
                <v:shape id="Straight Arrow Connector 1316128569" o:spid="_x0000_s1034" type="#_x0000_t32" style="position:absolute;left:24076;top:38014;width:0;height:29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" strokecolor="#0d0d0d [3069]" strokeweight=".5pt">
                  <v:stroke endarrow="block" joinstyle="miter"/>
                </v:shape>
                <v:rect id="Rectangle 1277478832" o:spid="_x0000_s1035" style="position:absolute;left:3463;top:55692;width:9144;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" fillcolor="white [3201]" strokecolor="#70ad47 [3209]" strokeweight="1pt">
                  <v:textbox>
                    <w:txbxContent>
                      <w:p w14:paraId="4D40070A" w14:textId="77777777" w:rsidR="003A1564" w:rsidRPr="006224C4" w:rsidRDefault="003A1564" w:rsidP="003A1564">
                        <w:pPr>
                          <w:jc w:val="center"/>
                          <w:rPr>
                            <w:rFonts w:ascii="Times New Roman" w:hAnsi="Times New Roman" w:cs="Times New Roman"/>
                            <w:sz w:val="24"/>
                            <w:szCs w:val="24"/>
                          </w:rPr>
                        </w:pPr>
                        <w:r w:rsidRPr="006224C4">
                          <w:rPr>
                            <w:rFonts w:ascii="Times New Roman" w:hAnsi="Times New Roman" w:cs="Times New Roman"/>
                            <w:sz w:val="24"/>
                            <w:szCs w:val="24"/>
                          </w:rPr>
                          <w:t>Efektif</w:t>
                        </w:r>
                      </w:p>
                    </w:txbxContent>
                  </v:textbox>
                </v:rect>
                <v:rect id="Rectangle 23357653" o:spid="_x0000_s1036" style="position:absolute;left:33805;top:55692;width:10668;height:3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" fillcolor="white [3201]" strokecolor="#70ad47 [3209]" strokeweight="1pt">
                  <v:textbox>
                    <w:txbxContent>
                      <w:p w14:paraId="38A2291C" w14:textId="77777777" w:rsidR="003A1564" w:rsidRPr="006224C4" w:rsidRDefault="003A1564" w:rsidP="003A1564">
                        <w:pPr>
                          <w:jc w:val="center"/>
                          <w:rPr>
                            <w:rFonts w:ascii="Times New Roman" w:hAnsi="Times New Roman" w:cs="Times New Roman"/>
                            <w:sz w:val="24"/>
                            <w:szCs w:val="24"/>
                          </w:rPr>
                        </w:pPr>
                        <w:r w:rsidRPr="006224C4">
                          <w:rPr>
                            <w:rFonts w:ascii="Times New Roman" w:hAnsi="Times New Roman" w:cs="Times New Roman"/>
                            <w:sz w:val="24"/>
                            <w:szCs w:val="24"/>
                          </w:rPr>
                          <w:t>Tidak  Efektif</w:t>
                        </w:r>
                      </w:p>
                      <w:p w14:paraId="400FE313" w14:textId="77777777" w:rsidR="003A1564" w:rsidRDefault="003A1564" w:rsidP="003A1564"/>
                    </w:txbxContent>
                  </v:textbox>
                </v:rect>
                <v:shape id="Straight Arrow Connector 841611000" o:spid="_x0000_s1037" type="#_x0000_t32" style="position:absolute;left:8035;top:49457;width:15933;height:62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" strokecolor="#0d0d0d [3069]" strokeweight=".5pt">
                  <v:stroke endarrow="block" joinstyle="miter"/>
                </v:shape>
                <v:shape id="Straight Arrow Connector 1767030532" o:spid="_x0000_s1038" type="#_x0000_t32" style="position:absolute;left:23968;top:49457;width:15171;height:62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" strokecolor="#0d0d0d [3069]" strokeweight=".5pt">
                  <v:stroke endarrow="block" joinstyle="miter"/>
                </v:shape>
                <w10:anchorlock/>
              </v:group>
            </w:pict>
          </mc:Fallback>
        </mc:AlternateContent>
      </w:r>
    </w:p>
    <w:p w14:paraId="1E0074A8" w14:textId="77777777" w:rsidR="003A1564" w:rsidRDefault="003A1564" w:rsidP="003A1564">
      <w:pPr>
        <w:spacing w:line="360" w:lineRule="auto"/>
        <w:jc w:val="center"/>
        <w:rPr>
          <w:rFonts w:ascii="Times New Roman" w:eastAsia="Times NR MT Pro" w:hAnsi="Times New Roman" w:cs="Times New Roman"/>
          <w:b/>
          <w:bCs/>
          <w:sz w:val="24"/>
          <w:szCs w:val="24"/>
        </w:rPr>
      </w:pPr>
    </w:p>
    <w:p w14:paraId="61EDEDC7" w14:textId="77777777" w:rsidR="00AB2456" w:rsidRDefault="00AB2456"/>
    <w:sectPr w:rsidR="00AB2456" w:rsidSect="00EB0BB9">
      <w:headerReference w:type="first" r:id="rId13"/>
      <w:type w:val="continuous"/>
      <w:pgSz w:w="11906" w:h="16838" w:code="9"/>
      <w:pgMar w:top="2268" w:right="1701" w:bottom="1701" w:left="2268" w:header="709" w:footer="709" w:gutter="0"/>
      <w:paperSrc w:first="7"/>
      <w:pgNumType w:start="1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C40E1" w14:textId="77777777" w:rsidR="003A1564" w:rsidRDefault="003A1564" w:rsidP="003A1564">
      <w:pPr>
        <w:spacing w:after="0" w:line="240" w:lineRule="auto"/>
      </w:pPr>
      <w:r>
        <w:separator/>
      </w:r>
    </w:p>
  </w:endnote>
  <w:endnote w:type="continuationSeparator" w:id="0">
    <w:p w14:paraId="6453752F" w14:textId="77777777" w:rsidR="003A1564" w:rsidRDefault="003A1564" w:rsidP="003A1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R MT Pro">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0C958" w14:textId="77777777" w:rsidR="00EB0BB9" w:rsidRDefault="00EB0B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78B47" w14:textId="77777777" w:rsidR="00EB0BB9" w:rsidRDefault="00EB0B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B3103" w14:textId="77777777" w:rsidR="00EB0BB9" w:rsidRDefault="00EB0B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B2FFA" w14:textId="77777777" w:rsidR="003A1564" w:rsidRDefault="003A1564" w:rsidP="003A1564">
      <w:pPr>
        <w:spacing w:after="0" w:line="240" w:lineRule="auto"/>
      </w:pPr>
      <w:r>
        <w:separator/>
      </w:r>
    </w:p>
  </w:footnote>
  <w:footnote w:type="continuationSeparator" w:id="0">
    <w:p w14:paraId="6C610FB9" w14:textId="77777777" w:rsidR="003A1564" w:rsidRDefault="003A1564" w:rsidP="003A1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3753" w14:textId="77777777" w:rsidR="00EB0BB9" w:rsidRDefault="00EB0B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1863011"/>
      <w:docPartObj>
        <w:docPartGallery w:val="Page Numbers (Top of Page)"/>
        <w:docPartUnique/>
      </w:docPartObj>
    </w:sdtPr>
    <w:sdtEndPr>
      <w:rPr>
        <w:noProof/>
      </w:rPr>
    </w:sdtEndPr>
    <w:sdtContent>
      <w:p w14:paraId="18F74901" w14:textId="2AEFD78D" w:rsidR="00EB0BB9" w:rsidRDefault="00EB0B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4C7826" w14:textId="77777777" w:rsidR="00EB0BB9" w:rsidRDefault="00EB0B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5C5CF" w14:textId="77777777" w:rsidR="00EB0BB9" w:rsidRDefault="00EB0B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1792550"/>
      <w:docPartObj>
        <w:docPartGallery w:val="Page Numbers (Top of Page)"/>
        <w:docPartUnique/>
      </w:docPartObj>
    </w:sdtPr>
    <w:sdtEndPr>
      <w:rPr>
        <w:noProof/>
      </w:rPr>
    </w:sdtEndPr>
    <w:sdtContent>
      <w:p w14:paraId="158F4A88" w14:textId="1DF63E7F" w:rsidR="00EB0BB9" w:rsidRDefault="00EB0B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EFE45D" w14:textId="77777777" w:rsidR="00EB0BB9" w:rsidRDefault="00EB0B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2C0AA8"/>
    <w:multiLevelType w:val="hybridMultilevel"/>
    <w:tmpl w:val="0C12697A"/>
    <w:lvl w:ilvl="0" w:tplc="38090001">
      <w:start w:val="1"/>
      <w:numFmt w:val="bullet"/>
      <w:lvlText w:val=""/>
      <w:lvlJc w:val="left"/>
      <w:pPr>
        <w:ind w:left="1146" w:hanging="360"/>
      </w:pPr>
      <w:rPr>
        <w:rFonts w:ascii="Symbol" w:hAnsi="Symbol" w:hint="default"/>
      </w:rPr>
    </w:lvl>
    <w:lvl w:ilvl="1" w:tplc="38090003" w:tentative="1">
      <w:start w:val="1"/>
      <w:numFmt w:val="bullet"/>
      <w:lvlText w:val="o"/>
      <w:lvlJc w:val="left"/>
      <w:pPr>
        <w:ind w:left="1866" w:hanging="360"/>
      </w:pPr>
      <w:rPr>
        <w:rFonts w:ascii="Courier New" w:hAnsi="Courier New" w:cs="Courier New" w:hint="default"/>
      </w:rPr>
    </w:lvl>
    <w:lvl w:ilvl="2" w:tplc="38090005" w:tentative="1">
      <w:start w:val="1"/>
      <w:numFmt w:val="bullet"/>
      <w:lvlText w:val=""/>
      <w:lvlJc w:val="left"/>
      <w:pPr>
        <w:ind w:left="2586" w:hanging="360"/>
      </w:pPr>
      <w:rPr>
        <w:rFonts w:ascii="Wingdings" w:hAnsi="Wingdings" w:hint="default"/>
      </w:rPr>
    </w:lvl>
    <w:lvl w:ilvl="3" w:tplc="38090001" w:tentative="1">
      <w:start w:val="1"/>
      <w:numFmt w:val="bullet"/>
      <w:lvlText w:val=""/>
      <w:lvlJc w:val="left"/>
      <w:pPr>
        <w:ind w:left="3306" w:hanging="360"/>
      </w:pPr>
      <w:rPr>
        <w:rFonts w:ascii="Symbol" w:hAnsi="Symbol" w:hint="default"/>
      </w:rPr>
    </w:lvl>
    <w:lvl w:ilvl="4" w:tplc="38090003" w:tentative="1">
      <w:start w:val="1"/>
      <w:numFmt w:val="bullet"/>
      <w:lvlText w:val="o"/>
      <w:lvlJc w:val="left"/>
      <w:pPr>
        <w:ind w:left="4026" w:hanging="360"/>
      </w:pPr>
      <w:rPr>
        <w:rFonts w:ascii="Courier New" w:hAnsi="Courier New" w:cs="Courier New" w:hint="default"/>
      </w:rPr>
    </w:lvl>
    <w:lvl w:ilvl="5" w:tplc="38090005" w:tentative="1">
      <w:start w:val="1"/>
      <w:numFmt w:val="bullet"/>
      <w:lvlText w:val=""/>
      <w:lvlJc w:val="left"/>
      <w:pPr>
        <w:ind w:left="4746" w:hanging="360"/>
      </w:pPr>
      <w:rPr>
        <w:rFonts w:ascii="Wingdings" w:hAnsi="Wingdings" w:hint="default"/>
      </w:rPr>
    </w:lvl>
    <w:lvl w:ilvl="6" w:tplc="38090001" w:tentative="1">
      <w:start w:val="1"/>
      <w:numFmt w:val="bullet"/>
      <w:lvlText w:val=""/>
      <w:lvlJc w:val="left"/>
      <w:pPr>
        <w:ind w:left="5466" w:hanging="360"/>
      </w:pPr>
      <w:rPr>
        <w:rFonts w:ascii="Symbol" w:hAnsi="Symbol" w:hint="default"/>
      </w:rPr>
    </w:lvl>
    <w:lvl w:ilvl="7" w:tplc="38090003" w:tentative="1">
      <w:start w:val="1"/>
      <w:numFmt w:val="bullet"/>
      <w:lvlText w:val="o"/>
      <w:lvlJc w:val="left"/>
      <w:pPr>
        <w:ind w:left="6186" w:hanging="360"/>
      </w:pPr>
      <w:rPr>
        <w:rFonts w:ascii="Courier New" w:hAnsi="Courier New" w:cs="Courier New" w:hint="default"/>
      </w:rPr>
    </w:lvl>
    <w:lvl w:ilvl="8" w:tplc="38090005" w:tentative="1">
      <w:start w:val="1"/>
      <w:numFmt w:val="bullet"/>
      <w:lvlText w:val=""/>
      <w:lvlJc w:val="left"/>
      <w:pPr>
        <w:ind w:left="6906" w:hanging="360"/>
      </w:pPr>
      <w:rPr>
        <w:rFonts w:ascii="Wingdings" w:hAnsi="Wingdings" w:hint="default"/>
      </w:rPr>
    </w:lvl>
  </w:abstractNum>
  <w:num w:numId="1" w16cid:durableId="1041635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defaultTabStop w:val="720"/>
  <w:drawingGridHorizontalSpacing w:val="11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564"/>
    <w:rsid w:val="003A1564"/>
    <w:rsid w:val="003F71B4"/>
    <w:rsid w:val="006F735F"/>
    <w:rsid w:val="007373E0"/>
    <w:rsid w:val="007C5D0C"/>
    <w:rsid w:val="00AB2456"/>
    <w:rsid w:val="00D67837"/>
    <w:rsid w:val="00E65529"/>
    <w:rsid w:val="00EB0BB9"/>
    <w:rsid w:val="00F560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rules v:ext="edit">
        <o:r id="V:Rule1" type="connector" idref="#Straight Arrow Connector 778601347"/>
        <o:r id="V:Rule2" type="connector" idref="#Straight Arrow Connector 506566175"/>
        <o:r id="V:Rule3" type="connector" idref="#Straight Arrow Connector 1316128569"/>
        <o:r id="V:Rule4" type="connector" idref="#Straight Arrow Connector 841611000"/>
        <o:r id="V:Rule5" type="connector" idref="#Straight Arrow Connector 1767030532"/>
      </o:rules>
    </o:shapelayout>
  </w:shapeDefaults>
  <w:decimalSymbol w:val=","/>
  <w:listSeparator w:val=";"/>
  <w14:docId w14:val="2FF0835C"/>
  <w15:chartTrackingRefBased/>
  <w15:docId w15:val="{267B7EF7-E9C0-4D54-89EA-3AA812BAE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564"/>
    <w:rPr>
      <w:rFonts w:ascii="Calibri" w:eastAsia="Calibri" w:hAnsi="Calibri" w:cs="Arial"/>
      <w:kern w:val="2"/>
    </w:rPr>
  </w:style>
  <w:style w:type="paragraph" w:styleId="Heading1">
    <w:name w:val="heading 1"/>
    <w:basedOn w:val="Normal"/>
    <w:next w:val="Normal"/>
    <w:link w:val="Heading1Char"/>
    <w:uiPriority w:val="9"/>
    <w:qFormat/>
    <w:rsid w:val="00D67837"/>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qFormat/>
    <w:rsid w:val="00D67837"/>
    <w:pPr>
      <w:spacing w:before="100" w:beforeAutospacing="1" w:after="100" w:afterAutospacing="1" w:line="240" w:lineRule="auto"/>
      <w:outlineLvl w:val="1"/>
    </w:pPr>
    <w:rPr>
      <w:rFonts w:ascii="Times New Roman" w:eastAsia="Times New Roman" w:hAnsi="Times New Roman" w:cs="Times New Roman"/>
      <w:bCs/>
      <w:szCs w:val="36"/>
    </w:rPr>
  </w:style>
  <w:style w:type="paragraph" w:styleId="Heading3">
    <w:name w:val="heading 3"/>
    <w:basedOn w:val="Normal"/>
    <w:next w:val="Normal"/>
    <w:link w:val="Heading3Char"/>
    <w:uiPriority w:val="9"/>
    <w:semiHidden/>
    <w:unhideWhenUsed/>
    <w:qFormat/>
    <w:rsid w:val="003A1564"/>
    <w:pPr>
      <w:keepNext/>
      <w:keepLines/>
      <w:spacing w:before="260" w:after="260" w:line="415"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837"/>
    <w:rPr>
      <w:rFonts w:ascii="Times New Roman" w:eastAsiaTheme="majorEastAsia" w:hAnsi="Times New Roman" w:cstheme="majorBidi"/>
      <w:kern w:val="2"/>
      <w:sz w:val="24"/>
      <w:szCs w:val="32"/>
    </w:rPr>
  </w:style>
  <w:style w:type="character" w:customStyle="1" w:styleId="Heading2Char">
    <w:name w:val="Heading 2 Char"/>
    <w:basedOn w:val="DefaultParagraphFont"/>
    <w:link w:val="Heading2"/>
    <w:uiPriority w:val="9"/>
    <w:rsid w:val="00D67837"/>
    <w:rPr>
      <w:rFonts w:ascii="Times New Roman" w:eastAsia="Times New Roman" w:hAnsi="Times New Roman" w:cs="Times New Roman"/>
      <w:bCs/>
      <w:szCs w:val="36"/>
    </w:rPr>
  </w:style>
  <w:style w:type="character" w:customStyle="1" w:styleId="Heading3Char">
    <w:name w:val="Heading 3 Char"/>
    <w:basedOn w:val="DefaultParagraphFont"/>
    <w:link w:val="Heading3"/>
    <w:uiPriority w:val="9"/>
    <w:semiHidden/>
    <w:rsid w:val="003A1564"/>
    <w:rPr>
      <w:rFonts w:ascii="Calibri" w:eastAsia="Calibri" w:hAnsi="Calibri" w:cs="Arial"/>
      <w:b/>
      <w:kern w:val="2"/>
      <w:sz w:val="32"/>
    </w:rPr>
  </w:style>
  <w:style w:type="paragraph" w:styleId="Header">
    <w:name w:val="header"/>
    <w:basedOn w:val="Normal"/>
    <w:link w:val="HeaderChar"/>
    <w:uiPriority w:val="99"/>
    <w:rsid w:val="003A15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1564"/>
    <w:rPr>
      <w:rFonts w:ascii="Calibri" w:eastAsia="Calibri" w:hAnsi="Calibri" w:cs="Arial"/>
      <w:kern w:val="2"/>
    </w:rPr>
  </w:style>
  <w:style w:type="paragraph" w:styleId="Footer">
    <w:name w:val="footer"/>
    <w:basedOn w:val="Normal"/>
    <w:link w:val="FooterChar"/>
    <w:uiPriority w:val="99"/>
    <w:rsid w:val="003A15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1564"/>
    <w:rPr>
      <w:rFonts w:ascii="Calibri" w:eastAsia="Calibri" w:hAnsi="Calibri" w:cs="Arial"/>
      <w:kern w:val="2"/>
    </w:rPr>
  </w:style>
  <w:style w:type="character" w:styleId="LineNumber">
    <w:name w:val="line number"/>
    <w:basedOn w:val="DefaultParagraphFont"/>
    <w:rsid w:val="003A1564"/>
  </w:style>
  <w:style w:type="paragraph" w:styleId="ListParagraph">
    <w:name w:val="List Paragraph"/>
    <w:basedOn w:val="Normal"/>
    <w:uiPriority w:val="34"/>
    <w:qFormat/>
    <w:rsid w:val="003A1564"/>
    <w:pPr>
      <w:ind w:left="720"/>
      <w:contextualSpacing/>
    </w:pPr>
  </w:style>
  <w:style w:type="table" w:styleId="TableGrid">
    <w:name w:val="Table Grid"/>
    <w:basedOn w:val="TableNormal"/>
    <w:uiPriority w:val="39"/>
    <w:rsid w:val="003A1564"/>
    <w:pPr>
      <w:spacing w:after="0" w:line="240" w:lineRule="auto"/>
    </w:pPr>
    <w:rPr>
      <w:rFonts w:ascii="Times New Roman" w:eastAsia="SimSu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35</Pages>
  <Words>6218</Words>
  <Characters>35447</Characters>
  <Application>Microsoft Office Word</Application>
  <DocSecurity>0</DocSecurity>
  <Lines>295</Lines>
  <Paragraphs>83</Paragraphs>
  <ScaleCrop>false</ScaleCrop>
  <Company/>
  <LinksUpToDate>false</LinksUpToDate>
  <CharactersWithSpaces>41582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2026-01-18T07:35:00Z</dcterms:created>
  <dcterms:modified xsi:type="dcterms:W3CDTF">2026-01-18T07:38:00Z</dcterms:modified>
</cp:coreProperties>
</file>