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8665B" w14:textId="77777777" w:rsidR="0026621A" w:rsidRPr="0026621A" w:rsidRDefault="0026621A" w:rsidP="00221C1E">
      <w:pPr>
        <w:spacing w:after="0" w:line="480" w:lineRule="auto"/>
        <w:ind w:firstLine="567"/>
        <w:jc w:val="center"/>
        <w:rPr>
          <w:rFonts w:ascii="Times New Roman" w:hAnsi="Times New Roman" w:cs="Times New Roman"/>
          <w:b/>
          <w:bCs/>
          <w:sz w:val="24"/>
          <w:szCs w:val="24"/>
          <w:lang w:val="id-ID"/>
        </w:rPr>
      </w:pPr>
      <w:r w:rsidRPr="0026621A">
        <w:rPr>
          <w:rFonts w:ascii="Times New Roman" w:hAnsi="Times New Roman" w:cs="Times New Roman"/>
          <w:b/>
          <w:bCs/>
          <w:sz w:val="24"/>
          <w:szCs w:val="24"/>
          <w:lang w:val="id-ID"/>
        </w:rPr>
        <w:t>BAB II</w:t>
      </w:r>
    </w:p>
    <w:p w14:paraId="7B1B6A00" w14:textId="77777777" w:rsidR="0026621A" w:rsidRPr="0026621A" w:rsidRDefault="0026621A" w:rsidP="00221C1E">
      <w:pPr>
        <w:spacing w:after="0" w:line="480" w:lineRule="auto"/>
        <w:ind w:firstLine="567"/>
        <w:jc w:val="center"/>
        <w:rPr>
          <w:rFonts w:ascii="Times New Roman" w:hAnsi="Times New Roman" w:cs="Times New Roman"/>
          <w:b/>
          <w:bCs/>
          <w:sz w:val="24"/>
          <w:szCs w:val="24"/>
          <w:lang w:val="id-ID"/>
        </w:rPr>
      </w:pPr>
      <w:r w:rsidRPr="0026621A">
        <w:rPr>
          <w:rFonts w:ascii="Times New Roman" w:hAnsi="Times New Roman" w:cs="Times New Roman"/>
          <w:b/>
          <w:bCs/>
          <w:sz w:val="24"/>
          <w:szCs w:val="24"/>
          <w:lang w:val="id-ID"/>
        </w:rPr>
        <w:t>TINJAUAN PUSTAKA</w:t>
      </w:r>
    </w:p>
    <w:p w14:paraId="65BE8400" w14:textId="77777777" w:rsidR="0026621A" w:rsidRPr="0026621A" w:rsidRDefault="0026621A" w:rsidP="00221C1E">
      <w:pPr>
        <w:spacing w:after="0" w:line="240" w:lineRule="auto"/>
        <w:ind w:firstLine="567"/>
        <w:jc w:val="both"/>
        <w:rPr>
          <w:rFonts w:ascii="Times New Roman" w:hAnsi="Times New Roman" w:cs="Times New Roman"/>
          <w:b/>
          <w:bCs/>
          <w:sz w:val="24"/>
          <w:szCs w:val="24"/>
          <w:lang w:val="id-ID"/>
        </w:rPr>
      </w:pPr>
    </w:p>
    <w:p w14:paraId="58DAD388" w14:textId="77777777" w:rsidR="0026621A" w:rsidRPr="0026621A" w:rsidRDefault="0026621A" w:rsidP="00221C1E">
      <w:pPr>
        <w:numPr>
          <w:ilvl w:val="0"/>
          <w:numId w:val="1"/>
        </w:numPr>
        <w:spacing w:after="0" w:line="480" w:lineRule="auto"/>
        <w:ind w:left="0" w:hanging="311"/>
        <w:jc w:val="both"/>
        <w:rPr>
          <w:rFonts w:ascii="Times New Roman" w:hAnsi="Times New Roman" w:cs="Times New Roman"/>
          <w:b/>
          <w:bCs/>
          <w:sz w:val="24"/>
          <w:szCs w:val="24"/>
          <w:lang w:val="id-ID"/>
        </w:rPr>
      </w:pPr>
      <w:r w:rsidRPr="0026621A">
        <w:rPr>
          <w:rFonts w:ascii="Times New Roman" w:hAnsi="Times New Roman" w:cs="Times New Roman"/>
          <w:b/>
          <w:bCs/>
          <w:sz w:val="24"/>
          <w:szCs w:val="24"/>
          <w:lang w:val="id-ID"/>
        </w:rPr>
        <w:t>Penelitian Terdahulu</w:t>
      </w:r>
    </w:p>
    <w:p w14:paraId="5DF1F8F2" w14:textId="77777777" w:rsidR="0026621A" w:rsidRPr="0026621A" w:rsidRDefault="0026621A" w:rsidP="00221C1E">
      <w:pPr>
        <w:spacing w:after="0" w:line="480" w:lineRule="auto"/>
        <w:ind w:firstLine="567"/>
        <w:jc w:val="both"/>
        <w:rPr>
          <w:rFonts w:ascii="Times New Roman" w:hAnsi="Times New Roman" w:cs="Times New Roman"/>
          <w:b/>
          <w:bCs/>
          <w:sz w:val="24"/>
          <w:szCs w:val="24"/>
          <w:lang w:val="id-ID"/>
        </w:rPr>
      </w:pP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adalah keyakinan konsumen bahwa suatu merek dapat diandalkan dan memberi rasa aman, sedangkan loyalitas konsumen adalah komitmen untuk membeli ulang dan tetap memilih merek yang dipercaya. Kepercayaan dan loyalitas muncul ketika konsumen merasa merek mampu memenuhi harapan dan memberikan pengalaman yang konsisten </w:t>
      </w:r>
      <w:sdt>
        <w:sdtPr>
          <w:rPr>
            <w:rFonts w:ascii="Times New Roman" w:hAnsi="Times New Roman" w:cs="Times New Roman"/>
            <w:sz w:val="24"/>
            <w:szCs w:val="24"/>
            <w:lang w:val="id-ID"/>
          </w:rPr>
          <w:id w:val="-364909491"/>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lang w:val="id-ID"/>
            </w:rPr>
            <w:instrText xml:space="preserve"> CITATION Bud19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lang w:val="id-ID"/>
            </w:rPr>
            <w:t>(Budiwati, 2019)</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beberapa penelitian terdahulu yang menguatkan teori tersebut yaitu:</w:t>
      </w:r>
    </w:p>
    <w:p w14:paraId="26E85560" w14:textId="77777777" w:rsidR="0026621A" w:rsidRPr="0026621A" w:rsidRDefault="00000000" w:rsidP="00221C1E">
      <w:pPr>
        <w:numPr>
          <w:ilvl w:val="0"/>
          <w:numId w:val="2"/>
        </w:numPr>
        <w:spacing w:after="0" w:line="480" w:lineRule="auto"/>
        <w:ind w:left="426" w:hanging="378"/>
        <w:jc w:val="both"/>
        <w:rPr>
          <w:rFonts w:ascii="Times New Roman" w:hAnsi="Times New Roman" w:cs="Times New Roman"/>
          <w:sz w:val="24"/>
          <w:szCs w:val="24"/>
          <w:lang w:val="id-ID"/>
        </w:rPr>
      </w:pPr>
      <w:sdt>
        <w:sdtPr>
          <w:rPr>
            <w:rFonts w:ascii="Times New Roman" w:hAnsi="Times New Roman" w:cs="Times New Roman"/>
            <w:i/>
            <w:iCs/>
            <w:sz w:val="24"/>
            <w:szCs w:val="24"/>
            <w:lang w:val="id-ID"/>
          </w:rPr>
          <w:id w:val="-1645654623"/>
          <w:citation/>
        </w:sdtPr>
        <w:sdtContent>
          <w:r w:rsidR="0026621A" w:rsidRPr="0026621A">
            <w:rPr>
              <w:rFonts w:ascii="Times New Roman" w:hAnsi="Times New Roman" w:cs="Times New Roman"/>
              <w:i/>
              <w:iCs/>
              <w:sz w:val="24"/>
              <w:szCs w:val="24"/>
              <w:lang w:val="id-ID"/>
            </w:rPr>
            <w:fldChar w:fldCharType="begin"/>
          </w:r>
          <w:r w:rsidR="0026621A" w:rsidRPr="0026621A">
            <w:rPr>
              <w:rFonts w:ascii="Times New Roman" w:hAnsi="Times New Roman" w:cs="Times New Roman"/>
              <w:sz w:val="24"/>
              <w:szCs w:val="24"/>
              <w:lang w:val="id-ID"/>
            </w:rPr>
            <w:instrText xml:space="preserve"> CITATION Rud21 \l 1033 </w:instrText>
          </w:r>
          <w:r w:rsidR="0026621A" w:rsidRPr="0026621A">
            <w:rPr>
              <w:rFonts w:ascii="Times New Roman" w:hAnsi="Times New Roman" w:cs="Times New Roman"/>
              <w:i/>
              <w:iCs/>
              <w:sz w:val="24"/>
              <w:szCs w:val="24"/>
              <w:lang w:val="id-ID"/>
            </w:rPr>
            <w:fldChar w:fldCharType="separate"/>
          </w:r>
          <w:r w:rsidR="0026621A" w:rsidRPr="0026621A">
            <w:rPr>
              <w:rFonts w:ascii="Times New Roman" w:hAnsi="Times New Roman" w:cs="Times New Roman"/>
              <w:sz w:val="24"/>
              <w:szCs w:val="24"/>
              <w:lang w:val="id-ID"/>
            </w:rPr>
            <w:t>(Rudzewicz &amp; Strychalska., 2021)</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i/>
          <w:iCs/>
          <w:sz w:val="24"/>
          <w:szCs w:val="24"/>
          <w:lang w:val="id-ID"/>
        </w:rPr>
        <w:t xml:space="preserve"> Brand Tust and Consumer Loyalty in the Sportswear Industry,</w:t>
      </w:r>
      <w:r w:rsidR="0026621A" w:rsidRPr="0026621A">
        <w:rPr>
          <w:rFonts w:ascii="Times New Roman" w:hAnsi="Times New Roman" w:cs="Times New Roman"/>
          <w:sz w:val="24"/>
          <w:szCs w:val="24"/>
          <w:lang w:val="id-ID"/>
        </w:rPr>
        <w:t xml:space="preserve"> dalam penelitiannya memaparkan bagaimana kepercayaan merek memengaruhi loyalitas konsumen pada pengguna produk apparel olahraga di Polandia. Dengan melibatkan 428 responden dan menggunakan analisis faktor serta regresi logistik, penelitian ini menemukan bahwa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memberikan pengaruh positif dan signifikan terhadap loyalitas konsumen. Dimensi-dimensi seperti kualitas produk, citra merek, dan kepuasan pelanggan terbukti menjadi pembentuk utama kepercayaan merek. Temuan ini menunjukkan bahwa semakin tinggi tingkat kepercayaan yang diberikan konsumen kepada sebuah merek, maka semakin kuat pula loyalitas mereka terhadap merek tersebut.</w:t>
      </w:r>
    </w:p>
    <w:p w14:paraId="3A200836" w14:textId="77777777" w:rsidR="0026621A" w:rsidRPr="0026621A" w:rsidRDefault="00000000" w:rsidP="00221C1E">
      <w:pPr>
        <w:numPr>
          <w:ilvl w:val="0"/>
          <w:numId w:val="2"/>
        </w:numPr>
        <w:spacing w:after="0" w:line="480" w:lineRule="auto"/>
        <w:ind w:left="426" w:hanging="378"/>
        <w:jc w:val="both"/>
        <w:rPr>
          <w:rFonts w:ascii="Times New Roman" w:hAnsi="Times New Roman" w:cs="Times New Roman"/>
          <w:sz w:val="24"/>
          <w:szCs w:val="24"/>
          <w:lang w:val="id-ID"/>
        </w:rPr>
      </w:pPr>
      <w:sdt>
        <w:sdtPr>
          <w:rPr>
            <w:rFonts w:ascii="Times New Roman" w:hAnsi="Times New Roman" w:cs="Times New Roman"/>
            <w:sz w:val="24"/>
            <w:szCs w:val="24"/>
            <w:lang w:val="id-ID"/>
          </w:rPr>
          <w:id w:val="-896504244"/>
          <w:citation/>
        </w:sdtPr>
        <w:sdtContent>
          <w:r w:rsidR="0026621A" w:rsidRPr="0026621A">
            <w:rPr>
              <w:rFonts w:ascii="Times New Roman" w:hAnsi="Times New Roman" w:cs="Times New Roman"/>
              <w:sz w:val="24"/>
              <w:szCs w:val="24"/>
              <w:lang w:val="id-ID"/>
            </w:rPr>
            <w:fldChar w:fldCharType="begin"/>
          </w:r>
          <w:r w:rsidR="0026621A" w:rsidRPr="0026621A">
            <w:rPr>
              <w:rFonts w:ascii="Times New Roman" w:hAnsi="Times New Roman" w:cs="Times New Roman"/>
              <w:sz w:val="24"/>
              <w:szCs w:val="24"/>
              <w:lang w:val="id-ID"/>
            </w:rPr>
            <w:instrText xml:space="preserve"> CITATION Fir24 \l 1033 </w:instrText>
          </w:r>
          <w:r w:rsidR="0026621A" w:rsidRPr="0026621A">
            <w:rPr>
              <w:rFonts w:ascii="Times New Roman" w:hAnsi="Times New Roman" w:cs="Times New Roman"/>
              <w:sz w:val="24"/>
              <w:szCs w:val="24"/>
              <w:lang w:val="id-ID"/>
            </w:rPr>
            <w:fldChar w:fldCharType="separate"/>
          </w:r>
          <w:r w:rsidR="0026621A" w:rsidRPr="0026621A">
            <w:rPr>
              <w:rFonts w:ascii="Times New Roman" w:hAnsi="Times New Roman" w:cs="Times New Roman"/>
              <w:sz w:val="24"/>
              <w:szCs w:val="24"/>
              <w:lang w:val="id-ID"/>
            </w:rPr>
            <w:t>(Firdaus &amp; Andarini, 2024)</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sz w:val="24"/>
          <w:szCs w:val="24"/>
          <w:lang w:val="id-ID"/>
        </w:rPr>
        <w:t xml:space="preserve"> dengan penelitiannya yang berjudul Pengaruh Social Media Marketing dan </w:t>
      </w:r>
      <w:r w:rsidR="0026621A" w:rsidRPr="0026621A">
        <w:rPr>
          <w:rFonts w:ascii="Times New Roman" w:hAnsi="Times New Roman" w:cs="Times New Roman"/>
          <w:i/>
          <w:iCs/>
          <w:sz w:val="24"/>
          <w:szCs w:val="24"/>
          <w:lang w:val="id-ID"/>
        </w:rPr>
        <w:t xml:space="preserve">Brand trust </w:t>
      </w:r>
      <w:r w:rsidR="0026621A" w:rsidRPr="0026621A">
        <w:rPr>
          <w:rFonts w:ascii="Times New Roman" w:hAnsi="Times New Roman" w:cs="Times New Roman"/>
          <w:sz w:val="24"/>
          <w:szCs w:val="24"/>
          <w:lang w:val="id-ID"/>
        </w:rPr>
        <w:t xml:space="preserve">terhadap </w:t>
      </w:r>
      <w:r w:rsidR="0026621A" w:rsidRPr="0026621A">
        <w:rPr>
          <w:rFonts w:ascii="Times New Roman" w:hAnsi="Times New Roman" w:cs="Times New Roman"/>
          <w:i/>
          <w:iCs/>
          <w:sz w:val="24"/>
          <w:szCs w:val="24"/>
          <w:lang w:val="id-ID"/>
        </w:rPr>
        <w:t xml:space="preserve">Brand Loyalty </w:t>
      </w:r>
      <w:r w:rsidR="0026621A" w:rsidRPr="0026621A">
        <w:rPr>
          <w:rFonts w:ascii="Times New Roman" w:hAnsi="Times New Roman" w:cs="Times New Roman"/>
          <w:sz w:val="24"/>
          <w:szCs w:val="24"/>
          <w:lang w:val="id-ID"/>
        </w:rPr>
        <w:t xml:space="preserve">Pengguna Skintific. Peneliti meneliti pada 150 pengguna TikTok yang mengikuti akun @skintific_id untuk memahami faktor yang memengaruhi loyalitas terhadap produk Skintific. Dengan metode regresi linier berganda, hasil penelitian mengungkapkan bahwa </w:t>
      </w:r>
      <w:r w:rsidR="0026621A" w:rsidRPr="0026621A">
        <w:rPr>
          <w:rFonts w:ascii="Times New Roman" w:hAnsi="Times New Roman" w:cs="Times New Roman"/>
          <w:i/>
          <w:iCs/>
          <w:sz w:val="24"/>
          <w:szCs w:val="24"/>
          <w:lang w:val="id-ID"/>
        </w:rPr>
        <w:t>social media marketing, brand image,</w:t>
      </w:r>
      <w:r w:rsidR="0026621A" w:rsidRPr="0026621A">
        <w:rPr>
          <w:rFonts w:ascii="Times New Roman" w:hAnsi="Times New Roman" w:cs="Times New Roman"/>
          <w:sz w:val="24"/>
          <w:szCs w:val="24"/>
          <w:lang w:val="id-ID"/>
        </w:rPr>
        <w:t xml:space="preserve"> dan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secara bersama-sama berpengaruh signifikan terhadap </w:t>
      </w:r>
      <w:r w:rsidR="0026621A" w:rsidRPr="0026621A">
        <w:rPr>
          <w:rFonts w:ascii="Times New Roman" w:hAnsi="Times New Roman" w:cs="Times New Roman"/>
          <w:i/>
          <w:iCs/>
          <w:sz w:val="24"/>
          <w:szCs w:val="24"/>
          <w:lang w:val="id-ID"/>
        </w:rPr>
        <w:t>brand loyalty</w:t>
      </w:r>
      <w:r w:rsidR="0026621A" w:rsidRPr="0026621A">
        <w:rPr>
          <w:rFonts w:ascii="Times New Roman" w:hAnsi="Times New Roman" w:cs="Times New Roman"/>
          <w:sz w:val="24"/>
          <w:szCs w:val="24"/>
          <w:lang w:val="id-ID"/>
        </w:rPr>
        <w:t xml:space="preserve">. Secara individual, </w:t>
      </w:r>
      <w:r w:rsidR="0026621A" w:rsidRPr="0026621A">
        <w:rPr>
          <w:rFonts w:ascii="Times New Roman" w:hAnsi="Times New Roman" w:cs="Times New Roman"/>
          <w:i/>
          <w:iCs/>
          <w:sz w:val="24"/>
          <w:szCs w:val="24"/>
          <w:lang w:val="id-ID"/>
        </w:rPr>
        <w:t xml:space="preserve">brand </w:t>
      </w:r>
      <w:r w:rsidR="0026621A" w:rsidRPr="0026621A">
        <w:rPr>
          <w:rFonts w:ascii="Times New Roman" w:hAnsi="Times New Roman" w:cs="Times New Roman"/>
          <w:i/>
          <w:iCs/>
          <w:sz w:val="24"/>
          <w:szCs w:val="24"/>
          <w:lang w:val="id-ID"/>
        </w:rPr>
        <w:lastRenderedPageBreak/>
        <w:t>trust</w:t>
      </w:r>
      <w:r w:rsidR="0026621A" w:rsidRPr="0026621A">
        <w:rPr>
          <w:rFonts w:ascii="Times New Roman" w:hAnsi="Times New Roman" w:cs="Times New Roman"/>
          <w:sz w:val="24"/>
          <w:szCs w:val="24"/>
          <w:lang w:val="id-ID"/>
        </w:rPr>
        <w:t xml:space="preserve"> juga terbukti memberikan pengaruh positif dan signifikan, yang berarti bahwa semakin besar rasa percaya terhadap merek Skintific, semakin tinggi pula kecenderungan konsumen untuk bersikap loyal dan melakukan pembelian ulang.</w:t>
      </w:r>
    </w:p>
    <w:p w14:paraId="79E7CC44" w14:textId="77777777" w:rsidR="0026621A" w:rsidRPr="0026621A" w:rsidRDefault="00000000" w:rsidP="00221C1E">
      <w:pPr>
        <w:numPr>
          <w:ilvl w:val="0"/>
          <w:numId w:val="2"/>
        </w:numPr>
        <w:spacing w:after="0" w:line="480" w:lineRule="auto"/>
        <w:ind w:left="426" w:hanging="378"/>
        <w:jc w:val="both"/>
        <w:rPr>
          <w:rFonts w:ascii="Times New Roman" w:hAnsi="Times New Roman" w:cs="Times New Roman"/>
          <w:sz w:val="24"/>
          <w:szCs w:val="24"/>
          <w:lang w:val="id-ID"/>
        </w:rPr>
      </w:pPr>
      <w:sdt>
        <w:sdtPr>
          <w:rPr>
            <w:rFonts w:ascii="Times New Roman" w:hAnsi="Times New Roman" w:cs="Times New Roman"/>
            <w:sz w:val="24"/>
            <w:szCs w:val="24"/>
            <w:lang w:val="id-ID"/>
          </w:rPr>
          <w:id w:val="-861194495"/>
          <w:citation/>
        </w:sdtPr>
        <w:sdtContent>
          <w:r w:rsidR="0026621A" w:rsidRPr="0026621A">
            <w:rPr>
              <w:rFonts w:ascii="Times New Roman" w:hAnsi="Times New Roman" w:cs="Times New Roman"/>
              <w:sz w:val="24"/>
              <w:szCs w:val="24"/>
              <w:lang w:val="id-ID"/>
            </w:rPr>
            <w:fldChar w:fldCharType="begin"/>
          </w:r>
          <w:r w:rsidR="0026621A" w:rsidRPr="0026621A">
            <w:rPr>
              <w:rFonts w:ascii="Times New Roman" w:hAnsi="Times New Roman" w:cs="Times New Roman"/>
              <w:sz w:val="24"/>
              <w:szCs w:val="24"/>
              <w:lang w:val="id-ID"/>
            </w:rPr>
            <w:instrText xml:space="preserve"> CITATION Agu25 \l 1033 </w:instrText>
          </w:r>
          <w:r w:rsidR="0026621A" w:rsidRPr="0026621A">
            <w:rPr>
              <w:rFonts w:ascii="Times New Roman" w:hAnsi="Times New Roman" w:cs="Times New Roman"/>
              <w:sz w:val="24"/>
              <w:szCs w:val="24"/>
              <w:lang w:val="id-ID"/>
            </w:rPr>
            <w:fldChar w:fldCharType="separate"/>
          </w:r>
          <w:r w:rsidR="0026621A" w:rsidRPr="0026621A">
            <w:rPr>
              <w:rFonts w:ascii="Times New Roman" w:hAnsi="Times New Roman" w:cs="Times New Roman"/>
              <w:sz w:val="24"/>
              <w:szCs w:val="24"/>
              <w:lang w:val="id-ID"/>
            </w:rPr>
            <w:t>(Agustin, Fadhilah, &amp; Kusumaningrum, 2025)</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sz w:val="24"/>
          <w:szCs w:val="24"/>
          <w:lang w:val="id-ID"/>
        </w:rPr>
        <w:t xml:space="preserve"> dengan penelitiannya yang berjudul Pengaruh Brand Image, dan Kepuasan pelanggan terhadap Loyalitas Konsumen Wardah. Menitikberatkan pada konsumen Wardah di Yogyakarta untuk melihat hubungan antara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w:t>
      </w:r>
      <w:r w:rsidR="0026621A" w:rsidRPr="0026621A">
        <w:rPr>
          <w:rFonts w:ascii="Times New Roman" w:hAnsi="Times New Roman" w:cs="Times New Roman"/>
          <w:i/>
          <w:iCs/>
          <w:sz w:val="24"/>
          <w:szCs w:val="24"/>
          <w:lang w:val="id-ID"/>
        </w:rPr>
        <w:t xml:space="preserve"> brand image</w:t>
      </w:r>
      <w:r w:rsidR="0026621A" w:rsidRPr="0026621A">
        <w:rPr>
          <w:rFonts w:ascii="Times New Roman" w:hAnsi="Times New Roman" w:cs="Times New Roman"/>
          <w:sz w:val="24"/>
          <w:szCs w:val="24"/>
          <w:lang w:val="id-ID"/>
        </w:rPr>
        <w:t xml:space="preserve">, kepuasan pelanggan, dan loyalitas konsumen. Dengan pendekatan regresi berganda, studi ini menemukan bahwa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tidak hanya berpengaruh signifikan terhadap loyalitas konsumen, tetapi juga meningkatkan kepuasan pelanggan. Selain itu, kepuasan pelanggan terbukti menjadi variabel perantara yang memperkuat hubungan antara kepercayaan merek dan loyalitas. Hasil ini menegaskan bahwa rasa percaya terhadap suatu merek kosmetik berperan penting dalam membentuk loyalitas jangka panjang.</w:t>
      </w:r>
    </w:p>
    <w:p w14:paraId="4C9445F0" w14:textId="77777777" w:rsidR="0026621A" w:rsidRPr="0026621A" w:rsidRDefault="00000000" w:rsidP="00221C1E">
      <w:pPr>
        <w:numPr>
          <w:ilvl w:val="0"/>
          <w:numId w:val="2"/>
        </w:numPr>
        <w:spacing w:after="0" w:line="480" w:lineRule="auto"/>
        <w:ind w:left="426" w:hanging="378"/>
        <w:jc w:val="both"/>
        <w:rPr>
          <w:rFonts w:ascii="Times New Roman" w:hAnsi="Times New Roman" w:cs="Times New Roman"/>
          <w:sz w:val="24"/>
          <w:szCs w:val="24"/>
          <w:lang w:val="id-ID"/>
        </w:rPr>
      </w:pPr>
      <w:sdt>
        <w:sdtPr>
          <w:rPr>
            <w:rFonts w:ascii="Times New Roman" w:hAnsi="Times New Roman" w:cs="Times New Roman"/>
            <w:sz w:val="24"/>
            <w:szCs w:val="24"/>
            <w:lang w:val="id-ID"/>
          </w:rPr>
          <w:id w:val="-1250033214"/>
          <w:citation/>
        </w:sdtPr>
        <w:sdtContent>
          <w:r w:rsidR="0026621A" w:rsidRPr="0026621A">
            <w:rPr>
              <w:rFonts w:ascii="Times New Roman" w:hAnsi="Times New Roman" w:cs="Times New Roman"/>
              <w:sz w:val="24"/>
              <w:szCs w:val="24"/>
              <w:lang w:val="id-ID"/>
            </w:rPr>
            <w:fldChar w:fldCharType="begin"/>
          </w:r>
          <w:r w:rsidR="0026621A" w:rsidRPr="0026621A">
            <w:rPr>
              <w:rFonts w:ascii="Times New Roman" w:hAnsi="Times New Roman" w:cs="Times New Roman"/>
              <w:sz w:val="24"/>
              <w:szCs w:val="24"/>
              <w:lang w:val="id-ID"/>
            </w:rPr>
            <w:instrText xml:space="preserve"> CITATION Mus24 \l 1033 </w:instrText>
          </w:r>
          <w:r w:rsidR="0026621A" w:rsidRPr="0026621A">
            <w:rPr>
              <w:rFonts w:ascii="Times New Roman" w:hAnsi="Times New Roman" w:cs="Times New Roman"/>
              <w:sz w:val="24"/>
              <w:szCs w:val="24"/>
              <w:lang w:val="id-ID"/>
            </w:rPr>
            <w:fldChar w:fldCharType="separate"/>
          </w:r>
          <w:r w:rsidR="0026621A" w:rsidRPr="0026621A">
            <w:rPr>
              <w:rFonts w:ascii="Times New Roman" w:hAnsi="Times New Roman" w:cs="Times New Roman"/>
              <w:sz w:val="24"/>
              <w:szCs w:val="24"/>
              <w:lang w:val="id-ID"/>
            </w:rPr>
            <w:t>(Musthofa &amp; Kurniawan, 2024)</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sz w:val="24"/>
          <w:szCs w:val="24"/>
          <w:lang w:val="id-ID"/>
        </w:rPr>
        <w:t xml:space="preserve"> dengan penelitiannya yang berjudul Pengaruh Brand Love dan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Terhadap Minat Beli Ulang Produk Skintific. Meninjau bagaimana </w:t>
      </w:r>
      <w:r w:rsidR="0026621A" w:rsidRPr="0026621A">
        <w:rPr>
          <w:rFonts w:ascii="Times New Roman" w:hAnsi="Times New Roman" w:cs="Times New Roman"/>
          <w:i/>
          <w:iCs/>
          <w:sz w:val="24"/>
          <w:szCs w:val="24"/>
          <w:lang w:val="id-ID"/>
        </w:rPr>
        <w:t>brand love</w:t>
      </w:r>
      <w:r w:rsidR="0026621A" w:rsidRPr="0026621A">
        <w:rPr>
          <w:rFonts w:ascii="Times New Roman" w:hAnsi="Times New Roman" w:cs="Times New Roman"/>
          <w:sz w:val="24"/>
          <w:szCs w:val="24"/>
          <w:lang w:val="id-ID"/>
        </w:rPr>
        <w:t xml:space="preserve"> dan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memengaruhi minat beli ulang konsumen produk Skintific di Jombang. Hasil penelitian menunjukkan bahwa tingkat kepercayaan konsumen terhadap merek memiliki dampak yang signifikan dalam mendorong konsumen untuk kembali membeli produk yang sama. Selain itu, aspek emosional berupa </w:t>
      </w:r>
      <w:r w:rsidR="0026621A" w:rsidRPr="0026621A">
        <w:rPr>
          <w:rFonts w:ascii="Times New Roman" w:hAnsi="Times New Roman" w:cs="Times New Roman"/>
          <w:i/>
          <w:iCs/>
          <w:sz w:val="24"/>
          <w:szCs w:val="24"/>
          <w:lang w:val="id-ID"/>
        </w:rPr>
        <w:t>brand love</w:t>
      </w:r>
      <w:r w:rsidR="0026621A" w:rsidRPr="0026621A">
        <w:rPr>
          <w:rFonts w:ascii="Times New Roman" w:hAnsi="Times New Roman" w:cs="Times New Roman"/>
          <w:sz w:val="24"/>
          <w:szCs w:val="24"/>
          <w:lang w:val="id-ID"/>
        </w:rPr>
        <w:t xml:space="preserve"> juga ditemukan ikut memperkuat keinginan konsumen untuk melakukan pembelian ulang. Dengan demikian, penelitian ini menegaskan bahwa kepercayaan dan kedekatan emosional terhadap merek menjadi dua faktor penting dalam membangun keputusan pembelian berulang pada produk </w:t>
      </w:r>
      <w:r w:rsidR="0026621A" w:rsidRPr="0026621A">
        <w:rPr>
          <w:rFonts w:ascii="Times New Roman" w:hAnsi="Times New Roman" w:cs="Times New Roman"/>
          <w:i/>
          <w:iCs/>
          <w:sz w:val="24"/>
          <w:szCs w:val="24"/>
          <w:lang w:val="id-ID"/>
        </w:rPr>
        <w:t>skincare</w:t>
      </w:r>
      <w:r w:rsidR="0026621A" w:rsidRPr="0026621A">
        <w:rPr>
          <w:rFonts w:ascii="Times New Roman" w:hAnsi="Times New Roman" w:cs="Times New Roman"/>
          <w:sz w:val="24"/>
          <w:szCs w:val="24"/>
          <w:lang w:val="id-ID"/>
        </w:rPr>
        <w:t>.</w:t>
      </w:r>
    </w:p>
    <w:p w14:paraId="6F4BDE21" w14:textId="77777777" w:rsidR="0026621A" w:rsidRPr="0026621A" w:rsidRDefault="00000000" w:rsidP="00221C1E">
      <w:pPr>
        <w:numPr>
          <w:ilvl w:val="0"/>
          <w:numId w:val="2"/>
        </w:numPr>
        <w:spacing w:after="0" w:line="480" w:lineRule="auto"/>
        <w:ind w:left="426" w:hanging="378"/>
        <w:jc w:val="both"/>
        <w:rPr>
          <w:rFonts w:ascii="Times New Roman" w:hAnsi="Times New Roman" w:cs="Times New Roman"/>
          <w:sz w:val="24"/>
          <w:szCs w:val="24"/>
          <w:lang w:val="id-ID"/>
        </w:rPr>
      </w:pPr>
      <w:sdt>
        <w:sdtPr>
          <w:rPr>
            <w:rFonts w:ascii="Times New Roman" w:hAnsi="Times New Roman" w:cs="Times New Roman"/>
            <w:sz w:val="24"/>
            <w:szCs w:val="24"/>
            <w:lang w:val="id-ID"/>
          </w:rPr>
          <w:id w:val="1331949583"/>
          <w:citation/>
        </w:sdtPr>
        <w:sdtContent>
          <w:r w:rsidR="0026621A" w:rsidRPr="0026621A">
            <w:rPr>
              <w:rFonts w:ascii="Times New Roman" w:hAnsi="Times New Roman" w:cs="Times New Roman"/>
              <w:sz w:val="24"/>
              <w:szCs w:val="24"/>
              <w:lang w:val="id-ID"/>
            </w:rPr>
            <w:fldChar w:fldCharType="begin"/>
          </w:r>
          <w:r w:rsidR="0026621A" w:rsidRPr="0026621A">
            <w:rPr>
              <w:rFonts w:ascii="Times New Roman" w:hAnsi="Times New Roman" w:cs="Times New Roman"/>
              <w:sz w:val="24"/>
              <w:szCs w:val="24"/>
              <w:lang w:val="id-ID"/>
            </w:rPr>
            <w:instrText xml:space="preserve"> CITATION Yus24 \l 1033 </w:instrText>
          </w:r>
          <w:r w:rsidR="0026621A" w:rsidRPr="0026621A">
            <w:rPr>
              <w:rFonts w:ascii="Times New Roman" w:hAnsi="Times New Roman" w:cs="Times New Roman"/>
              <w:sz w:val="24"/>
              <w:szCs w:val="24"/>
              <w:lang w:val="id-ID"/>
            </w:rPr>
            <w:fldChar w:fldCharType="separate"/>
          </w:r>
          <w:r w:rsidR="0026621A" w:rsidRPr="0026621A">
            <w:rPr>
              <w:rFonts w:ascii="Times New Roman" w:hAnsi="Times New Roman" w:cs="Times New Roman"/>
              <w:sz w:val="24"/>
              <w:szCs w:val="24"/>
              <w:lang w:val="id-ID"/>
            </w:rPr>
            <w:t>(Yusuf, Istiharini, &amp; Hendrayati, 2024)</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sz w:val="24"/>
          <w:szCs w:val="24"/>
          <w:lang w:val="id-ID"/>
        </w:rPr>
        <w:t xml:space="preserve"> dengan penelitiannya yang berjudul </w:t>
      </w:r>
      <w:r w:rsidR="0026621A" w:rsidRPr="0026621A">
        <w:rPr>
          <w:rFonts w:ascii="Times New Roman" w:hAnsi="Times New Roman" w:cs="Times New Roman"/>
          <w:i/>
          <w:iCs/>
          <w:sz w:val="24"/>
          <w:szCs w:val="24"/>
          <w:lang w:val="id-ID"/>
        </w:rPr>
        <w:t>Systematic Literature Review</w:t>
      </w:r>
      <w:r w:rsidR="0026621A" w:rsidRPr="0026621A">
        <w:rPr>
          <w:rFonts w:ascii="Times New Roman" w:hAnsi="Times New Roman" w:cs="Times New Roman"/>
          <w:sz w:val="24"/>
          <w:szCs w:val="24"/>
          <w:lang w:val="id-ID"/>
        </w:rPr>
        <w:t xml:space="preserve">: Faktor Pembentuk melalui metode </w:t>
      </w:r>
      <w:r w:rsidR="0026621A" w:rsidRPr="0026621A">
        <w:rPr>
          <w:rFonts w:ascii="Times New Roman" w:hAnsi="Times New Roman" w:cs="Times New Roman"/>
          <w:i/>
          <w:iCs/>
          <w:sz w:val="24"/>
          <w:szCs w:val="24"/>
          <w:lang w:val="id-ID"/>
        </w:rPr>
        <w:t>Systematic Literature Review</w:t>
      </w:r>
      <w:r w:rsidR="0026621A" w:rsidRPr="0026621A">
        <w:rPr>
          <w:rFonts w:ascii="Times New Roman" w:hAnsi="Times New Roman" w:cs="Times New Roman"/>
          <w:sz w:val="24"/>
          <w:szCs w:val="24"/>
          <w:lang w:val="id-ID"/>
        </w:rPr>
        <w:t xml:space="preserve"> (SLR) </w:t>
      </w:r>
      <w:r w:rsidR="0026621A" w:rsidRPr="0026621A">
        <w:rPr>
          <w:rFonts w:ascii="Times New Roman" w:hAnsi="Times New Roman" w:cs="Times New Roman"/>
          <w:sz w:val="24"/>
          <w:szCs w:val="24"/>
          <w:lang w:val="id-ID"/>
        </w:rPr>
        <w:lastRenderedPageBreak/>
        <w:t xml:space="preserve">mengumpulkan dan menganalisis berbagai temuan terkait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dari beragam penelitian. Dari hasil sintesis tersebut, mereka menyimpulkan bahwa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terbentuk melalui kualitas produk yang baik, reputasi merek yang positif, pengalaman konsumen yang memuaskan, keterbukaan informasi, serta konsistensi merek dalam memenuhi ekspektasi konsumennya. Selain menyoroti faktor pembentuknya, penelitian ini juga menjelaskan bahwa </w:t>
      </w:r>
      <w:r w:rsidR="0026621A" w:rsidRPr="0026621A">
        <w:rPr>
          <w:rFonts w:ascii="Times New Roman" w:hAnsi="Times New Roman" w:cs="Times New Roman"/>
          <w:i/>
          <w:iCs/>
          <w:sz w:val="24"/>
          <w:szCs w:val="24"/>
          <w:lang w:val="id-ID"/>
        </w:rPr>
        <w:t xml:space="preserve">brand trust </w:t>
      </w:r>
      <w:r w:rsidR="0026621A" w:rsidRPr="0026621A">
        <w:rPr>
          <w:rFonts w:ascii="Times New Roman" w:hAnsi="Times New Roman" w:cs="Times New Roman"/>
          <w:sz w:val="24"/>
          <w:szCs w:val="24"/>
          <w:lang w:val="id-ID"/>
        </w:rPr>
        <w:t>memiliki pengaruh penting terhadap loyalitas konsumen, tingkat kepuasan, serta keinginan untuk membeli kembali. Secara keseluruhan, temuan ini memperlihatkan bahwa kepercayaan konsumen merupakan fondasi utama dalam menciptakan hubungan jangka panjang antara konsumen dan merek.</w:t>
      </w:r>
    </w:p>
    <w:p w14:paraId="4C957EF0" w14:textId="77777777" w:rsidR="0026621A" w:rsidRPr="0026621A" w:rsidRDefault="0026621A" w:rsidP="00221C1E">
      <w:pPr>
        <w:numPr>
          <w:ilvl w:val="0"/>
          <w:numId w:val="1"/>
        </w:numPr>
        <w:spacing w:after="0" w:line="480" w:lineRule="auto"/>
        <w:ind w:left="0" w:hanging="426"/>
        <w:jc w:val="both"/>
        <w:rPr>
          <w:rFonts w:ascii="Times New Roman" w:hAnsi="Times New Roman" w:cs="Times New Roman"/>
          <w:b/>
          <w:bCs/>
          <w:sz w:val="24"/>
          <w:szCs w:val="24"/>
          <w:lang w:val="id-ID"/>
        </w:rPr>
      </w:pPr>
      <w:r w:rsidRPr="0026621A">
        <w:rPr>
          <w:rFonts w:ascii="Times New Roman" w:hAnsi="Times New Roman" w:cs="Times New Roman"/>
          <w:b/>
          <w:bCs/>
          <w:sz w:val="24"/>
          <w:szCs w:val="24"/>
          <w:lang w:val="id-ID"/>
        </w:rPr>
        <w:t>Landasan Teori</w:t>
      </w:r>
    </w:p>
    <w:p w14:paraId="1E33AD35" w14:textId="77777777" w:rsidR="0026621A" w:rsidRPr="0026621A" w:rsidRDefault="0026621A" w:rsidP="00221C1E">
      <w:pPr>
        <w:numPr>
          <w:ilvl w:val="0"/>
          <w:numId w:val="3"/>
        </w:numPr>
        <w:spacing w:after="0" w:line="480" w:lineRule="auto"/>
        <w:ind w:left="284" w:hanging="284"/>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Bauran Pemasaran</w:t>
      </w:r>
    </w:p>
    <w:p w14:paraId="3F8892EF" w14:textId="7B930613" w:rsidR="0026621A" w:rsidRPr="0026621A" w:rsidRDefault="0026621A" w:rsidP="00221C1E">
      <w:pPr>
        <w:spacing w:after="0" w:line="480" w:lineRule="auto"/>
        <w:ind w:left="284" w:firstLine="436"/>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Manajemen pemasaran merupakan salah satu bidang ilmu manajemen yang sangat diperlukan dalam semua kegiatan lini bisnis. Manajemen pemasaran merupakan faktor terpenting untuk kelangsungan hidup perusahaan atau bisnis agar dapat mencapai tujuan yang diinginkannya. Manajemen menjadi faktor terpenting karena, di mana pemasaran sering disebut sebagai garda terdepannya perusahaan. Tidak jarang perusahaan menjadikan pemasaran sebagai jantungnya perusahaan, dimana baik dan buruknya kelangsungan hidup perusahaan tergantung bagaimana cara memasarkan bisnis yang dijalankan. Manajemen pemasaran yang tepat akan membuat perusahaan menjadi sukses, karena lebih tepat dalam melangkah dan menjalankan usahanya, sehingga manfaatnya bisa dirasakan dalam jangka Panjang.</w:t>
      </w:r>
    </w:p>
    <w:p w14:paraId="7579BC01" w14:textId="77777777" w:rsidR="0026621A" w:rsidRPr="0026621A" w:rsidRDefault="0026621A" w:rsidP="00221C1E">
      <w:pPr>
        <w:spacing w:after="0" w:line="480" w:lineRule="auto"/>
        <w:ind w:left="284"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Pemasaran adalah sebuah proses manajerial yang mengakibatkan individu atau kelompok yang ingin mendapatkan apa yang mereka butuhkan atau inginkan, yaitu dengan menciptakan, menawarkan dan mempertukarkan produk yang mempunyai nilai kepada pihak lain. </w:t>
      </w:r>
      <w:r w:rsidRPr="0026621A">
        <w:rPr>
          <w:rFonts w:ascii="Times New Roman" w:hAnsi="Times New Roman" w:cs="Times New Roman"/>
          <w:sz w:val="24"/>
          <w:szCs w:val="24"/>
          <w:lang w:val="id-ID"/>
        </w:rPr>
        <w:lastRenderedPageBreak/>
        <w:t xml:space="preserve">Manajemen pemasaran menyangkut sebuah produk yaitu barang dan jasa agar lebih dikenal oleh masyarakat luas. Manajemen pemasaran mempunyai tujuan agar perusahaan dapat menghasilkan laba sebanyak banyaknya, yaitu dengan cara memenuhi atau melayani konsumen dengan cara menyediakan produk (barang dan jasa) yang mereka butuhkan dan inginkan. Pemasaran juga merupakan proses strategis yang berupaya memahami kebutuhan konsumen dan menciptakan nilai melalui produk serta pengalaman yang memuaskan. </w:t>
      </w:r>
    </w:p>
    <w:p w14:paraId="5A2E62C1" w14:textId="77777777" w:rsidR="0026621A" w:rsidRPr="0026621A" w:rsidRDefault="00000000" w:rsidP="00221C1E">
      <w:pPr>
        <w:spacing w:after="0" w:line="480" w:lineRule="auto"/>
        <w:ind w:left="284" w:firstLine="567"/>
        <w:jc w:val="both"/>
        <w:rPr>
          <w:rFonts w:ascii="Times New Roman" w:hAnsi="Times New Roman" w:cs="Times New Roman"/>
          <w:sz w:val="24"/>
          <w:szCs w:val="24"/>
          <w:lang w:val="id-ID"/>
        </w:rPr>
      </w:pPr>
      <w:sdt>
        <w:sdtPr>
          <w:rPr>
            <w:rFonts w:ascii="Times New Roman" w:hAnsi="Times New Roman" w:cs="Times New Roman"/>
            <w:sz w:val="24"/>
            <w:szCs w:val="24"/>
            <w:lang w:val="id-ID"/>
          </w:rPr>
          <w:id w:val="197287384"/>
          <w:citation/>
        </w:sdtPr>
        <w:sdtContent>
          <w:r w:rsidR="0026621A" w:rsidRPr="0026621A">
            <w:rPr>
              <w:rFonts w:ascii="Times New Roman" w:hAnsi="Times New Roman" w:cs="Times New Roman"/>
              <w:sz w:val="24"/>
              <w:szCs w:val="24"/>
              <w:lang w:val="id-ID"/>
            </w:rPr>
            <w:fldChar w:fldCharType="begin"/>
          </w:r>
          <w:r w:rsidR="0026621A" w:rsidRPr="0026621A">
            <w:rPr>
              <w:rFonts w:ascii="Times New Roman" w:hAnsi="Times New Roman" w:cs="Times New Roman"/>
              <w:sz w:val="24"/>
              <w:szCs w:val="24"/>
              <w:lang w:val="id-ID"/>
            </w:rPr>
            <w:instrText xml:space="preserve"> CITATION Kot16 \l 1033 </w:instrText>
          </w:r>
          <w:r w:rsidR="0026621A" w:rsidRPr="0026621A">
            <w:rPr>
              <w:rFonts w:ascii="Times New Roman" w:hAnsi="Times New Roman" w:cs="Times New Roman"/>
              <w:sz w:val="24"/>
              <w:szCs w:val="24"/>
              <w:lang w:val="id-ID"/>
            </w:rPr>
            <w:fldChar w:fldCharType="separate"/>
          </w:r>
          <w:r w:rsidR="0026621A" w:rsidRPr="0026621A">
            <w:rPr>
              <w:rFonts w:ascii="Times New Roman" w:hAnsi="Times New Roman" w:cs="Times New Roman"/>
              <w:sz w:val="24"/>
              <w:szCs w:val="24"/>
              <w:lang w:val="id-ID"/>
            </w:rPr>
            <w:t>(Kotler &amp; Keller, 2016)</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sz w:val="24"/>
          <w:szCs w:val="24"/>
          <w:lang w:val="id-ID"/>
        </w:rPr>
        <w:t xml:space="preserve"> menjelaskan bahwa pemasaran </w:t>
      </w:r>
      <w:r w:rsidR="0026621A" w:rsidRPr="0026621A">
        <w:rPr>
          <w:rFonts w:ascii="Times New Roman" w:hAnsi="Times New Roman" w:cs="Times New Roman"/>
          <w:i/>
          <w:iCs/>
          <w:sz w:val="24"/>
          <w:szCs w:val="24"/>
          <w:lang w:val="id-ID"/>
        </w:rPr>
        <w:t xml:space="preserve">modern </w:t>
      </w:r>
      <w:r w:rsidR="0026621A" w:rsidRPr="0026621A">
        <w:rPr>
          <w:rFonts w:ascii="Times New Roman" w:hAnsi="Times New Roman" w:cs="Times New Roman"/>
          <w:sz w:val="24"/>
          <w:szCs w:val="24"/>
          <w:lang w:val="id-ID"/>
        </w:rPr>
        <w:t>berfokus pada pembentukan hubungan jangka panjang melalui penciptaan nilai yang konsisten bagi konsumen. Dalam praktiknya, elemen pemasaran seperti produk, harga, distribusi, dan promosi perlu dikelola secara terpadu karena konsistensi ini memengaruhi persepsi dan keyakinan konsumen terhadap merek.</w:t>
      </w:r>
    </w:p>
    <w:p w14:paraId="408F71A3" w14:textId="77777777" w:rsidR="0026621A" w:rsidRPr="0026621A" w:rsidRDefault="0026621A" w:rsidP="00221C1E">
      <w:pPr>
        <w:spacing w:after="0" w:line="480" w:lineRule="auto"/>
        <w:ind w:left="284"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Bauran pemasaran 7P merupakan pengembangan dari konsep bauran pemasaran tradisional yang terdiri dari 4P, yaitu </w:t>
      </w:r>
      <w:r w:rsidRPr="0026621A">
        <w:rPr>
          <w:rFonts w:ascii="Times New Roman" w:hAnsi="Times New Roman" w:cs="Times New Roman"/>
          <w:i/>
          <w:iCs/>
          <w:sz w:val="24"/>
          <w:szCs w:val="24"/>
          <w:lang w:val="id-ID"/>
        </w:rPr>
        <w:t>product</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price</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place</w:t>
      </w:r>
      <w:r w:rsidRPr="0026621A">
        <w:rPr>
          <w:rFonts w:ascii="Times New Roman" w:hAnsi="Times New Roman" w:cs="Times New Roman"/>
          <w:sz w:val="24"/>
          <w:szCs w:val="24"/>
          <w:lang w:val="id-ID"/>
        </w:rPr>
        <w:t xml:space="preserve">, dan </w:t>
      </w:r>
      <w:r w:rsidRPr="0026621A">
        <w:rPr>
          <w:rFonts w:ascii="Times New Roman" w:hAnsi="Times New Roman" w:cs="Times New Roman"/>
          <w:i/>
          <w:iCs/>
          <w:sz w:val="24"/>
          <w:szCs w:val="24"/>
          <w:lang w:val="id-ID"/>
        </w:rPr>
        <w:t>promotion</w:t>
      </w:r>
      <w:r w:rsidRPr="0026621A">
        <w:rPr>
          <w:rFonts w:ascii="Times New Roman" w:hAnsi="Times New Roman" w:cs="Times New Roman"/>
          <w:sz w:val="24"/>
          <w:szCs w:val="24"/>
          <w:lang w:val="id-ID"/>
        </w:rPr>
        <w:t xml:space="preserve">. Konsep ini kemudian diperluas dengan menambahkan tiga elemen tambahan, yaitu </w:t>
      </w:r>
      <w:r w:rsidRPr="0026621A">
        <w:rPr>
          <w:rFonts w:ascii="Times New Roman" w:hAnsi="Times New Roman" w:cs="Times New Roman"/>
          <w:i/>
          <w:iCs/>
          <w:sz w:val="24"/>
          <w:szCs w:val="24"/>
          <w:lang w:val="id-ID"/>
        </w:rPr>
        <w:t>people</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process</w:t>
      </w:r>
      <w:r w:rsidRPr="0026621A">
        <w:rPr>
          <w:rFonts w:ascii="Times New Roman" w:hAnsi="Times New Roman" w:cs="Times New Roman"/>
          <w:sz w:val="24"/>
          <w:szCs w:val="24"/>
          <w:lang w:val="id-ID"/>
        </w:rPr>
        <w:t xml:space="preserve">, dan </w:t>
      </w:r>
      <w:r w:rsidRPr="0026621A">
        <w:rPr>
          <w:rFonts w:ascii="Times New Roman" w:hAnsi="Times New Roman" w:cs="Times New Roman"/>
          <w:i/>
          <w:iCs/>
          <w:sz w:val="24"/>
          <w:szCs w:val="24"/>
          <w:lang w:val="id-ID"/>
        </w:rPr>
        <w:t>physical evidence</w:t>
      </w:r>
      <w:r w:rsidRPr="0026621A">
        <w:rPr>
          <w:rFonts w:ascii="Times New Roman" w:hAnsi="Times New Roman" w:cs="Times New Roman"/>
          <w:sz w:val="24"/>
          <w:szCs w:val="24"/>
          <w:lang w:val="id-ID"/>
        </w:rPr>
        <w:t xml:space="preserve">, sehingga lebih relevan diterapkan terutama pada sektor jasa maupun bisnis </w:t>
      </w:r>
      <w:r w:rsidRPr="0026621A">
        <w:rPr>
          <w:rFonts w:ascii="Times New Roman" w:hAnsi="Times New Roman" w:cs="Times New Roman"/>
          <w:i/>
          <w:iCs/>
          <w:sz w:val="24"/>
          <w:szCs w:val="24"/>
          <w:lang w:val="id-ID"/>
        </w:rPr>
        <w:t>modern</w:t>
      </w:r>
      <w:r w:rsidRPr="0026621A">
        <w:rPr>
          <w:rFonts w:ascii="Times New Roman" w:hAnsi="Times New Roman" w:cs="Times New Roman"/>
          <w:sz w:val="24"/>
          <w:szCs w:val="24"/>
          <w:lang w:val="id-ID"/>
        </w:rPr>
        <w:t xml:space="preserve">. Menurut </w:t>
      </w:r>
      <w:sdt>
        <w:sdtPr>
          <w:rPr>
            <w:rFonts w:ascii="Times New Roman" w:hAnsi="Times New Roman" w:cs="Times New Roman"/>
            <w:sz w:val="24"/>
            <w:szCs w:val="24"/>
            <w:lang w:val="id-ID"/>
          </w:rPr>
          <w:id w:val="2788386"/>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lang w:val="id-ID"/>
            </w:rPr>
            <w:instrText xml:space="preserve"> CITATION Kot16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lang w:val="id-ID"/>
            </w:rPr>
            <w:t>(Kotler &amp; Keller, 2016)</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bauran pemasaran 7P membantu perusahaan merancang strategi pemasaran yang lebih komprehensif dalam menciptakan nilai dan memberikan pengalaman terbaik bagi konsumen. Unsur </w:t>
      </w:r>
      <w:r w:rsidRPr="0026621A">
        <w:rPr>
          <w:rFonts w:ascii="Times New Roman" w:hAnsi="Times New Roman" w:cs="Times New Roman"/>
          <w:i/>
          <w:iCs/>
          <w:sz w:val="24"/>
          <w:szCs w:val="24"/>
          <w:lang w:val="id-ID"/>
        </w:rPr>
        <w:t>product</w:t>
      </w:r>
      <w:r w:rsidRPr="0026621A">
        <w:rPr>
          <w:rFonts w:ascii="Times New Roman" w:hAnsi="Times New Roman" w:cs="Times New Roman"/>
          <w:sz w:val="24"/>
          <w:szCs w:val="24"/>
          <w:lang w:val="id-ID"/>
        </w:rPr>
        <w:t xml:space="preserve"> berfokus pada pengembangan produk sesuai kebutuhan konsumen, termasuk kualitas, fitur, desain, manfaat emosional, dan citra merek. </w:t>
      </w:r>
      <w:r w:rsidRPr="0026621A">
        <w:rPr>
          <w:rFonts w:ascii="Times New Roman" w:hAnsi="Times New Roman" w:cs="Times New Roman"/>
          <w:i/>
          <w:iCs/>
          <w:sz w:val="24"/>
          <w:szCs w:val="24"/>
          <w:lang w:val="id-ID"/>
        </w:rPr>
        <w:t>Price</w:t>
      </w:r>
      <w:r w:rsidRPr="0026621A">
        <w:rPr>
          <w:rFonts w:ascii="Times New Roman" w:hAnsi="Times New Roman" w:cs="Times New Roman"/>
          <w:sz w:val="24"/>
          <w:szCs w:val="24"/>
          <w:lang w:val="id-ID"/>
        </w:rPr>
        <w:t xml:space="preserve"> berkaitan dengan strategi penetapan harga yang mempertimbangkan persepsi nilai, daya beli, serta tingkat persaingan sehingga mampu menarik sekaligus mempertahankan konsumen. </w:t>
      </w:r>
      <w:r w:rsidRPr="0026621A">
        <w:rPr>
          <w:rFonts w:ascii="Times New Roman" w:hAnsi="Times New Roman" w:cs="Times New Roman"/>
          <w:i/>
          <w:iCs/>
          <w:sz w:val="24"/>
          <w:szCs w:val="24"/>
          <w:lang w:val="id-ID"/>
        </w:rPr>
        <w:t xml:space="preserve">Place </w:t>
      </w:r>
      <w:r w:rsidRPr="0026621A">
        <w:rPr>
          <w:rFonts w:ascii="Times New Roman" w:hAnsi="Times New Roman" w:cs="Times New Roman"/>
          <w:sz w:val="24"/>
          <w:szCs w:val="24"/>
          <w:lang w:val="id-ID"/>
        </w:rPr>
        <w:t xml:space="preserve">merujuk pada strategi distribusi dan ketersediaan produk melalui saluran yang efektif, baik secara fisik maupun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agar mudah diakses oleh pasar sasaran.</w:t>
      </w:r>
    </w:p>
    <w:p w14:paraId="5A0746CA" w14:textId="77777777" w:rsidR="0026621A" w:rsidRPr="0026621A" w:rsidRDefault="0026621A" w:rsidP="00221C1E">
      <w:pPr>
        <w:spacing w:after="0" w:line="480" w:lineRule="auto"/>
        <w:ind w:left="284"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lastRenderedPageBreak/>
        <w:t>Berdasarkan beberapa definisi di atas, bauran pemasaran merupakan suatu istilah yang merujuk pada pengertian bahwa beberapa variabel yang ada di dalamnya berisikan unsur-unsur penting bagi perusahaan untuk diterapkan sebagai suatu strategi pemasaran dalam kegiatan bisnis. Sederhananya bauran pemasaran merupakan sekumpulan variabel yang dikombinasikan dan digunakan oleh para pelaku bisnis sebagai suatu strategi untuk mencapai tujuan pemasarannya.</w:t>
      </w:r>
    </w:p>
    <w:p w14:paraId="6433A5A6" w14:textId="77777777" w:rsidR="0026621A" w:rsidRPr="0026621A" w:rsidRDefault="0026621A" w:rsidP="00221C1E">
      <w:pPr>
        <w:spacing w:after="0" w:line="480" w:lineRule="auto"/>
        <w:ind w:left="284"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Promotion</w:t>
      </w:r>
      <w:r w:rsidRPr="0026621A">
        <w:rPr>
          <w:rFonts w:ascii="Times New Roman" w:hAnsi="Times New Roman" w:cs="Times New Roman"/>
          <w:sz w:val="24"/>
          <w:szCs w:val="24"/>
          <w:lang w:val="id-ID"/>
        </w:rPr>
        <w:t xml:space="preserve"> mencakup seluruh upaya komunikasi pemasaran seperti iklan, promosi penjualan, pemasaran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xml:space="preserve">, hubungan masyarakat, dan konten media sosial untuk membangun kesadaran, ketertarikan, serta persuasi terhadap produk. Selanjutnya, </w:t>
      </w:r>
      <w:r w:rsidRPr="0026621A">
        <w:rPr>
          <w:rFonts w:ascii="Times New Roman" w:hAnsi="Times New Roman" w:cs="Times New Roman"/>
          <w:i/>
          <w:iCs/>
          <w:sz w:val="24"/>
          <w:szCs w:val="24"/>
          <w:lang w:val="id-ID"/>
        </w:rPr>
        <w:t>people</w:t>
      </w:r>
      <w:r w:rsidRPr="0026621A">
        <w:rPr>
          <w:rFonts w:ascii="Times New Roman" w:hAnsi="Times New Roman" w:cs="Times New Roman"/>
          <w:sz w:val="24"/>
          <w:szCs w:val="24"/>
          <w:lang w:val="id-ID"/>
        </w:rPr>
        <w:t xml:space="preserve"> menekankan pentingnya kualitas sumber daya manusia yang berinteraksi langsung maupun tidak langsung dengan konsumen, karena kompetensi, sikap, dan pelayanan mereka secara signifikan memengaruhi persepsi dan kepuasan pelanggan. </w:t>
      </w:r>
    </w:p>
    <w:p w14:paraId="2C66AB38" w14:textId="77777777" w:rsidR="0026621A" w:rsidRPr="0026621A" w:rsidRDefault="0026621A" w:rsidP="00221C1E">
      <w:pPr>
        <w:spacing w:after="0" w:line="480" w:lineRule="auto"/>
        <w:ind w:left="284" w:firstLine="567"/>
        <w:jc w:val="both"/>
        <w:rPr>
          <w:rFonts w:ascii="Times New Roman" w:hAnsi="Times New Roman" w:cs="Times New Roman"/>
          <w:sz w:val="24"/>
          <w:szCs w:val="24"/>
          <w:lang w:val="id-ID"/>
        </w:rPr>
      </w:pPr>
      <w:r w:rsidRPr="0026621A">
        <w:rPr>
          <w:rFonts w:ascii="Times New Roman" w:hAnsi="Times New Roman" w:cs="Times New Roman"/>
          <w:i/>
          <w:iCs/>
          <w:sz w:val="24"/>
          <w:szCs w:val="24"/>
          <w:lang w:val="id-ID"/>
        </w:rPr>
        <w:t>Process</w:t>
      </w:r>
      <w:r w:rsidRPr="0026621A">
        <w:rPr>
          <w:rFonts w:ascii="Times New Roman" w:hAnsi="Times New Roman" w:cs="Times New Roman"/>
          <w:sz w:val="24"/>
          <w:szCs w:val="24"/>
          <w:lang w:val="id-ID"/>
        </w:rPr>
        <w:t xml:space="preserve"> menggambarkan sistem, alur, dan mekanisme pelayanan yang harus dirancang efisien, cepat, dan konsisten agar pengalaman konsumen lebih mudah, nyaman, dan dapat diprediksi. Terakhir, </w:t>
      </w:r>
      <w:r w:rsidRPr="0026621A">
        <w:rPr>
          <w:rFonts w:ascii="Times New Roman" w:hAnsi="Times New Roman" w:cs="Times New Roman"/>
          <w:i/>
          <w:iCs/>
          <w:sz w:val="24"/>
          <w:szCs w:val="24"/>
          <w:lang w:val="id-ID"/>
        </w:rPr>
        <w:t>physical evidence</w:t>
      </w:r>
      <w:r w:rsidRPr="0026621A">
        <w:rPr>
          <w:rFonts w:ascii="Times New Roman" w:hAnsi="Times New Roman" w:cs="Times New Roman"/>
          <w:sz w:val="24"/>
          <w:szCs w:val="24"/>
          <w:lang w:val="id-ID"/>
        </w:rPr>
        <w:t xml:space="preserve"> merupakan bukti fisik atau lingkungan nyata yang mencerminkan kualitas produk dan layanan, seperti tata ruang, desain interior, kemasan produk, fasilitas pendukung, hingga identitas </w:t>
      </w:r>
      <w:r w:rsidRPr="0026621A">
        <w:rPr>
          <w:rFonts w:ascii="Times New Roman" w:hAnsi="Times New Roman" w:cs="Times New Roman"/>
          <w:i/>
          <w:iCs/>
          <w:sz w:val="24"/>
          <w:szCs w:val="24"/>
          <w:lang w:val="id-ID"/>
        </w:rPr>
        <w:t>visual</w:t>
      </w:r>
      <w:r w:rsidRPr="0026621A">
        <w:rPr>
          <w:rFonts w:ascii="Times New Roman" w:hAnsi="Times New Roman" w:cs="Times New Roman"/>
          <w:sz w:val="24"/>
          <w:szCs w:val="24"/>
          <w:lang w:val="id-ID"/>
        </w:rPr>
        <w:t xml:space="preserve"> perusahaan. Pengelolaan ketujuh elemen ini secara optimal tidak hanya memperkuat posisi kompetitif perusahaan, tetapi juga berkontribusi dalam meningkatkan kepercayaan, kepuasan, dan loyalitas konsumen secara berkelanjutan.</w:t>
      </w:r>
    </w:p>
    <w:p w14:paraId="79C35BFB" w14:textId="77777777" w:rsidR="0026621A" w:rsidRPr="0026621A" w:rsidRDefault="0026621A" w:rsidP="00221C1E">
      <w:pPr>
        <w:spacing w:after="0" w:line="480" w:lineRule="auto"/>
        <w:ind w:left="284"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Perkembangan pemasaran </w:t>
      </w:r>
      <w:r w:rsidRPr="0026621A">
        <w:rPr>
          <w:rFonts w:ascii="Times New Roman" w:hAnsi="Times New Roman" w:cs="Times New Roman"/>
          <w:i/>
          <w:iCs/>
          <w:sz w:val="24"/>
          <w:szCs w:val="24"/>
          <w:lang w:val="id-ID"/>
        </w:rPr>
        <w:t>modern</w:t>
      </w:r>
      <w:r w:rsidRPr="0026621A">
        <w:rPr>
          <w:rFonts w:ascii="Times New Roman" w:hAnsi="Times New Roman" w:cs="Times New Roman"/>
          <w:sz w:val="24"/>
          <w:szCs w:val="24"/>
          <w:lang w:val="id-ID"/>
        </w:rPr>
        <w:t xml:space="preserve"> mendorong pembaruan konsep bauran pemasaran yang tidak lagi terbatas pada pendekatan tradisional, tetapi meluas ke ranah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Digital Marketing Mix Framework</w:t>
      </w:r>
      <w:r w:rsidRPr="0026621A">
        <w:rPr>
          <w:rFonts w:ascii="Times New Roman" w:hAnsi="Times New Roman" w:cs="Times New Roman"/>
          <w:sz w:val="24"/>
          <w:szCs w:val="24"/>
          <w:lang w:val="id-ID"/>
        </w:rPr>
        <w:t xml:space="preserve"> yang diperkenalkan oleh </w:t>
      </w:r>
      <w:sdt>
        <w:sdtPr>
          <w:rPr>
            <w:rFonts w:ascii="Times New Roman" w:hAnsi="Times New Roman" w:cs="Times New Roman"/>
            <w:sz w:val="24"/>
            <w:szCs w:val="24"/>
            <w:lang w:val="id-ID"/>
          </w:rPr>
          <w:id w:val="1397550236"/>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Cha19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(Chaffey &amp; Ellis-Chadwick, 2019)</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menegaskan bahwa seluruh elemen dalam bauran pemasaran termasuk produk, harga, </w:t>
      </w:r>
      <w:r w:rsidRPr="0026621A">
        <w:rPr>
          <w:rFonts w:ascii="Times New Roman" w:hAnsi="Times New Roman" w:cs="Times New Roman"/>
          <w:sz w:val="24"/>
          <w:szCs w:val="24"/>
          <w:lang w:val="id-ID"/>
        </w:rPr>
        <w:lastRenderedPageBreak/>
        <w:t xml:space="preserve">distribusi, promosi, orang, proses, dan bukti fisik kini beroperasi dalam lingkungan </w:t>
      </w:r>
      <w:r w:rsidRPr="0026621A">
        <w:rPr>
          <w:rFonts w:ascii="Times New Roman" w:hAnsi="Times New Roman" w:cs="Times New Roman"/>
          <w:i/>
          <w:iCs/>
          <w:sz w:val="24"/>
          <w:szCs w:val="24"/>
          <w:lang w:val="id-ID"/>
        </w:rPr>
        <w:t>omnichannel</w:t>
      </w:r>
      <w:r w:rsidRPr="0026621A">
        <w:rPr>
          <w:rFonts w:ascii="Times New Roman" w:hAnsi="Times New Roman" w:cs="Times New Roman"/>
          <w:sz w:val="24"/>
          <w:szCs w:val="24"/>
          <w:lang w:val="id-ID"/>
        </w:rPr>
        <w:t xml:space="preserve"> yang mengutamakan konsistensi pengalaman digital konsumen. </w:t>
      </w:r>
    </w:p>
    <w:p w14:paraId="56ACA7D0" w14:textId="77777777" w:rsidR="0026621A" w:rsidRPr="0026621A" w:rsidRDefault="0026621A" w:rsidP="00221C1E">
      <w:pPr>
        <w:spacing w:after="0" w:line="480" w:lineRule="auto"/>
        <w:ind w:left="284"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Setiap elemen 7P berfungsi sebagai titik kontak (</w:t>
      </w:r>
      <w:r w:rsidRPr="0026621A">
        <w:rPr>
          <w:rFonts w:ascii="Times New Roman" w:hAnsi="Times New Roman" w:cs="Times New Roman"/>
          <w:i/>
          <w:iCs/>
          <w:sz w:val="24"/>
          <w:szCs w:val="24"/>
          <w:lang w:val="id-ID"/>
        </w:rPr>
        <w:t>touchpoint</w:t>
      </w:r>
      <w:r w:rsidRPr="0026621A">
        <w:rPr>
          <w:rFonts w:ascii="Times New Roman" w:hAnsi="Times New Roman" w:cs="Times New Roman"/>
          <w:sz w:val="24"/>
          <w:szCs w:val="24"/>
          <w:lang w:val="id-ID"/>
        </w:rPr>
        <w:t xml:space="preserve">) yang memberi pengaruh langsung pada persepsi, pengalaman, dan penilaian konsumen. Sejalan dengan </w:t>
      </w:r>
      <w:r w:rsidRPr="0026621A">
        <w:rPr>
          <w:rFonts w:ascii="Times New Roman" w:hAnsi="Times New Roman" w:cs="Times New Roman"/>
          <w:i/>
          <w:iCs/>
          <w:sz w:val="24"/>
          <w:szCs w:val="24"/>
          <w:lang w:val="id-ID"/>
        </w:rPr>
        <w:t xml:space="preserve">Customer Experience Theory </w:t>
      </w:r>
      <w:r w:rsidRPr="0026621A">
        <w:rPr>
          <w:rFonts w:ascii="Times New Roman" w:hAnsi="Times New Roman" w:cs="Times New Roman"/>
          <w:sz w:val="24"/>
          <w:szCs w:val="24"/>
          <w:lang w:val="id-ID"/>
        </w:rPr>
        <w:t xml:space="preserve">yang diperbarui oleh </w:t>
      </w:r>
      <w:sdt>
        <w:sdtPr>
          <w:rPr>
            <w:rFonts w:ascii="Times New Roman" w:hAnsi="Times New Roman" w:cs="Times New Roman"/>
            <w:sz w:val="24"/>
            <w:szCs w:val="24"/>
            <w:lang w:val="id-ID"/>
          </w:rPr>
          <w:id w:val="298425101"/>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Lem20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(Lemon &amp; Verhoef, 2020)</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interaksi konsumen terhadap saluran digital maupun fisik dari sebuah merek berkontribusi signifikan dalam membentuk respons kognitif dan emosional mereka. Oleh karena itu, bauran pemasaran dalam konteks saat ini berperan sebagai pondasi strategis yang menentukan bagaimana konsumen membentuk perilaku konsumen dalam persepsi nilai, keyakinan, dan preferensi dalam proses pengambilan keputusan.</w:t>
      </w:r>
    </w:p>
    <w:p w14:paraId="38AECBAD" w14:textId="77777777" w:rsidR="0026621A" w:rsidRPr="0026621A" w:rsidRDefault="0026621A" w:rsidP="00221C1E">
      <w:pPr>
        <w:numPr>
          <w:ilvl w:val="0"/>
          <w:numId w:val="3"/>
        </w:numPr>
        <w:spacing w:after="0" w:line="480" w:lineRule="auto"/>
        <w:ind w:left="0" w:hanging="219"/>
        <w:jc w:val="both"/>
        <w:rPr>
          <w:rFonts w:ascii="Times New Roman" w:hAnsi="Times New Roman" w:cs="Times New Roman"/>
          <w:sz w:val="24"/>
          <w:szCs w:val="24"/>
          <w:lang w:val="id-ID"/>
        </w:rPr>
      </w:pP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(Kepercayaan Merek)</w:t>
      </w:r>
    </w:p>
    <w:p w14:paraId="24C88204"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kepercayaan adalah sejumlah keyakinan spesifik terhadap integritas (kejujuran pihak yang dipercaya dan kemampuan menepati janji), benevolence (perhatian dan motivasi yang dipercaya untuk bertindak sesuai dengan kepentingan yang mempercayai mereka), competency (kemampuan yang dipercaya untuk melaksanakan kebutuhan yang mempercayai) dan predictability (konsistensi perilaku pihak yang dipercaya).</w:t>
      </w:r>
    </w:p>
    <w:p w14:paraId="3B30A8F2"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atau kepercayaan merek adalah keyakinan konsumen terhadap kemampuan suatu merek untuk memberikan nilai yang dijanjikan, bersikap jujur, dan bertindak secara konsisten sehingga menimbulkan rasa aman dalam penggunaan jangka panjang</w:t>
      </w:r>
      <w:sdt>
        <w:sdtPr>
          <w:rPr>
            <w:rFonts w:ascii="Times New Roman" w:hAnsi="Times New Roman" w:cs="Times New Roman"/>
            <w:sz w:val="24"/>
            <w:szCs w:val="24"/>
            <w:lang w:val="id-ID"/>
          </w:rPr>
          <w:id w:val="1098914710"/>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Kot16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 xml:space="preserve"> (Kotler &amp; Keller, 2016)</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menjelaskan bahwa kepercayaan terbentuk ketika konsumen merasa yakin bahwa merek memiliki kemampuan untuk memenuhi janji dan memberikan kualitas yang stabil. Ada beberapa faktor yang memengaruhi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dari perspektif konsumen serta implikasi yang ditimbulkannya terhadap loyalitas merek, beberapa faktor utamanya, yaitu: (1) kualitas produk, </w:t>
      </w:r>
      <w:r w:rsidRPr="0026621A">
        <w:rPr>
          <w:rFonts w:ascii="Times New Roman" w:hAnsi="Times New Roman" w:cs="Times New Roman"/>
          <w:sz w:val="24"/>
          <w:szCs w:val="24"/>
          <w:lang w:val="id-ID"/>
        </w:rPr>
        <w:lastRenderedPageBreak/>
        <w:t>(2) reputasi merek, (3) pengalaman konsumen, (4) komunikasi merek yang transparan, dan (5) konsistensi merek dalam memenuhi janji.</w:t>
      </w:r>
    </w:p>
    <w:p w14:paraId="54CE2F6B" w14:textId="77777777" w:rsidR="0026621A" w:rsidRPr="0026621A" w:rsidRDefault="00000000" w:rsidP="00221C1E">
      <w:pPr>
        <w:spacing w:after="0" w:line="480" w:lineRule="auto"/>
        <w:ind w:firstLine="567"/>
        <w:jc w:val="both"/>
        <w:rPr>
          <w:rFonts w:ascii="Times New Roman" w:hAnsi="Times New Roman" w:cs="Times New Roman"/>
          <w:sz w:val="24"/>
          <w:szCs w:val="24"/>
          <w:lang w:val="id-ID"/>
        </w:rPr>
      </w:pPr>
      <w:sdt>
        <w:sdtPr>
          <w:rPr>
            <w:rFonts w:ascii="Times New Roman" w:hAnsi="Times New Roman" w:cs="Times New Roman"/>
            <w:sz w:val="24"/>
            <w:szCs w:val="24"/>
            <w:lang w:val="id-ID"/>
          </w:rPr>
          <w:id w:val="705989798"/>
          <w:citation/>
        </w:sdtPr>
        <w:sdtContent>
          <w:r w:rsidR="0026621A" w:rsidRPr="0026621A">
            <w:rPr>
              <w:rFonts w:ascii="Times New Roman" w:hAnsi="Times New Roman" w:cs="Times New Roman"/>
              <w:sz w:val="24"/>
              <w:szCs w:val="24"/>
              <w:lang w:val="id-ID"/>
            </w:rPr>
            <w:fldChar w:fldCharType="begin"/>
          </w:r>
          <w:r w:rsidR="0026621A" w:rsidRPr="0026621A">
            <w:rPr>
              <w:rFonts w:ascii="Times New Roman" w:hAnsi="Times New Roman" w:cs="Times New Roman"/>
              <w:sz w:val="24"/>
              <w:szCs w:val="24"/>
            </w:rPr>
            <w:instrText xml:space="preserve"> CITATION Arr25 \l 1033 </w:instrText>
          </w:r>
          <w:r w:rsidR="0026621A" w:rsidRPr="0026621A">
            <w:rPr>
              <w:rFonts w:ascii="Times New Roman" w:hAnsi="Times New Roman" w:cs="Times New Roman"/>
              <w:sz w:val="24"/>
              <w:szCs w:val="24"/>
              <w:lang w:val="id-ID"/>
            </w:rPr>
            <w:fldChar w:fldCharType="separate"/>
          </w:r>
          <w:r w:rsidR="0026621A" w:rsidRPr="0026621A">
            <w:rPr>
              <w:rFonts w:ascii="Times New Roman" w:hAnsi="Times New Roman" w:cs="Times New Roman"/>
              <w:sz w:val="24"/>
              <w:szCs w:val="24"/>
            </w:rPr>
            <w:t>(Arrayan &amp; Sukma, 2025)</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sz w:val="24"/>
          <w:szCs w:val="24"/>
          <w:lang w:val="id-ID"/>
        </w:rPr>
        <w:t xml:space="preserve"> memandang </w:t>
      </w:r>
      <w:r w:rsidR="0026621A" w:rsidRPr="0026621A">
        <w:rPr>
          <w:rFonts w:ascii="Times New Roman" w:hAnsi="Times New Roman" w:cs="Times New Roman"/>
          <w:i/>
          <w:iCs/>
          <w:sz w:val="24"/>
          <w:szCs w:val="24"/>
          <w:lang w:val="id-ID"/>
        </w:rPr>
        <w:t>brand trust</w:t>
      </w:r>
      <w:r w:rsidR="0026621A" w:rsidRPr="0026621A">
        <w:rPr>
          <w:rFonts w:ascii="Times New Roman" w:hAnsi="Times New Roman" w:cs="Times New Roman"/>
          <w:sz w:val="24"/>
          <w:szCs w:val="24"/>
          <w:lang w:val="id-ID"/>
        </w:rPr>
        <w:t xml:space="preserve"> sebagai komponen utama dalam hubungan merek–konsumen yang ditandai dengan kesediaan konsumen untuk bergantung pada merek berdasarkan persepsi keandalan dan integritasnya. </w:t>
      </w:r>
      <w:sdt>
        <w:sdtPr>
          <w:rPr>
            <w:rFonts w:ascii="Times New Roman" w:hAnsi="Times New Roman" w:cs="Times New Roman"/>
            <w:sz w:val="24"/>
            <w:szCs w:val="24"/>
            <w:lang w:val="id-ID"/>
          </w:rPr>
          <w:id w:val="-1593929078"/>
          <w:citation/>
        </w:sdtPr>
        <w:sdtContent>
          <w:r w:rsidR="0026621A" w:rsidRPr="0026621A">
            <w:rPr>
              <w:rFonts w:ascii="Times New Roman" w:hAnsi="Times New Roman" w:cs="Times New Roman"/>
              <w:sz w:val="24"/>
              <w:szCs w:val="24"/>
              <w:lang w:val="id-ID"/>
            </w:rPr>
            <w:fldChar w:fldCharType="begin"/>
          </w:r>
          <w:r w:rsidR="0026621A" w:rsidRPr="0026621A">
            <w:rPr>
              <w:rFonts w:ascii="Times New Roman" w:hAnsi="Times New Roman" w:cs="Times New Roman"/>
              <w:sz w:val="24"/>
              <w:szCs w:val="24"/>
            </w:rPr>
            <w:instrText xml:space="preserve"> CITATION DeC21 \l 1033 </w:instrText>
          </w:r>
          <w:r w:rsidR="0026621A" w:rsidRPr="0026621A">
            <w:rPr>
              <w:rFonts w:ascii="Times New Roman" w:hAnsi="Times New Roman" w:cs="Times New Roman"/>
              <w:sz w:val="24"/>
              <w:szCs w:val="24"/>
              <w:lang w:val="id-ID"/>
            </w:rPr>
            <w:fldChar w:fldCharType="separate"/>
          </w:r>
          <w:r w:rsidR="0026621A" w:rsidRPr="0026621A">
            <w:rPr>
              <w:rFonts w:ascii="Times New Roman" w:hAnsi="Times New Roman" w:cs="Times New Roman"/>
              <w:sz w:val="24"/>
              <w:szCs w:val="24"/>
            </w:rPr>
            <w:t>(De Chernatony &amp; McDonald, 2021)</w:t>
          </w:r>
          <w:r w:rsidR="0026621A" w:rsidRPr="0026621A">
            <w:rPr>
              <w:rFonts w:ascii="Times New Roman" w:hAnsi="Times New Roman" w:cs="Times New Roman"/>
              <w:sz w:val="24"/>
              <w:szCs w:val="24"/>
            </w:rPr>
            <w:fldChar w:fldCharType="end"/>
          </w:r>
        </w:sdtContent>
      </w:sdt>
      <w:r w:rsidR="0026621A" w:rsidRPr="0026621A">
        <w:rPr>
          <w:rFonts w:ascii="Times New Roman" w:hAnsi="Times New Roman" w:cs="Times New Roman"/>
          <w:sz w:val="24"/>
          <w:szCs w:val="24"/>
          <w:lang w:val="id-ID"/>
        </w:rPr>
        <w:t xml:space="preserve"> juga menegaskan bahwa kepercayaan merupakan pondasi bagi terbentuknya hubungan jangka panjang dan menjadi elemen penting dalam menciptakan loyalitas konsumen.</w:t>
      </w:r>
    </w:p>
    <w:p w14:paraId="04FDFE1B"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Secara psikologis,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tidak hanya muncul dari pengalaman penggunaan produk, tetapi juga dari persepsi konsumen mengenai kredibilitas, keandalan, dan reputasi merek. </w:t>
      </w:r>
      <w:sdt>
        <w:sdtPr>
          <w:rPr>
            <w:rFonts w:ascii="Times New Roman" w:hAnsi="Times New Roman" w:cs="Times New Roman"/>
            <w:sz w:val="24"/>
            <w:szCs w:val="24"/>
            <w:lang w:val="id-ID"/>
          </w:rPr>
          <w:id w:val="-1285647322"/>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Mor19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(Morgan &amp; Hunt, 2019)</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melalui </w:t>
      </w:r>
      <w:r w:rsidRPr="0026621A">
        <w:rPr>
          <w:rFonts w:ascii="Times New Roman" w:hAnsi="Times New Roman" w:cs="Times New Roman"/>
          <w:i/>
          <w:iCs/>
          <w:sz w:val="24"/>
          <w:szCs w:val="24"/>
          <w:lang w:val="id-ID"/>
        </w:rPr>
        <w:t>Relationship Marketing Theory</w:t>
      </w:r>
      <w:r w:rsidRPr="0026621A">
        <w:rPr>
          <w:rFonts w:ascii="Times New Roman" w:hAnsi="Times New Roman" w:cs="Times New Roman"/>
          <w:sz w:val="24"/>
          <w:szCs w:val="24"/>
          <w:lang w:val="id-ID"/>
        </w:rPr>
        <w:t xml:space="preserve">, menyatakan bahwa kepercayaan adalah elemen inti yang menghubungkan nilai, komitmen, dan hubungan jangka panjang. Mereka menjelaskan bahwa tanpa kepercayaan, konsumen tidak akan bersedia untuk menjalin hubungan jangka panjang dengan merek. Oleh karena itu, kepercayaan menjadi variabel utama yang menentukan apakah konsumen bersedia melakukan pembelian ulang, tetap setia, atau bahkan merekomendasikan produk kepada orang lain. Hal ini sejalan dengan teori </w:t>
      </w:r>
      <w:sdt>
        <w:sdtPr>
          <w:rPr>
            <w:rFonts w:ascii="Times New Roman" w:hAnsi="Times New Roman" w:cs="Times New Roman"/>
            <w:sz w:val="24"/>
            <w:szCs w:val="24"/>
            <w:lang w:val="id-ID"/>
          </w:rPr>
          <w:id w:val="1986742791"/>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Kim22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(Kim, 2022)</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atau  kepercayaan  merek merupakan  salah  satu  aspek  penting  dalam pemasaran    yang    berpengaruh    signifikan terhadap   perilaku   konsumen.</w:t>
      </w:r>
    </w:p>
    <w:p w14:paraId="1F0A0A4F"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Dari perspektif dimensi,</w:t>
      </w:r>
      <w:r w:rsidRPr="0026621A">
        <w:rPr>
          <w:rFonts w:ascii="Times New Roman" w:hAnsi="Times New Roman" w:cs="Times New Roman"/>
          <w:i/>
          <w:iCs/>
          <w:sz w:val="24"/>
          <w:szCs w:val="24"/>
          <w:lang w:val="id-ID"/>
        </w:rPr>
        <w:t xml:space="preserve"> </w:t>
      </w:r>
      <w:sdt>
        <w:sdtPr>
          <w:rPr>
            <w:rFonts w:ascii="Times New Roman" w:hAnsi="Times New Roman" w:cs="Times New Roman"/>
            <w:i/>
            <w:iCs/>
            <w:sz w:val="24"/>
            <w:szCs w:val="24"/>
            <w:lang w:val="id-ID"/>
          </w:rPr>
          <w:id w:val="1420762257"/>
          <w:citation/>
        </w:sdtPr>
        <w:sdtContent>
          <w:r w:rsidRPr="0026621A">
            <w:rPr>
              <w:rFonts w:ascii="Times New Roman" w:hAnsi="Times New Roman" w:cs="Times New Roman"/>
              <w:i/>
              <w:iCs/>
              <w:sz w:val="24"/>
              <w:szCs w:val="24"/>
              <w:lang w:val="id-ID"/>
            </w:rPr>
            <w:fldChar w:fldCharType="begin"/>
          </w:r>
          <w:r w:rsidRPr="0026621A">
            <w:rPr>
              <w:rFonts w:ascii="Times New Roman" w:hAnsi="Times New Roman" w:cs="Times New Roman"/>
              <w:sz w:val="24"/>
              <w:szCs w:val="24"/>
            </w:rPr>
            <w:instrText xml:space="preserve"> CITATION Mor19 \l 1033 </w:instrText>
          </w:r>
          <w:r w:rsidRPr="0026621A">
            <w:rPr>
              <w:rFonts w:ascii="Times New Roman" w:hAnsi="Times New Roman" w:cs="Times New Roman"/>
              <w:i/>
              <w:iCs/>
              <w:sz w:val="24"/>
              <w:szCs w:val="24"/>
              <w:lang w:val="id-ID"/>
            </w:rPr>
            <w:fldChar w:fldCharType="separate"/>
          </w:r>
          <w:r w:rsidRPr="0026621A">
            <w:rPr>
              <w:rFonts w:ascii="Times New Roman" w:hAnsi="Times New Roman" w:cs="Times New Roman"/>
              <w:sz w:val="24"/>
              <w:szCs w:val="24"/>
            </w:rPr>
            <w:t>(Morgan &amp; Hunt, 2019)</w:t>
          </w:r>
          <w:r w:rsidRPr="0026621A">
            <w:rPr>
              <w:rFonts w:ascii="Times New Roman" w:hAnsi="Times New Roman" w:cs="Times New Roman"/>
              <w:sz w:val="24"/>
              <w:szCs w:val="24"/>
            </w:rPr>
            <w:fldChar w:fldCharType="end"/>
          </w:r>
        </w:sdtContent>
      </w:sdt>
      <w:r w:rsidRPr="0026621A">
        <w:rPr>
          <w:rFonts w:ascii="Times New Roman" w:hAnsi="Times New Roman" w:cs="Times New Roman"/>
          <w:i/>
          <w:iCs/>
          <w:sz w:val="24"/>
          <w:szCs w:val="24"/>
          <w:lang w:val="id-ID"/>
        </w:rPr>
        <w:t xml:space="preserve"> </w:t>
      </w:r>
      <w:r w:rsidRPr="0026621A">
        <w:rPr>
          <w:rFonts w:ascii="Times New Roman" w:hAnsi="Times New Roman" w:cs="Times New Roman"/>
          <w:sz w:val="24"/>
          <w:szCs w:val="24"/>
          <w:lang w:val="id-ID"/>
        </w:rPr>
        <w:t xml:space="preserve">menyebutkan tiga dimensi utama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yaitu </w:t>
      </w:r>
      <w:r w:rsidRPr="0026621A">
        <w:rPr>
          <w:rFonts w:ascii="Times New Roman" w:hAnsi="Times New Roman" w:cs="Times New Roman"/>
          <w:i/>
          <w:iCs/>
          <w:sz w:val="24"/>
          <w:szCs w:val="24"/>
          <w:lang w:val="id-ID"/>
        </w:rPr>
        <w:t>reliability</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integrity</w:t>
      </w:r>
      <w:r w:rsidRPr="0026621A">
        <w:rPr>
          <w:rFonts w:ascii="Times New Roman" w:hAnsi="Times New Roman" w:cs="Times New Roman"/>
          <w:sz w:val="24"/>
          <w:szCs w:val="24"/>
          <w:lang w:val="id-ID"/>
        </w:rPr>
        <w:t xml:space="preserve">, dan </w:t>
      </w:r>
      <w:r w:rsidRPr="0026621A">
        <w:rPr>
          <w:rFonts w:ascii="Times New Roman" w:hAnsi="Times New Roman" w:cs="Times New Roman"/>
          <w:i/>
          <w:iCs/>
          <w:sz w:val="24"/>
          <w:szCs w:val="24"/>
          <w:lang w:val="id-ID"/>
        </w:rPr>
        <w:t>benevolence</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Reliability</w:t>
      </w:r>
      <w:r w:rsidRPr="0026621A">
        <w:rPr>
          <w:rFonts w:ascii="Times New Roman" w:hAnsi="Times New Roman" w:cs="Times New Roman"/>
          <w:sz w:val="24"/>
          <w:szCs w:val="24"/>
          <w:lang w:val="id-ID"/>
        </w:rPr>
        <w:t xml:space="preserve"> mencerminkan kemampuan merek untuk menyediakan kualitas produk yang konsisten, </w:t>
      </w:r>
      <w:r w:rsidRPr="0026621A">
        <w:rPr>
          <w:rFonts w:ascii="Times New Roman" w:hAnsi="Times New Roman" w:cs="Times New Roman"/>
          <w:i/>
          <w:iCs/>
          <w:sz w:val="24"/>
          <w:szCs w:val="24"/>
          <w:lang w:val="id-ID"/>
        </w:rPr>
        <w:t>integrity</w:t>
      </w:r>
      <w:r w:rsidRPr="0026621A">
        <w:rPr>
          <w:rFonts w:ascii="Times New Roman" w:hAnsi="Times New Roman" w:cs="Times New Roman"/>
          <w:sz w:val="24"/>
          <w:szCs w:val="24"/>
          <w:lang w:val="id-ID"/>
        </w:rPr>
        <w:t xml:space="preserve"> berkaitan dengan kejujuran dan transparansi dalam komunikasi dan </w:t>
      </w:r>
      <w:r w:rsidRPr="0026621A">
        <w:rPr>
          <w:rFonts w:ascii="Times New Roman" w:hAnsi="Times New Roman" w:cs="Times New Roman"/>
          <w:i/>
          <w:iCs/>
          <w:sz w:val="24"/>
          <w:szCs w:val="24"/>
          <w:lang w:val="id-ID"/>
        </w:rPr>
        <w:t xml:space="preserve">benevolence </w:t>
      </w:r>
      <w:r w:rsidRPr="0026621A">
        <w:rPr>
          <w:rFonts w:ascii="Times New Roman" w:hAnsi="Times New Roman" w:cs="Times New Roman"/>
          <w:sz w:val="24"/>
          <w:szCs w:val="24"/>
          <w:lang w:val="id-ID"/>
        </w:rPr>
        <w:t xml:space="preserve">merujuk pada persepsi bahwa merek memperhatikan kepentingan konsumennya. Ketiga dimensi ini kemudian diperkuat kembali dalam penelitian terbaru oleh </w:t>
      </w:r>
      <w:sdt>
        <w:sdtPr>
          <w:rPr>
            <w:rFonts w:ascii="Times New Roman" w:hAnsi="Times New Roman" w:cs="Times New Roman"/>
            <w:sz w:val="24"/>
            <w:szCs w:val="24"/>
            <w:lang w:val="id-ID"/>
          </w:rPr>
          <w:id w:val="-1705940821"/>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Yus24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(Yusuf, Istiharini, &amp; Hendrayati, 2024)</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yang menemukan bahwa setidaknya </w:t>
      </w:r>
      <w:r w:rsidRPr="0026621A">
        <w:rPr>
          <w:rFonts w:ascii="Times New Roman" w:hAnsi="Times New Roman" w:cs="Times New Roman"/>
          <w:sz w:val="24"/>
          <w:szCs w:val="24"/>
          <w:lang w:val="id-ID"/>
        </w:rPr>
        <w:lastRenderedPageBreak/>
        <w:t xml:space="preserve">terdapat lima faktor utama yang membentuk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pada era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yaitu: kualitas produk, reputasi merek, pengalaman penggunaan (</w:t>
      </w:r>
      <w:r w:rsidRPr="0026621A">
        <w:rPr>
          <w:rFonts w:ascii="Times New Roman" w:hAnsi="Times New Roman" w:cs="Times New Roman"/>
          <w:i/>
          <w:iCs/>
          <w:sz w:val="24"/>
          <w:szCs w:val="24"/>
          <w:lang w:val="id-ID"/>
        </w:rPr>
        <w:t>customer experience</w:t>
      </w:r>
      <w:r w:rsidRPr="0026621A">
        <w:rPr>
          <w:rFonts w:ascii="Times New Roman" w:hAnsi="Times New Roman" w:cs="Times New Roman"/>
          <w:sz w:val="24"/>
          <w:szCs w:val="24"/>
          <w:lang w:val="id-ID"/>
        </w:rPr>
        <w:t xml:space="preserve">), transparansi informasi, dan konsistensi dalam memenuhi janji merek. Selain itu, faktor seperti ulasan pelanggan, kredibilitas </w:t>
      </w:r>
      <w:r w:rsidRPr="0026621A">
        <w:rPr>
          <w:rFonts w:ascii="Times New Roman" w:hAnsi="Times New Roman" w:cs="Times New Roman"/>
          <w:i/>
          <w:iCs/>
          <w:sz w:val="24"/>
          <w:szCs w:val="24"/>
          <w:lang w:val="id-ID"/>
        </w:rPr>
        <w:t>influencer</w:t>
      </w:r>
      <w:r w:rsidRPr="0026621A">
        <w:rPr>
          <w:rFonts w:ascii="Times New Roman" w:hAnsi="Times New Roman" w:cs="Times New Roman"/>
          <w:sz w:val="24"/>
          <w:szCs w:val="24"/>
          <w:lang w:val="id-ID"/>
        </w:rPr>
        <w:t xml:space="preserve">, bukti sosial, serta tampilan </w:t>
      </w:r>
      <w:r w:rsidRPr="0026621A">
        <w:rPr>
          <w:rFonts w:ascii="Times New Roman" w:hAnsi="Times New Roman" w:cs="Times New Roman"/>
          <w:i/>
          <w:iCs/>
          <w:sz w:val="24"/>
          <w:szCs w:val="24"/>
          <w:lang w:val="id-ID"/>
        </w:rPr>
        <w:t xml:space="preserve">visual </w:t>
      </w:r>
      <w:r w:rsidRPr="0026621A">
        <w:rPr>
          <w:rFonts w:ascii="Times New Roman" w:hAnsi="Times New Roman" w:cs="Times New Roman"/>
          <w:sz w:val="24"/>
          <w:szCs w:val="24"/>
          <w:lang w:val="id-ID"/>
        </w:rPr>
        <w:t>di media sosial juga turut meningkatkan kepercayaan, terutama pada konsumen muda. Dalam dimensinya hal ini bisa terjadi dimana saja, ditempat usaha kecil maupun besar.</w:t>
      </w:r>
    </w:p>
    <w:p w14:paraId="5F3A2A86"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dalam konteks pemasaran modern dipahami sebagai keyakinan konsumen terhadap integritas, kompetensi, dan konsistensi suatu merek dalam memenuhi harapan. Teori </w:t>
      </w:r>
      <w:r w:rsidRPr="0026621A">
        <w:rPr>
          <w:rFonts w:ascii="Times New Roman" w:hAnsi="Times New Roman" w:cs="Times New Roman"/>
          <w:i/>
          <w:iCs/>
          <w:sz w:val="24"/>
          <w:szCs w:val="24"/>
          <w:lang w:val="id-ID"/>
        </w:rPr>
        <w:t>Expectation–Confirmation</w:t>
      </w:r>
      <w:r w:rsidRPr="0026621A">
        <w:rPr>
          <w:rFonts w:ascii="Times New Roman" w:hAnsi="Times New Roman" w:cs="Times New Roman"/>
          <w:sz w:val="24"/>
          <w:szCs w:val="24"/>
          <w:lang w:val="id-ID"/>
        </w:rPr>
        <w:t xml:space="preserve"> yang diperluas ke konteks </w:t>
      </w:r>
      <w:r w:rsidRPr="0026621A">
        <w:rPr>
          <w:rFonts w:ascii="Times New Roman" w:hAnsi="Times New Roman" w:cs="Times New Roman"/>
          <w:i/>
          <w:iCs/>
          <w:sz w:val="24"/>
          <w:szCs w:val="24"/>
          <w:lang w:val="id-ID"/>
        </w:rPr>
        <w:t xml:space="preserve">digital </w:t>
      </w:r>
      <w:r w:rsidRPr="0026621A">
        <w:rPr>
          <w:rFonts w:ascii="Times New Roman" w:hAnsi="Times New Roman" w:cs="Times New Roman"/>
          <w:sz w:val="24"/>
          <w:szCs w:val="24"/>
          <w:lang w:val="id-ID"/>
        </w:rPr>
        <w:t xml:space="preserve">oleh </w:t>
      </w:r>
      <w:sdt>
        <w:sdtPr>
          <w:rPr>
            <w:rFonts w:ascii="Times New Roman" w:hAnsi="Times New Roman" w:cs="Times New Roman"/>
            <w:sz w:val="24"/>
            <w:szCs w:val="24"/>
            <w:lang w:val="id-ID"/>
          </w:rPr>
          <w:id w:val="1900708394"/>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Bha20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(Bhattacherjee, 2020)</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menjelaskan bahwa kepercayaan muncul ketika pengalaman aktual konsumen sejalan atau bahkan melampaui ekspektasi awal mereka. Selain itu </w:t>
      </w:r>
      <w:sdt>
        <w:sdtPr>
          <w:rPr>
            <w:rFonts w:ascii="Times New Roman" w:hAnsi="Times New Roman" w:cs="Times New Roman"/>
            <w:sz w:val="24"/>
            <w:szCs w:val="24"/>
            <w:lang w:val="id-ID"/>
          </w:rPr>
          <w:id w:val="-1323349440"/>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Hol20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(Hollebeek, Glynn, &amp; Brodie, 2020)</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menegaskan bahwa keterlibatan aktif konsumen melalui interaksi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ulasan, maupun pengalaman penggunaan yang positif akan memperkuat keyakinan mereka terhadap reliabilitas dan kredibilitas merek.</w:t>
      </w:r>
    </w:p>
    <w:p w14:paraId="557E4EDD"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Dalam perkembangan terbaru, </w:t>
      </w:r>
      <w:sdt>
        <w:sdtPr>
          <w:rPr>
            <w:rFonts w:ascii="Times New Roman" w:hAnsi="Times New Roman" w:cs="Times New Roman"/>
            <w:sz w:val="24"/>
            <w:szCs w:val="24"/>
            <w:lang w:val="id-ID"/>
          </w:rPr>
          <w:id w:val="2051881650"/>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Fou21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(Fournier, 2021)</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menyatakan bahwa kepercayaan merupakan inti dari hubungan merek dan konsumen, karena konsumen hanya akan membangun hubungan jangka panjang dengan merek yang dianggap dapat memberikan keamanan, kejujuran, dan kepuasan berkelanjutan. Dengan demikian,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merupakan variabel penting yang menjembatani pengalaman konsumen dengan komitmen mereka terhadap merek.</w:t>
      </w:r>
    </w:p>
    <w:p w14:paraId="69A45B9C" w14:textId="77777777" w:rsidR="0026621A" w:rsidRPr="0026621A" w:rsidRDefault="0026621A" w:rsidP="00221C1E">
      <w:pPr>
        <w:numPr>
          <w:ilvl w:val="0"/>
          <w:numId w:val="3"/>
        </w:numPr>
        <w:spacing w:after="0" w:line="480" w:lineRule="auto"/>
        <w:ind w:left="0" w:hanging="219"/>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Perilaku Konsumen</w:t>
      </w:r>
    </w:p>
    <w:p w14:paraId="615B5C04"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     Perilaku konsumen adalah studi mengenai bagaimana individu, kelompok, atau organisasi memilih, membeli, menggunakan, dan mengevaluasi produk atau jasa untuk memenuhi kebutuhan dan keinginan mereka. Perilaku ini dipengaruhi oleh berbagai faktor seperti budaya, </w:t>
      </w:r>
      <w:r w:rsidRPr="0026621A">
        <w:rPr>
          <w:rFonts w:ascii="Times New Roman" w:hAnsi="Times New Roman" w:cs="Times New Roman"/>
          <w:sz w:val="24"/>
          <w:szCs w:val="24"/>
          <w:lang w:val="id-ID"/>
        </w:rPr>
        <w:lastRenderedPageBreak/>
        <w:t xml:space="preserve">sosial, pribadi, dan psikologis. Perilaku konsumen penting dipahami karena menjadi dasar dalam menentukan strategi pemasaran yang tepat. Dengan memahami cara konsumen berpikir dan mengambil keputusan, perusahaan dapat menyesuaikan produk, harga, promosi, dan distribusi secara lebih efektif. </w:t>
      </w:r>
    </w:p>
    <w:p w14:paraId="08E5F852"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      Di era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xml:space="preserve"> saat ini, faktor psikologis seperti motivasi, persepsi, emosi, sikap, dan kepercayaan menjadi semakin dominan dalam proses pengambilan keputusan konsumen. Sebagaimana ditunjukkan oleh </w:t>
      </w:r>
      <w:sdt>
        <w:sdtPr>
          <w:rPr>
            <w:rFonts w:ascii="Times New Roman" w:hAnsi="Times New Roman" w:cs="Times New Roman"/>
            <w:sz w:val="24"/>
            <w:szCs w:val="24"/>
            <w:lang w:val="id-ID"/>
          </w:rPr>
          <w:id w:val="-540519561"/>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Ist24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(Istiqomah &amp; Magfiroh, 2024)</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elemen-elemen psikologis tersebut sangat memengaruhi strategi pemasaran dan keputusan pembelian konsumen. Selain itu, perilaku konsumen juga mengalami transformasi signifikan akibat kemajuan teknologi, yaitu digitalisasi transaksi, </w:t>
      </w:r>
      <w:r w:rsidRPr="0026621A">
        <w:rPr>
          <w:rFonts w:ascii="Times New Roman" w:hAnsi="Times New Roman" w:cs="Times New Roman"/>
          <w:i/>
          <w:iCs/>
          <w:sz w:val="24"/>
          <w:szCs w:val="24"/>
          <w:lang w:val="id-ID"/>
        </w:rPr>
        <w:t>omnichannel</w:t>
      </w:r>
      <w:r w:rsidRPr="0026621A">
        <w:rPr>
          <w:rFonts w:ascii="Times New Roman" w:hAnsi="Times New Roman" w:cs="Times New Roman"/>
          <w:sz w:val="24"/>
          <w:szCs w:val="24"/>
          <w:lang w:val="id-ID"/>
        </w:rPr>
        <w:t xml:space="preserve">, dan </w:t>
      </w:r>
      <w:r w:rsidRPr="0026621A">
        <w:rPr>
          <w:rFonts w:ascii="Times New Roman" w:hAnsi="Times New Roman" w:cs="Times New Roman"/>
          <w:i/>
          <w:iCs/>
          <w:sz w:val="24"/>
          <w:szCs w:val="24"/>
          <w:lang w:val="id-ID"/>
        </w:rPr>
        <w:t>mobile commerce</w:t>
      </w:r>
      <w:r w:rsidRPr="0026621A">
        <w:rPr>
          <w:rFonts w:ascii="Times New Roman" w:hAnsi="Times New Roman" w:cs="Times New Roman"/>
          <w:sz w:val="24"/>
          <w:szCs w:val="24"/>
          <w:lang w:val="id-ID"/>
        </w:rPr>
        <w:t xml:space="preserve"> memengaruhi preferensi konsumen terhadap kenyamanan, keamanan, dan kecepatan layanan. Penelitian oleh </w:t>
      </w:r>
      <w:sdt>
        <w:sdtPr>
          <w:rPr>
            <w:rFonts w:ascii="Times New Roman" w:hAnsi="Times New Roman" w:cs="Times New Roman"/>
            <w:sz w:val="24"/>
            <w:szCs w:val="24"/>
            <w:lang w:val="id-ID"/>
          </w:rPr>
          <w:id w:val="1848212539"/>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Sec25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(Secarsari, Sudrajat, &amp; Muslihat, 2025)</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perilaku konsumen didefinisikan sebagai suatu proses dinamis yang saat ini mengalami transformasi signifikan akibat pesatnya kemajuan teknologi digital. Mereka menekankan bahwa dalam ekosistem pemasaran modern, keputusan pembelian konsumen tidak lagi sekadar didasari oleh pemenuhan kebutuhan dasar, melainkan hasil dari interaksi yang kompleks antara pengalaman digital, rekomendasi sosial di berbagai platform, serta keterlibatan aktif konsumen terhadap konten sebuah merek (pendekatan </w:t>
      </w:r>
      <w:r w:rsidRPr="0026621A">
        <w:rPr>
          <w:rFonts w:ascii="Times New Roman" w:hAnsi="Times New Roman" w:cs="Times New Roman"/>
          <w:i/>
          <w:iCs/>
          <w:sz w:val="24"/>
          <w:szCs w:val="24"/>
          <w:lang w:val="id-ID"/>
        </w:rPr>
        <w:t>omnichannel</w:t>
      </w:r>
      <w:r w:rsidRPr="0026621A">
        <w:rPr>
          <w:rFonts w:ascii="Times New Roman" w:hAnsi="Times New Roman" w:cs="Times New Roman"/>
          <w:sz w:val="24"/>
          <w:szCs w:val="24"/>
          <w:lang w:val="id-ID"/>
        </w:rPr>
        <w:t xml:space="preserve">). menemukan bahwa integrasi pemasaran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xml:space="preserve"> dan tren </w:t>
      </w:r>
      <w:r w:rsidRPr="0026621A">
        <w:rPr>
          <w:rFonts w:ascii="Times New Roman" w:hAnsi="Times New Roman" w:cs="Times New Roman"/>
          <w:i/>
          <w:iCs/>
          <w:sz w:val="24"/>
          <w:szCs w:val="24"/>
          <w:lang w:val="id-ID"/>
        </w:rPr>
        <w:t>omnichannel</w:t>
      </w:r>
      <w:r w:rsidRPr="0026621A">
        <w:rPr>
          <w:rFonts w:ascii="Times New Roman" w:hAnsi="Times New Roman" w:cs="Times New Roman"/>
          <w:sz w:val="24"/>
          <w:szCs w:val="24"/>
          <w:lang w:val="id-ID"/>
        </w:rPr>
        <w:t xml:space="preserve"> sangat memengaruhi keputusan konsumen dan loyalitas di Indonesia.</w:t>
      </w:r>
    </w:p>
    <w:p w14:paraId="797426B8"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      Perilaku konsumen pada era digital dipengaruhi oleh proses interaksi yang lebih kompleks, di mana keputusan pembelian tidak hanya berasal dari kebutuhan pribadi, tetapi juga dipengaruhi oleh pengalaman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xml:space="preserve">, rekomendasi sosial, serta keterlibatan terhadap konten merek. </w:t>
      </w:r>
      <w:r w:rsidRPr="0026621A">
        <w:rPr>
          <w:rFonts w:ascii="Times New Roman" w:hAnsi="Times New Roman" w:cs="Times New Roman"/>
          <w:i/>
          <w:iCs/>
          <w:sz w:val="24"/>
          <w:szCs w:val="24"/>
          <w:lang w:val="id-ID"/>
        </w:rPr>
        <w:t>Consumer Behavior Model modern</w:t>
      </w:r>
      <w:r w:rsidRPr="0026621A">
        <w:rPr>
          <w:rFonts w:ascii="Times New Roman" w:hAnsi="Times New Roman" w:cs="Times New Roman"/>
          <w:sz w:val="24"/>
          <w:szCs w:val="24"/>
          <w:lang w:val="id-ID"/>
        </w:rPr>
        <w:t xml:space="preserve"> yang dikembangkan oleh </w:t>
      </w:r>
      <w:sdt>
        <w:sdtPr>
          <w:rPr>
            <w:rFonts w:ascii="Times New Roman" w:hAnsi="Times New Roman" w:cs="Times New Roman"/>
            <w:sz w:val="24"/>
            <w:szCs w:val="24"/>
            <w:lang w:val="id-ID"/>
          </w:rPr>
          <w:id w:val="-1791346747"/>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Kot21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(Kotler &amp; Armstrong, 2021)</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menjelaskan bahwa konsumen kini menempuh proses keputusan yang lebih dinamis mulai dari </w:t>
      </w:r>
      <w:r w:rsidRPr="0026621A">
        <w:rPr>
          <w:rFonts w:ascii="Times New Roman" w:hAnsi="Times New Roman" w:cs="Times New Roman"/>
          <w:i/>
          <w:iCs/>
          <w:sz w:val="24"/>
          <w:szCs w:val="24"/>
          <w:lang w:val="id-ID"/>
        </w:rPr>
        <w:lastRenderedPageBreak/>
        <w:t>need recognition</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information search</w:t>
      </w:r>
      <w:r w:rsidRPr="0026621A">
        <w:rPr>
          <w:rFonts w:ascii="Times New Roman" w:hAnsi="Times New Roman" w:cs="Times New Roman"/>
          <w:sz w:val="24"/>
          <w:szCs w:val="24"/>
          <w:lang w:val="id-ID"/>
        </w:rPr>
        <w:t xml:space="preserve">, evaluasi alternatif, hingga pasca pembelian yang terus diperbarui melalui informasi digital. </w:t>
      </w:r>
    </w:p>
    <w:p w14:paraId="77FE653D"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      </w:t>
      </w:r>
      <w:sdt>
        <w:sdtPr>
          <w:rPr>
            <w:rFonts w:ascii="Times New Roman" w:hAnsi="Times New Roman" w:cs="Times New Roman"/>
            <w:sz w:val="24"/>
            <w:szCs w:val="24"/>
            <w:lang w:val="id-ID"/>
          </w:rPr>
          <w:id w:val="-413627975"/>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Kot21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(Kotler &amp; Armstrong, 2021)</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juga menekankan bahwa perilaku konsumen dipandu oleh proses pengambilan keputusan yang melibatkan pengenalan kebutuhan, pencarian informasi, evaluasi alternatif, keputusan pembelian, dan perilaku pasca pembelian. Pemahaman mendalam mengenai proses ini membantu perusahaan merancang strategi yang lebih efektif dalam memengaruhi keputusan pembelian konsumen. </w:t>
      </w:r>
      <w:sdt>
        <w:sdtPr>
          <w:rPr>
            <w:rFonts w:ascii="Times New Roman" w:hAnsi="Times New Roman" w:cs="Times New Roman"/>
            <w:sz w:val="24"/>
            <w:szCs w:val="24"/>
            <w:lang w:val="id-ID"/>
          </w:rPr>
          <w:id w:val="707767126"/>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Hol20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(Hollebeek, Glynn, &amp; Brodie, 2020)</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menekankan bahwa tingkat keterlibatan konsumen dalam bentuk perhatian, interaksi, dan partisipasi aktif terhadap merek sangat mempengaruhi bagaimana mereka menilai dan merespons produk.</w:t>
      </w:r>
    </w:p>
    <w:p w14:paraId="757ED3DC"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      Konsep </w:t>
      </w:r>
      <w:r w:rsidRPr="0026621A">
        <w:rPr>
          <w:rFonts w:ascii="Times New Roman" w:hAnsi="Times New Roman" w:cs="Times New Roman"/>
          <w:i/>
          <w:iCs/>
          <w:sz w:val="24"/>
          <w:szCs w:val="24"/>
          <w:lang w:val="id-ID"/>
        </w:rPr>
        <w:t>customer experience</w:t>
      </w:r>
      <w:r w:rsidRPr="0026621A">
        <w:rPr>
          <w:rFonts w:ascii="Times New Roman" w:hAnsi="Times New Roman" w:cs="Times New Roman"/>
          <w:sz w:val="24"/>
          <w:szCs w:val="24"/>
          <w:lang w:val="id-ID"/>
        </w:rPr>
        <w:t xml:space="preserve"> </w:t>
      </w:r>
      <w:sdt>
        <w:sdtPr>
          <w:rPr>
            <w:rFonts w:ascii="Times New Roman" w:hAnsi="Times New Roman" w:cs="Times New Roman"/>
            <w:sz w:val="24"/>
            <w:szCs w:val="24"/>
            <w:lang w:val="id-ID"/>
          </w:rPr>
          <w:id w:val="1363243341"/>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Lem20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(Lemon &amp; Verhoef, 2020)</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menyatakan bahwa perilaku konsumen dibentuk oleh keseluruhan pengalaman, mulai dari pencarian informasi, pembelian, hingga penggunaan produk. Dengan demikian, perilaku konsumen saat ini merupakan hasil interaksi berulang antara rangsangan pemasaran dan pengalaman </w:t>
      </w:r>
      <w:r w:rsidRPr="0026621A">
        <w:rPr>
          <w:rFonts w:ascii="Times New Roman" w:hAnsi="Times New Roman" w:cs="Times New Roman"/>
          <w:i/>
          <w:iCs/>
          <w:sz w:val="24"/>
          <w:szCs w:val="24"/>
          <w:lang w:val="id-ID"/>
        </w:rPr>
        <w:t>digital</w:t>
      </w:r>
      <w:r w:rsidRPr="0026621A">
        <w:rPr>
          <w:rFonts w:ascii="Times New Roman" w:hAnsi="Times New Roman" w:cs="Times New Roman"/>
          <w:sz w:val="24"/>
          <w:szCs w:val="24"/>
          <w:lang w:val="id-ID"/>
        </w:rPr>
        <w:t xml:space="preserve"> yang membentuk persepsi serta keputusan pembelian mereka. </w:t>
      </w:r>
    </w:p>
    <w:p w14:paraId="1D92A51F" w14:textId="77777777" w:rsidR="0026621A" w:rsidRPr="0026621A" w:rsidRDefault="0026621A" w:rsidP="00221C1E">
      <w:pPr>
        <w:numPr>
          <w:ilvl w:val="0"/>
          <w:numId w:val="3"/>
        </w:numPr>
        <w:spacing w:after="0" w:line="480" w:lineRule="auto"/>
        <w:ind w:left="0" w:hanging="219"/>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Loyalitas Konsumen</w:t>
      </w:r>
    </w:p>
    <w:p w14:paraId="1DD55607"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ab/>
        <w:t xml:space="preserve">      Loyalitas konsumen adalah komitmen pelanggan untuk terus membeli atau menggunakan produk tertentu meskipun terdapat banyak pilihan lainnya. Loyalitas mencakup kesediaan konsumen melakukan pembelian ulang, memberikan rekomendasi, serta mempertahankan preferensi terhadap merek dalam jangka panjang. Loyalitas terbentuk akibat pengalaman positif, kualitas layanan yang konsisten, kepercayaan terhadap merek, serta kepuasan konsumen. Dalam konteks pemasaran, loyalitas konsumen menjadi tujuan akhir yang ingin dicapai perusahaan karena berdampak langsung pada keberlanjutan bisnis dan profitabilitas. </w:t>
      </w:r>
      <w:sdt>
        <w:sdtPr>
          <w:rPr>
            <w:rFonts w:ascii="Times New Roman" w:hAnsi="Times New Roman" w:cs="Times New Roman"/>
            <w:sz w:val="24"/>
            <w:szCs w:val="24"/>
            <w:lang w:val="id-ID"/>
          </w:rPr>
          <w:id w:val="-192158983"/>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Kot16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(Kotler &amp; Keller, 2016)</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menjelaskan bahwa loyalitas konsumen adalah kombinasi dari perilaku pembelian </w:t>
      </w:r>
      <w:r w:rsidRPr="0026621A">
        <w:rPr>
          <w:rFonts w:ascii="Times New Roman" w:hAnsi="Times New Roman" w:cs="Times New Roman"/>
          <w:sz w:val="24"/>
          <w:szCs w:val="24"/>
          <w:lang w:val="id-ID"/>
        </w:rPr>
        <w:lastRenderedPageBreak/>
        <w:t>ulang (</w:t>
      </w:r>
      <w:r w:rsidRPr="0026621A">
        <w:rPr>
          <w:rFonts w:ascii="Times New Roman" w:hAnsi="Times New Roman" w:cs="Times New Roman"/>
          <w:i/>
          <w:iCs/>
          <w:sz w:val="24"/>
          <w:szCs w:val="24"/>
          <w:lang w:val="id-ID"/>
        </w:rPr>
        <w:t>behavioral loyalty</w:t>
      </w:r>
      <w:r w:rsidRPr="0026621A">
        <w:rPr>
          <w:rFonts w:ascii="Times New Roman" w:hAnsi="Times New Roman" w:cs="Times New Roman"/>
          <w:sz w:val="24"/>
          <w:szCs w:val="24"/>
          <w:lang w:val="id-ID"/>
        </w:rPr>
        <w:t>) dan sikap positif (</w:t>
      </w:r>
      <w:r w:rsidRPr="0026621A">
        <w:rPr>
          <w:rFonts w:ascii="Times New Roman" w:hAnsi="Times New Roman" w:cs="Times New Roman"/>
          <w:i/>
          <w:iCs/>
          <w:sz w:val="24"/>
          <w:szCs w:val="24"/>
          <w:lang w:val="id-ID"/>
        </w:rPr>
        <w:t>attitudinal loyalty</w:t>
      </w:r>
      <w:r w:rsidRPr="0026621A">
        <w:rPr>
          <w:rFonts w:ascii="Times New Roman" w:hAnsi="Times New Roman" w:cs="Times New Roman"/>
          <w:sz w:val="24"/>
          <w:szCs w:val="24"/>
          <w:lang w:val="id-ID"/>
        </w:rPr>
        <w:t xml:space="preserve">). Loyalitas terbentuk melalui pengalaman positif konsumen, kepuasan, kepercayaan, dan keterikatan emosional terhadap merek. </w:t>
      </w:r>
    </w:p>
    <w:p w14:paraId="1C521420"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Dalam literatur modern, loyalitas konsumen dianggap sebagai aset perusahaan yang paling berharga karena loyalitas berdampak pada kelangsungan bisnis jangka panjang. </w:t>
      </w:r>
      <w:sdt>
        <w:sdtPr>
          <w:rPr>
            <w:rFonts w:ascii="Times New Roman" w:hAnsi="Times New Roman" w:cs="Times New Roman"/>
            <w:sz w:val="24"/>
            <w:szCs w:val="24"/>
            <w:lang w:val="id-ID"/>
          </w:rPr>
          <w:id w:val="2039553160"/>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Mor19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(Morgan &amp; Hunt, 2019)</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menyatakan bahwa loyalitas merupakan hasil dari hubungan jangka panjang yang dibangun melalui kepercayaan (</w:t>
      </w:r>
      <w:r w:rsidRPr="0026621A">
        <w:rPr>
          <w:rFonts w:ascii="Times New Roman" w:hAnsi="Times New Roman" w:cs="Times New Roman"/>
          <w:i/>
          <w:iCs/>
          <w:sz w:val="24"/>
          <w:szCs w:val="24"/>
          <w:lang w:val="id-ID"/>
        </w:rPr>
        <w:t>trust</w:t>
      </w:r>
      <w:r w:rsidRPr="0026621A">
        <w:rPr>
          <w:rFonts w:ascii="Times New Roman" w:hAnsi="Times New Roman" w:cs="Times New Roman"/>
          <w:sz w:val="24"/>
          <w:szCs w:val="24"/>
          <w:lang w:val="id-ID"/>
        </w:rPr>
        <w:t>) dan komitmen (</w:t>
      </w:r>
      <w:r w:rsidRPr="0026621A">
        <w:rPr>
          <w:rFonts w:ascii="Times New Roman" w:hAnsi="Times New Roman" w:cs="Times New Roman"/>
          <w:i/>
          <w:iCs/>
          <w:sz w:val="24"/>
          <w:szCs w:val="24"/>
          <w:lang w:val="id-ID"/>
        </w:rPr>
        <w:t>commitment</w:t>
      </w:r>
      <w:r w:rsidRPr="0026621A">
        <w:rPr>
          <w:rFonts w:ascii="Times New Roman" w:hAnsi="Times New Roman" w:cs="Times New Roman"/>
          <w:sz w:val="24"/>
          <w:szCs w:val="24"/>
          <w:lang w:val="id-ID"/>
        </w:rPr>
        <w:t>). Loyalitas konsumen dapat diidentifikasi melalui perilaku yang menunjukkan komitmen konsumen terhadap suatu merek.</w:t>
      </w:r>
    </w:p>
    <w:p w14:paraId="13DAD157"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Dapat disimpulkan bahwa loyalitas pelanggan dapat diperlihatkan melalui sikap dan perilaku. Sikap dan perilaku dalam hal ini adalah niat untuk melakukan pembelian kembali, niat untuk merekomendasikan kepada orang lain, dan juga berkomitmen. Dengan kata lain seseorang dapat dikatakan sebagai pelanggan yang loyal apabila melakukan pembelian secara berulang minimal dua kali pembelian pada suatu brand yang sama. Pelanggan yang loyal juga akan dengan senang hati menawarkan brand yang ia gunakan kepada keluarga, teman, dan orang-orang terdekatnya.</w:t>
      </w:r>
    </w:p>
    <w:p w14:paraId="4C9DB58B"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Secara teoretis, </w:t>
      </w:r>
      <w:sdt>
        <w:sdtPr>
          <w:rPr>
            <w:rFonts w:ascii="Times New Roman" w:hAnsi="Times New Roman" w:cs="Times New Roman"/>
            <w:sz w:val="24"/>
            <w:szCs w:val="24"/>
            <w:lang w:val="id-ID"/>
          </w:rPr>
          <w:id w:val="62303559"/>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Kot16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(Kotler &amp; Keller, 2016)</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menyebutkan bahwa loyalitas terdiri atas beberapa tahapan, yaitu </w:t>
      </w:r>
      <w:r w:rsidRPr="0026621A">
        <w:rPr>
          <w:rFonts w:ascii="Times New Roman" w:hAnsi="Times New Roman" w:cs="Times New Roman"/>
          <w:i/>
          <w:iCs/>
          <w:sz w:val="24"/>
          <w:szCs w:val="24"/>
          <w:lang w:val="id-ID"/>
        </w:rPr>
        <w:t>cognitive loyalty</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affective loyalty</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conative loyalty</w:t>
      </w:r>
      <w:r w:rsidRPr="0026621A">
        <w:rPr>
          <w:rFonts w:ascii="Times New Roman" w:hAnsi="Times New Roman" w:cs="Times New Roman"/>
          <w:sz w:val="24"/>
          <w:szCs w:val="24"/>
          <w:lang w:val="id-ID"/>
        </w:rPr>
        <w:t xml:space="preserve">, dan </w:t>
      </w:r>
      <w:r w:rsidRPr="0026621A">
        <w:rPr>
          <w:rFonts w:ascii="Times New Roman" w:hAnsi="Times New Roman" w:cs="Times New Roman"/>
          <w:i/>
          <w:iCs/>
          <w:sz w:val="24"/>
          <w:szCs w:val="24"/>
          <w:lang w:val="id-ID"/>
        </w:rPr>
        <w:t>action loyalty</w:t>
      </w:r>
      <w:r w:rsidRPr="0026621A">
        <w:rPr>
          <w:rFonts w:ascii="Times New Roman" w:hAnsi="Times New Roman" w:cs="Times New Roman"/>
          <w:sz w:val="24"/>
          <w:szCs w:val="24"/>
          <w:lang w:val="id-ID"/>
        </w:rPr>
        <w:t xml:space="preserve">. </w:t>
      </w:r>
      <w:r w:rsidRPr="0026621A">
        <w:rPr>
          <w:rFonts w:ascii="Times New Roman" w:hAnsi="Times New Roman" w:cs="Times New Roman"/>
          <w:i/>
          <w:iCs/>
          <w:sz w:val="24"/>
          <w:szCs w:val="24"/>
          <w:lang w:val="id-ID"/>
        </w:rPr>
        <w:t>Cognitive loyalty</w:t>
      </w:r>
      <w:r w:rsidRPr="0026621A">
        <w:rPr>
          <w:rFonts w:ascii="Times New Roman" w:hAnsi="Times New Roman" w:cs="Times New Roman"/>
          <w:sz w:val="24"/>
          <w:szCs w:val="24"/>
          <w:lang w:val="id-ID"/>
        </w:rPr>
        <w:t xml:space="preserve"> terbentuk berdasarkan persepsi awal konsumen terhadap manfaat merek. </w:t>
      </w:r>
      <w:r w:rsidRPr="0026621A">
        <w:rPr>
          <w:rFonts w:ascii="Times New Roman" w:hAnsi="Times New Roman" w:cs="Times New Roman"/>
          <w:i/>
          <w:iCs/>
          <w:sz w:val="24"/>
          <w:szCs w:val="24"/>
          <w:lang w:val="id-ID"/>
        </w:rPr>
        <w:t>Affective loyalty</w:t>
      </w:r>
      <w:r w:rsidRPr="0026621A">
        <w:rPr>
          <w:rFonts w:ascii="Times New Roman" w:hAnsi="Times New Roman" w:cs="Times New Roman"/>
          <w:sz w:val="24"/>
          <w:szCs w:val="24"/>
          <w:lang w:val="id-ID"/>
        </w:rPr>
        <w:t xml:space="preserve"> timbul dari pengalaman kepuasan dan emosi positif. </w:t>
      </w:r>
      <w:r w:rsidRPr="0026621A">
        <w:rPr>
          <w:rFonts w:ascii="Times New Roman" w:hAnsi="Times New Roman" w:cs="Times New Roman"/>
          <w:i/>
          <w:iCs/>
          <w:sz w:val="24"/>
          <w:szCs w:val="24"/>
          <w:lang w:val="id-ID"/>
        </w:rPr>
        <w:t>Conative loyalty</w:t>
      </w:r>
      <w:r w:rsidRPr="0026621A">
        <w:rPr>
          <w:rFonts w:ascii="Times New Roman" w:hAnsi="Times New Roman" w:cs="Times New Roman"/>
          <w:sz w:val="24"/>
          <w:szCs w:val="24"/>
          <w:lang w:val="id-ID"/>
        </w:rPr>
        <w:t xml:space="preserve"> mencerminkan niat kuat konsumen untuk tetap menggunakan merek, sedangkan </w:t>
      </w:r>
      <w:r w:rsidRPr="0026621A">
        <w:rPr>
          <w:rFonts w:ascii="Times New Roman" w:hAnsi="Times New Roman" w:cs="Times New Roman"/>
          <w:i/>
          <w:iCs/>
          <w:sz w:val="24"/>
          <w:szCs w:val="24"/>
          <w:lang w:val="id-ID"/>
        </w:rPr>
        <w:t xml:space="preserve">action loyalty </w:t>
      </w:r>
      <w:r w:rsidRPr="0026621A">
        <w:rPr>
          <w:rFonts w:ascii="Times New Roman" w:hAnsi="Times New Roman" w:cs="Times New Roman"/>
          <w:sz w:val="24"/>
          <w:szCs w:val="24"/>
          <w:lang w:val="id-ID"/>
        </w:rPr>
        <w:t>merupakan tindakan nyata dalam bentuk pembelian ulang.</w:t>
      </w:r>
    </w:p>
    <w:p w14:paraId="594A8583"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Loyalitas konsumen dipengaruhi oleh sejumlah faktor, termasuk kepuasan konsumen,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nilai yang dirasakan (</w:t>
      </w:r>
      <w:r w:rsidRPr="0026621A">
        <w:rPr>
          <w:rFonts w:ascii="Times New Roman" w:hAnsi="Times New Roman" w:cs="Times New Roman"/>
          <w:i/>
          <w:iCs/>
          <w:sz w:val="24"/>
          <w:szCs w:val="24"/>
          <w:lang w:val="id-ID"/>
        </w:rPr>
        <w:t>perceived value</w:t>
      </w:r>
      <w:r w:rsidRPr="0026621A">
        <w:rPr>
          <w:rFonts w:ascii="Times New Roman" w:hAnsi="Times New Roman" w:cs="Times New Roman"/>
          <w:sz w:val="24"/>
          <w:szCs w:val="24"/>
          <w:lang w:val="id-ID"/>
        </w:rPr>
        <w:t xml:space="preserve">), kualitas produk, </w:t>
      </w:r>
      <w:r w:rsidRPr="0026621A">
        <w:rPr>
          <w:rFonts w:ascii="Times New Roman" w:hAnsi="Times New Roman" w:cs="Times New Roman"/>
          <w:i/>
          <w:iCs/>
          <w:sz w:val="24"/>
          <w:szCs w:val="24"/>
          <w:lang w:val="id-ID"/>
        </w:rPr>
        <w:t>brand image</w:t>
      </w:r>
      <w:r w:rsidRPr="0026621A">
        <w:rPr>
          <w:rFonts w:ascii="Times New Roman" w:hAnsi="Times New Roman" w:cs="Times New Roman"/>
          <w:sz w:val="24"/>
          <w:szCs w:val="24"/>
          <w:lang w:val="id-ID"/>
        </w:rPr>
        <w:t xml:space="preserve">, dan hubungan emosional seperti </w:t>
      </w:r>
      <w:r w:rsidRPr="0026621A">
        <w:rPr>
          <w:rFonts w:ascii="Times New Roman" w:hAnsi="Times New Roman" w:cs="Times New Roman"/>
          <w:i/>
          <w:iCs/>
          <w:sz w:val="24"/>
          <w:szCs w:val="24"/>
          <w:lang w:val="id-ID"/>
        </w:rPr>
        <w:t>brand love</w:t>
      </w:r>
      <w:r w:rsidRPr="0026621A">
        <w:rPr>
          <w:rFonts w:ascii="Times New Roman" w:hAnsi="Times New Roman" w:cs="Times New Roman"/>
          <w:sz w:val="24"/>
          <w:szCs w:val="24"/>
          <w:lang w:val="id-ID"/>
        </w:rPr>
        <w:t xml:space="preserve"> </w:t>
      </w:r>
      <w:sdt>
        <w:sdtPr>
          <w:rPr>
            <w:rFonts w:ascii="Times New Roman" w:hAnsi="Times New Roman" w:cs="Times New Roman"/>
            <w:sz w:val="24"/>
            <w:szCs w:val="24"/>
            <w:lang w:val="id-ID"/>
          </w:rPr>
          <w:id w:val="1270589970"/>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DeC21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(De Chernatony &amp; McDonald, 2021)</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Loyalitas konsumen dalam </w:t>
      </w:r>
      <w:r w:rsidRPr="0026621A">
        <w:rPr>
          <w:rFonts w:ascii="Times New Roman" w:hAnsi="Times New Roman" w:cs="Times New Roman"/>
          <w:sz w:val="24"/>
          <w:szCs w:val="24"/>
          <w:lang w:val="id-ID"/>
        </w:rPr>
        <w:lastRenderedPageBreak/>
        <w:t xml:space="preserve">perspektif modern tidak hanya diartikan sebagai pembelian ulang, tetapi sebagai komitmen emosional dan perilaku yang terbentuk dari hubungan jangka panjang antara konsumen dan merek. </w:t>
      </w:r>
    </w:p>
    <w:p w14:paraId="1AF0E1A3"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i/>
          <w:iCs/>
          <w:sz w:val="24"/>
          <w:szCs w:val="24"/>
          <w:lang w:val="id-ID"/>
        </w:rPr>
        <w:t xml:space="preserve">Model Brand Resonance </w:t>
      </w:r>
      <w:r w:rsidRPr="0026621A">
        <w:rPr>
          <w:rFonts w:ascii="Times New Roman" w:hAnsi="Times New Roman" w:cs="Times New Roman"/>
          <w:sz w:val="24"/>
          <w:szCs w:val="24"/>
          <w:lang w:val="id-ID"/>
        </w:rPr>
        <w:t xml:space="preserve">yang diperbarui oleh </w:t>
      </w:r>
      <w:sdt>
        <w:sdtPr>
          <w:rPr>
            <w:rFonts w:ascii="Times New Roman" w:hAnsi="Times New Roman" w:cs="Times New Roman"/>
            <w:sz w:val="24"/>
            <w:szCs w:val="24"/>
            <w:lang w:val="id-ID"/>
          </w:rPr>
          <w:id w:val="-120689045"/>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Kot16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(Kotler &amp; Keller, 2016)</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menekankan bahwa loyalitas merupakan puncak hubungan konsumen-merek yang ditandai oleh keterikatan mendalam, komitmen, dan advokasi. Sementara itu, revisi terbaru </w:t>
      </w:r>
      <w:r w:rsidRPr="0026621A">
        <w:rPr>
          <w:rFonts w:ascii="Times New Roman" w:hAnsi="Times New Roman" w:cs="Times New Roman"/>
          <w:i/>
          <w:iCs/>
          <w:sz w:val="24"/>
          <w:szCs w:val="24"/>
          <w:lang w:val="id-ID"/>
        </w:rPr>
        <w:t>Commitment Trust Theory</w:t>
      </w:r>
      <w:sdt>
        <w:sdtPr>
          <w:rPr>
            <w:rFonts w:ascii="Times New Roman" w:hAnsi="Times New Roman" w:cs="Times New Roman"/>
            <w:sz w:val="24"/>
            <w:szCs w:val="24"/>
            <w:lang w:val="id-ID"/>
          </w:rPr>
          <w:id w:val="-21091055"/>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Mor19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 xml:space="preserve"> (Morgan &amp; Hunt, 2019)</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menegaskan bahwa kepercayaan (</w:t>
      </w:r>
      <w:r w:rsidRPr="0026621A">
        <w:rPr>
          <w:rFonts w:ascii="Times New Roman" w:hAnsi="Times New Roman" w:cs="Times New Roman"/>
          <w:i/>
          <w:iCs/>
          <w:sz w:val="24"/>
          <w:szCs w:val="24"/>
          <w:lang w:val="id-ID"/>
        </w:rPr>
        <w:t>trust</w:t>
      </w:r>
      <w:r w:rsidRPr="0026621A">
        <w:rPr>
          <w:rFonts w:ascii="Times New Roman" w:hAnsi="Times New Roman" w:cs="Times New Roman"/>
          <w:sz w:val="24"/>
          <w:szCs w:val="24"/>
          <w:lang w:val="id-ID"/>
        </w:rPr>
        <w:t xml:space="preserve">) adalah komponen utama yang memicu komitmen afektif, yang kemudian menghasilkan loyalitas perilaku. Konsumen yang mempercayai sebuah merek cenderung menunjukkan perilaku setia seperti pembelian ulang, resistensi terhadap produk pesaing, dan kesediaan merekomendasikan merek kepada orang lain. Teori </w:t>
      </w:r>
      <w:r w:rsidRPr="0026621A">
        <w:rPr>
          <w:rFonts w:ascii="Times New Roman" w:hAnsi="Times New Roman" w:cs="Times New Roman"/>
          <w:i/>
          <w:iCs/>
          <w:sz w:val="24"/>
          <w:szCs w:val="24"/>
          <w:lang w:val="id-ID"/>
        </w:rPr>
        <w:t>Customer Brand Relationship</w:t>
      </w:r>
      <w:r w:rsidRPr="0026621A">
        <w:rPr>
          <w:rFonts w:ascii="Times New Roman" w:hAnsi="Times New Roman" w:cs="Times New Roman"/>
          <w:sz w:val="24"/>
          <w:szCs w:val="24"/>
          <w:lang w:val="id-ID"/>
        </w:rPr>
        <w:t xml:space="preserve"> </w:t>
      </w:r>
      <w:sdt>
        <w:sdtPr>
          <w:rPr>
            <w:rFonts w:ascii="Times New Roman" w:hAnsi="Times New Roman" w:cs="Times New Roman"/>
            <w:sz w:val="24"/>
            <w:szCs w:val="24"/>
            <w:lang w:val="id-ID"/>
          </w:rPr>
          <w:id w:val="347139825"/>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Fou21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(Fournier, 2021)</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juga menunjukkan bahwa loyalitas merupakan hasil dari hubungan emosional yang stabil dan bermakna yang didasarkan pada pengalaman positif dan kepercayaan yang kuat.</w:t>
      </w:r>
    </w:p>
    <w:p w14:paraId="260CE509"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Dalam industri </w:t>
      </w:r>
      <w:r w:rsidRPr="0026621A">
        <w:rPr>
          <w:rFonts w:ascii="Times New Roman" w:hAnsi="Times New Roman" w:cs="Times New Roman"/>
          <w:i/>
          <w:iCs/>
          <w:sz w:val="24"/>
          <w:szCs w:val="24"/>
          <w:lang w:val="id-ID"/>
        </w:rPr>
        <w:t>skincare</w:t>
      </w:r>
      <w:r w:rsidRPr="0026621A">
        <w:rPr>
          <w:rFonts w:ascii="Times New Roman" w:hAnsi="Times New Roman" w:cs="Times New Roman"/>
          <w:sz w:val="24"/>
          <w:szCs w:val="24"/>
          <w:lang w:val="id-ID"/>
        </w:rPr>
        <w:t xml:space="preserve">, di mana konsumen sangat sensitif terhadap kualitas dan keamanan produk, kepercayaan menjadi faktor yang sangat menentukan terbentuknya loyalitas. Hasil SLR oleh </w:t>
      </w:r>
      <w:sdt>
        <w:sdtPr>
          <w:rPr>
            <w:rFonts w:ascii="Times New Roman" w:hAnsi="Times New Roman" w:cs="Times New Roman"/>
            <w:sz w:val="24"/>
            <w:szCs w:val="24"/>
            <w:lang w:val="id-ID"/>
          </w:rPr>
          <w:id w:val="-886256077"/>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Yus24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(Yusuf, Istiharini, &amp; Hendrayati, 2024)</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menunjukkan bahwa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adalah prediktor paling konsisten dari loyalitas konsumen dalam berbagai penelitian dalam lima tahun terakhir.</w:t>
      </w:r>
    </w:p>
    <w:p w14:paraId="57BB544C"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Kepercayaan memungkinkan konsumen untuk merasa aman, mengurangi persepsi risiko, dan membangun komitmen jangka panjang pada suatu merek. Penelitian </w:t>
      </w:r>
      <w:sdt>
        <w:sdtPr>
          <w:rPr>
            <w:rFonts w:ascii="Times New Roman" w:hAnsi="Times New Roman" w:cs="Times New Roman"/>
            <w:sz w:val="24"/>
            <w:szCs w:val="24"/>
            <w:lang w:val="id-ID"/>
          </w:rPr>
          <w:id w:val="-1157608465"/>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Mus24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(Musthofa &amp; Kurniawan, 2024)</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memperkuat teori tersebut dengan menunjukkan bahwa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berpengaruh signifikan terhadap minat beli ulang yang merupakan salah satu indikator loyalitas perilaku. Dengan demikian, loyalitas konsumen merupakan hasil akhir dari kombinasi pengalaman, kepercayaan, dan kepuasan yang terbentuk secara konsisten dalam interaksi konsumen dengan merek.</w:t>
      </w:r>
    </w:p>
    <w:p w14:paraId="489DD322" w14:textId="77777777" w:rsidR="0026621A" w:rsidRPr="0026621A" w:rsidRDefault="0026621A" w:rsidP="00221C1E">
      <w:pPr>
        <w:numPr>
          <w:ilvl w:val="0"/>
          <w:numId w:val="1"/>
        </w:numPr>
        <w:spacing w:after="0" w:line="480" w:lineRule="auto"/>
        <w:ind w:left="0" w:hanging="284"/>
        <w:jc w:val="both"/>
        <w:rPr>
          <w:rFonts w:ascii="Times New Roman" w:hAnsi="Times New Roman" w:cs="Times New Roman"/>
          <w:b/>
          <w:bCs/>
          <w:sz w:val="24"/>
          <w:szCs w:val="24"/>
          <w:lang w:val="id-ID"/>
        </w:rPr>
      </w:pPr>
      <w:r w:rsidRPr="0026621A">
        <w:rPr>
          <w:rFonts w:ascii="Times New Roman" w:hAnsi="Times New Roman" w:cs="Times New Roman"/>
          <w:b/>
          <w:bCs/>
          <w:sz w:val="24"/>
          <w:szCs w:val="24"/>
          <w:lang w:val="id-ID"/>
        </w:rPr>
        <w:t>Kerangka Konseptual</w:t>
      </w:r>
    </w:p>
    <w:p w14:paraId="69B98BED" w14:textId="77777777" w:rsidR="0026621A" w:rsidRPr="0026621A" w:rsidRDefault="0026621A" w:rsidP="00221C1E">
      <w:pPr>
        <w:numPr>
          <w:ilvl w:val="0"/>
          <w:numId w:val="4"/>
        </w:numPr>
        <w:spacing w:after="0" w:line="480" w:lineRule="auto"/>
        <w:ind w:left="284" w:hanging="284"/>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lastRenderedPageBreak/>
        <w:t xml:space="preserve">Variabel </w:t>
      </w:r>
    </w:p>
    <w:p w14:paraId="0E39F55E" w14:textId="77777777" w:rsidR="0026621A" w:rsidRPr="0026621A" w:rsidRDefault="0026621A" w:rsidP="00221C1E">
      <w:pPr>
        <w:numPr>
          <w:ilvl w:val="0"/>
          <w:numId w:val="5"/>
        </w:numPr>
        <w:spacing w:after="0" w:line="480" w:lineRule="auto"/>
        <w:ind w:left="567" w:hanging="28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Variabel Independen (X):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(Kepercayaan terhadap Merek)</w:t>
      </w:r>
    </w:p>
    <w:p w14:paraId="6086CAB3" w14:textId="77777777" w:rsidR="0026621A" w:rsidRPr="0026621A" w:rsidRDefault="0026621A" w:rsidP="00221C1E">
      <w:pPr>
        <w:spacing w:after="0" w:line="480" w:lineRule="auto"/>
        <w:ind w:left="567"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Berdasarkan teori </w:t>
      </w:r>
      <w:sdt>
        <w:sdtPr>
          <w:rPr>
            <w:rFonts w:ascii="Times New Roman" w:hAnsi="Times New Roman" w:cs="Times New Roman"/>
            <w:sz w:val="24"/>
            <w:szCs w:val="24"/>
            <w:lang w:val="id-ID"/>
          </w:rPr>
          <w:id w:val="379291812"/>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Yus24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(Yusuf, Istiharini, &amp; Hendrayati, 2024)</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indikator </w:t>
      </w:r>
      <w:r w:rsidRPr="0026621A">
        <w:rPr>
          <w:rFonts w:ascii="Times New Roman" w:hAnsi="Times New Roman" w:cs="Times New Roman"/>
          <w:i/>
          <w:iCs/>
          <w:sz w:val="24"/>
          <w:szCs w:val="24"/>
          <w:lang w:val="id-ID"/>
        </w:rPr>
        <w:t xml:space="preserve">brand trust </w:t>
      </w:r>
      <w:r w:rsidRPr="0026621A">
        <w:rPr>
          <w:rFonts w:ascii="Times New Roman" w:hAnsi="Times New Roman" w:cs="Times New Roman"/>
          <w:sz w:val="24"/>
          <w:szCs w:val="24"/>
          <w:lang w:val="id-ID"/>
        </w:rPr>
        <w:t>dapat dibagi menjadi:</w:t>
      </w:r>
    </w:p>
    <w:p w14:paraId="2E1B0DAB" w14:textId="77777777" w:rsidR="0026621A" w:rsidRPr="0026621A" w:rsidRDefault="0026621A" w:rsidP="00221C1E">
      <w:pPr>
        <w:numPr>
          <w:ilvl w:val="0"/>
          <w:numId w:val="6"/>
        </w:numPr>
        <w:spacing w:after="0" w:line="480" w:lineRule="auto"/>
        <w:ind w:left="851" w:hanging="28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Kualitas produk : kualitas produk mencerminkan kemampuan produk dalam memenuhi kebutuhan, standar, serta harapan konsumen. Semakin baik kualitas yang dirasakan, semakin kuat kepercayaan konsumen terhadap merek tersebut.</w:t>
      </w:r>
    </w:p>
    <w:p w14:paraId="5EE82E63" w14:textId="77777777" w:rsidR="0026621A" w:rsidRPr="0026621A" w:rsidRDefault="0026621A" w:rsidP="00221C1E">
      <w:pPr>
        <w:numPr>
          <w:ilvl w:val="0"/>
          <w:numId w:val="6"/>
        </w:numPr>
        <w:spacing w:after="0" w:line="480" w:lineRule="auto"/>
        <w:ind w:left="851" w:hanging="28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Reputasi merek: reputasi merek menggambarkan persepsi publik terhadap citra dan integritas merek. Merek dengan reputasi positif akan dianggap lebih terpercaya dan memiliki kredibilitas tinggi di mata konsumen.</w:t>
      </w:r>
    </w:p>
    <w:p w14:paraId="0C4880EE" w14:textId="77777777" w:rsidR="0026621A" w:rsidRPr="0026621A" w:rsidRDefault="0026621A" w:rsidP="00221C1E">
      <w:pPr>
        <w:numPr>
          <w:ilvl w:val="0"/>
          <w:numId w:val="6"/>
        </w:numPr>
        <w:spacing w:after="0" w:line="480" w:lineRule="auto"/>
        <w:ind w:left="851" w:hanging="28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Pengalaman penggunaan (</w:t>
      </w:r>
      <w:r w:rsidRPr="0026621A">
        <w:rPr>
          <w:rFonts w:ascii="Times New Roman" w:hAnsi="Times New Roman" w:cs="Times New Roman"/>
          <w:i/>
          <w:iCs/>
          <w:sz w:val="24"/>
          <w:szCs w:val="24"/>
          <w:lang w:val="id-ID"/>
        </w:rPr>
        <w:t>customer experience</w:t>
      </w:r>
      <w:r w:rsidRPr="0026621A">
        <w:rPr>
          <w:rFonts w:ascii="Times New Roman" w:hAnsi="Times New Roman" w:cs="Times New Roman"/>
          <w:sz w:val="24"/>
          <w:szCs w:val="24"/>
          <w:lang w:val="id-ID"/>
        </w:rPr>
        <w:t>): pengalaman konsumen saat menggunakan produk memengaruhi pembentukan kepercayaan. Pengalaman yang memuaskan akan memperkuat keyakinan bahwa merek tersebut dapat memberikan manfaat yang sesuai.</w:t>
      </w:r>
    </w:p>
    <w:p w14:paraId="5486F2B1" w14:textId="77777777" w:rsidR="0026621A" w:rsidRPr="0026621A" w:rsidRDefault="0026621A" w:rsidP="00221C1E">
      <w:pPr>
        <w:numPr>
          <w:ilvl w:val="0"/>
          <w:numId w:val="6"/>
        </w:numPr>
        <w:spacing w:after="0" w:line="480" w:lineRule="auto"/>
        <w:ind w:left="851" w:hanging="28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Transparansi informasi: transparansi informasi berkaitan dengan keterbukaan merek dalam menyampaikan detail produk, seperti kandungan, manfaat, dan risiko. Keterbukaan ini menciptakan rasa aman serta meningkatkan kepercayaan konsumen.</w:t>
      </w:r>
    </w:p>
    <w:p w14:paraId="58194E09" w14:textId="77777777" w:rsidR="0026621A" w:rsidRPr="0026621A" w:rsidRDefault="0026621A" w:rsidP="00221C1E">
      <w:pPr>
        <w:numPr>
          <w:ilvl w:val="0"/>
          <w:numId w:val="6"/>
        </w:numPr>
        <w:spacing w:after="0" w:line="480" w:lineRule="auto"/>
        <w:ind w:left="851" w:hanging="28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Konsistensi dalam memenuhi janji merek: konsistensi mencerminkan kemampuan merek dalam memberikan kualitas dan pelayanan yang stabil. Ketika merek terus menerus memenuhi janji yang ditawarkan, konsumen akan semakin yakin bahwa merek tersebut dapat diandalkan.</w:t>
      </w:r>
    </w:p>
    <w:p w14:paraId="5DD39206" w14:textId="77777777" w:rsidR="0026621A" w:rsidRPr="0026621A" w:rsidRDefault="0026621A" w:rsidP="00221C1E">
      <w:pPr>
        <w:numPr>
          <w:ilvl w:val="0"/>
          <w:numId w:val="5"/>
        </w:numPr>
        <w:spacing w:after="0" w:line="480" w:lineRule="auto"/>
        <w:ind w:left="567" w:hanging="284"/>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Variabel Dependen (Y): Loyalitas Konsumen</w:t>
      </w:r>
    </w:p>
    <w:p w14:paraId="1895D975"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Berdasarkan teori </w:t>
      </w:r>
      <w:sdt>
        <w:sdtPr>
          <w:rPr>
            <w:rFonts w:ascii="Times New Roman" w:hAnsi="Times New Roman" w:cs="Times New Roman"/>
            <w:sz w:val="24"/>
            <w:szCs w:val="24"/>
            <w:lang w:val="id-ID"/>
          </w:rPr>
          <w:id w:val="-1715737430"/>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Tji17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(Tjiptono, 2017)</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indikator loyalitas konsumen meliputi:</w:t>
      </w:r>
    </w:p>
    <w:p w14:paraId="47C418D9" w14:textId="77777777" w:rsidR="0026621A" w:rsidRPr="0026621A" w:rsidRDefault="0026621A" w:rsidP="00221C1E">
      <w:pPr>
        <w:numPr>
          <w:ilvl w:val="0"/>
          <w:numId w:val="7"/>
        </w:numPr>
        <w:spacing w:after="0" w:line="480" w:lineRule="auto"/>
        <w:ind w:left="851" w:hanging="33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lastRenderedPageBreak/>
        <w:t>Pembelian Ulang (</w:t>
      </w:r>
      <w:r w:rsidRPr="0026621A">
        <w:rPr>
          <w:rFonts w:ascii="Times New Roman" w:hAnsi="Times New Roman" w:cs="Times New Roman"/>
          <w:i/>
          <w:iCs/>
          <w:sz w:val="24"/>
          <w:szCs w:val="24"/>
          <w:lang w:val="id-ID"/>
        </w:rPr>
        <w:t>Repeat Buying</w:t>
      </w:r>
      <w:r w:rsidRPr="0026621A">
        <w:rPr>
          <w:rFonts w:ascii="Times New Roman" w:hAnsi="Times New Roman" w:cs="Times New Roman"/>
          <w:sz w:val="24"/>
          <w:szCs w:val="24"/>
          <w:lang w:val="id-ID"/>
        </w:rPr>
        <w:t>): indikator ini terlihat dari kecenderungan konsumen untuk terus membeli produk yang sama karena merasa puas dan percaya pada merek tersebut.</w:t>
      </w:r>
    </w:p>
    <w:p w14:paraId="48FA1147" w14:textId="77777777" w:rsidR="0026621A" w:rsidRPr="0026621A" w:rsidRDefault="0026621A" w:rsidP="00221C1E">
      <w:pPr>
        <w:numPr>
          <w:ilvl w:val="0"/>
          <w:numId w:val="7"/>
        </w:numPr>
        <w:spacing w:after="0" w:line="480" w:lineRule="auto"/>
        <w:ind w:left="851" w:hanging="33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Kebiasaan Menggunakan Produk: loyalitas tampak ketika konsumen menjadikan produk sebagai bagian dari rutinitas, sehingga penggunaan dilakukan secara berulang dan konsisten.</w:t>
      </w:r>
    </w:p>
    <w:p w14:paraId="3C759F78" w14:textId="77777777" w:rsidR="0026621A" w:rsidRPr="0026621A" w:rsidRDefault="0026621A" w:rsidP="00221C1E">
      <w:pPr>
        <w:numPr>
          <w:ilvl w:val="0"/>
          <w:numId w:val="7"/>
        </w:numPr>
        <w:spacing w:after="0" w:line="480" w:lineRule="auto"/>
        <w:ind w:left="851" w:hanging="33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Kesetiaan Terhadap Merek (</w:t>
      </w:r>
      <w:r w:rsidRPr="0026621A">
        <w:rPr>
          <w:rFonts w:ascii="Times New Roman" w:hAnsi="Times New Roman" w:cs="Times New Roman"/>
          <w:i/>
          <w:iCs/>
          <w:sz w:val="24"/>
          <w:szCs w:val="24"/>
          <w:lang w:val="id-ID"/>
        </w:rPr>
        <w:t>Brand Preference</w:t>
      </w:r>
      <w:r w:rsidRPr="0026621A">
        <w:rPr>
          <w:rFonts w:ascii="Times New Roman" w:hAnsi="Times New Roman" w:cs="Times New Roman"/>
          <w:sz w:val="24"/>
          <w:szCs w:val="24"/>
          <w:lang w:val="id-ID"/>
        </w:rPr>
        <w:t>): konsumen menunjukkan kesetiaan ketika mereka lebih memilih satu merek dibandingkan merek pesaing karena merasa cocok atau yakin dengan keunggulan merek tersebut.</w:t>
      </w:r>
    </w:p>
    <w:p w14:paraId="07738DCC" w14:textId="77777777" w:rsidR="0026621A" w:rsidRPr="0026621A" w:rsidRDefault="0026621A" w:rsidP="00221C1E">
      <w:pPr>
        <w:numPr>
          <w:ilvl w:val="0"/>
          <w:numId w:val="7"/>
        </w:numPr>
        <w:spacing w:after="0" w:line="480" w:lineRule="auto"/>
        <w:ind w:left="851" w:hanging="33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Tidak Mudah Beralih (</w:t>
      </w:r>
      <w:r w:rsidRPr="0026621A">
        <w:rPr>
          <w:rFonts w:ascii="Times New Roman" w:hAnsi="Times New Roman" w:cs="Times New Roman"/>
          <w:i/>
          <w:iCs/>
          <w:sz w:val="24"/>
          <w:szCs w:val="24"/>
          <w:lang w:val="id-ID"/>
        </w:rPr>
        <w:t>Low Switching Intention</w:t>
      </w:r>
      <w:r w:rsidRPr="0026621A">
        <w:rPr>
          <w:rFonts w:ascii="Times New Roman" w:hAnsi="Times New Roman" w:cs="Times New Roman"/>
          <w:sz w:val="24"/>
          <w:szCs w:val="24"/>
          <w:lang w:val="id-ID"/>
        </w:rPr>
        <w:t>): konsumen yang loyal tidak mudah berpindah ke produk lain, meskipun ada penawaran menarik dari kompetitor. Mereka tetap bertahan karena percaya pada merek pilihan mereka.</w:t>
      </w:r>
    </w:p>
    <w:p w14:paraId="77137E5B" w14:textId="77777777" w:rsidR="0026621A" w:rsidRPr="0026621A" w:rsidRDefault="0026621A" w:rsidP="00221C1E">
      <w:pPr>
        <w:numPr>
          <w:ilvl w:val="0"/>
          <w:numId w:val="7"/>
        </w:numPr>
        <w:spacing w:after="0" w:line="480" w:lineRule="auto"/>
        <w:ind w:left="851" w:hanging="333"/>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Merekomendasikan (</w:t>
      </w:r>
      <w:r w:rsidRPr="0026621A">
        <w:rPr>
          <w:rFonts w:ascii="Times New Roman" w:hAnsi="Times New Roman" w:cs="Times New Roman"/>
          <w:i/>
          <w:iCs/>
          <w:sz w:val="24"/>
          <w:szCs w:val="24"/>
          <w:lang w:val="id-ID"/>
        </w:rPr>
        <w:t>Word of Mouth</w:t>
      </w:r>
      <w:r w:rsidRPr="0026621A">
        <w:rPr>
          <w:rFonts w:ascii="Times New Roman" w:hAnsi="Times New Roman" w:cs="Times New Roman"/>
          <w:sz w:val="24"/>
          <w:szCs w:val="24"/>
          <w:lang w:val="id-ID"/>
        </w:rPr>
        <w:t>): loyalitas juga tercermin dari kesediaan konsumen untuk menyarankan produk kepada orang lain, baik secara langsung maupun melalui media sosial.</w:t>
      </w:r>
    </w:p>
    <w:p w14:paraId="41E3728D" w14:textId="77777777" w:rsidR="0026621A" w:rsidRPr="0026621A" w:rsidRDefault="0026621A" w:rsidP="00221C1E">
      <w:pPr>
        <w:numPr>
          <w:ilvl w:val="0"/>
          <w:numId w:val="5"/>
        </w:numPr>
        <w:spacing w:after="0" w:line="480" w:lineRule="auto"/>
        <w:ind w:left="426" w:hanging="322"/>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Hubungan Antar Variabel</w:t>
      </w:r>
    </w:p>
    <w:p w14:paraId="4DAE710D" w14:textId="77777777" w:rsidR="0026621A" w:rsidRPr="0026621A" w:rsidRDefault="0026621A" w:rsidP="00221C1E">
      <w:pPr>
        <w:spacing w:after="0" w:line="480" w:lineRule="auto"/>
        <w:ind w:left="426" w:firstLine="567"/>
        <w:jc w:val="both"/>
        <w:rPr>
          <w:rFonts w:ascii="Times New Roman" w:hAnsi="Times New Roman" w:cs="Times New Roman"/>
          <w:sz w:val="24"/>
          <w:szCs w:val="24"/>
          <w:lang w:val="id-ID"/>
        </w:rPr>
      </w:pP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memiliki hubungan positif dan signifikan terhadap loyalitas konsumen. Penelitian menunjukkan bahwa semakin tinggi tingkat kepercayaan konsumen terhadap suatu merek, maka semakin besar kecenderungan mereka untuk melakukan pembelian ulang, tetap menggunakan produk, dan tidak mudah berpindah ke merek lain. Hal ini diperkuat oleh temuan bahwa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berpengaruh positif dan signifikan terhadap brand loyalty (Wulandari &amp; Rahmatulloh, 2024). Temuan lain juga menegaskan bahwa kepercayaan merek </w:t>
      </w:r>
      <w:r w:rsidRPr="0026621A">
        <w:rPr>
          <w:rFonts w:ascii="Times New Roman" w:hAnsi="Times New Roman" w:cs="Times New Roman"/>
          <w:sz w:val="24"/>
          <w:szCs w:val="24"/>
          <w:lang w:val="id-ID"/>
        </w:rPr>
        <w:lastRenderedPageBreak/>
        <w:t>memiliki pengaruh langsung yang kuat terhadap loyalitas konsumen Nurhana (2024). Dengan demikian, kepercayaan menjadi faktor kunci dalam membangun loyalitas konsumen.</w:t>
      </w:r>
    </w:p>
    <w:p w14:paraId="3833D3CB" w14:textId="77777777" w:rsidR="0026621A" w:rsidRPr="0026621A" w:rsidRDefault="0026621A" w:rsidP="00221C1E">
      <w:pPr>
        <w:numPr>
          <w:ilvl w:val="0"/>
          <w:numId w:val="4"/>
        </w:numPr>
        <w:spacing w:after="0" w:line="480" w:lineRule="auto"/>
        <w:ind w:left="0" w:hanging="38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Kerangka Konseptual</w:t>
      </w:r>
    </w:p>
    <w:p w14:paraId="3750E4F1"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Kerangka konseptual merupakan representasi hubungan antarvariabel yang menjadi dasar penyusunan penelitian. Kerangka ini menggambarkan arah dan keterkaitan antara variabel independen dan dependen berdasarkan teori serta temuan penelitian terdahulu. Dalam penelitian ini, variabel independennya adalah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sedangkan variabel dependennya adalah loyalitas konsumen. Kepercayaan terhadap merek dianggap berperan dalam membentuk loyalitas karena dapat menumbuhkan keyakinan, keterikatan, dan preferensi konsumen. Oleh sebab itu, kerangka konseptual disusun untuk menunjukkan pengaruh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terhadap loyalitas konsumen pengguna produk Wardah di kalangan mahasiswi STIA Tabalong, serta menjadi dasar dalam perumusan hipotesis dan analisis penelitian. </w:t>
      </w:r>
    </w:p>
    <w:p w14:paraId="356BD55B"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Gambar 2.1. Kerangka Konseptual</w:t>
      </w:r>
    </w:p>
    <w:p w14:paraId="04E4DBCE" w14:textId="76225B72"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noProof/>
          <w:sz w:val="24"/>
          <w:szCs w:val="24"/>
          <w:lang w:val="id-ID"/>
        </w:rPr>
        <w:drawing>
          <wp:inline distT="0" distB="0" distL="0" distR="0" wp14:anchorId="1C4EDA46" wp14:editId="35EB3251">
            <wp:extent cx="4552950" cy="1924050"/>
            <wp:effectExtent l="0" t="0" r="0" b="0"/>
            <wp:docPr id="233340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6895" t="19794" r="8815" b="26749"/>
                    <a:stretch>
                      <a:fillRect/>
                    </a:stretch>
                  </pic:blipFill>
                  <pic:spPr bwMode="auto">
                    <a:xfrm>
                      <a:off x="0" y="0"/>
                      <a:ext cx="4552950" cy="1924050"/>
                    </a:xfrm>
                    <a:prstGeom prst="rect">
                      <a:avLst/>
                    </a:prstGeom>
                    <a:noFill/>
                    <a:ln>
                      <a:noFill/>
                    </a:ln>
                  </pic:spPr>
                </pic:pic>
              </a:graphicData>
            </a:graphic>
          </wp:inline>
        </w:drawing>
      </w:r>
    </w:p>
    <w:p w14:paraId="5AD115D9"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Sumber: Data diolah, 2025.</w:t>
      </w:r>
    </w:p>
    <w:p w14:paraId="223FFF86" w14:textId="77777777" w:rsid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       Pada gambar 2.1 memperlihatkan kerangka konseptual yang menampilkan hubungan antara variabel independen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dan variabel dependen Loyalitas Konsumen. </w:t>
      </w:r>
      <w:r w:rsidRPr="0026621A">
        <w:rPr>
          <w:rFonts w:ascii="Times New Roman" w:hAnsi="Times New Roman" w:cs="Times New Roman"/>
          <w:i/>
          <w:iCs/>
          <w:sz w:val="24"/>
          <w:szCs w:val="24"/>
          <w:lang w:val="id-ID"/>
        </w:rPr>
        <w:t>Brand trust</w:t>
      </w:r>
      <w:r w:rsidRPr="0026621A">
        <w:rPr>
          <w:rFonts w:ascii="Times New Roman" w:hAnsi="Times New Roman" w:cs="Times New Roman"/>
          <w:sz w:val="24"/>
          <w:szCs w:val="24"/>
          <w:lang w:val="id-ID"/>
        </w:rPr>
        <w:t xml:space="preserve"> mengacu pada teori </w:t>
      </w:r>
      <w:sdt>
        <w:sdtPr>
          <w:rPr>
            <w:rFonts w:ascii="Times New Roman" w:hAnsi="Times New Roman" w:cs="Times New Roman"/>
            <w:sz w:val="24"/>
            <w:szCs w:val="24"/>
            <w:lang w:val="id-ID"/>
          </w:rPr>
          <w:id w:val="-1947926948"/>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Yus24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(Yusuf, Istiharini, &amp; Hendrayati, 2024)</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yang menegaskan bahwa kepercayaan </w:t>
      </w:r>
      <w:r w:rsidRPr="0026621A">
        <w:rPr>
          <w:rFonts w:ascii="Times New Roman" w:hAnsi="Times New Roman" w:cs="Times New Roman"/>
          <w:sz w:val="24"/>
          <w:szCs w:val="24"/>
          <w:lang w:val="id-ID"/>
        </w:rPr>
        <w:lastRenderedPageBreak/>
        <w:t xml:space="preserve">terhadap merek terbentuk melalui lima indikator, yaitu kualitas produk, reputasi merek, pengalaman saat menggunakan produk, keterbukaan informasi, serta konsistensi merek dalam menepati janji. Adapun loyalitas konsumen mengacu pada teori </w:t>
      </w:r>
      <w:sdt>
        <w:sdtPr>
          <w:rPr>
            <w:rFonts w:ascii="Times New Roman" w:hAnsi="Times New Roman" w:cs="Times New Roman"/>
            <w:sz w:val="24"/>
            <w:szCs w:val="24"/>
            <w:lang w:val="id-ID"/>
          </w:rPr>
          <w:id w:val="-99181563"/>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Tji17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(Tjiptono, 2017)</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yang mencakup perilaku pembelian ulang, kebiasaan menggunakan produk, kesetiaan terhadap merek, ketidaktertarikan untuk beralih ke merek lain, serta kesediaan untuk memberikan rekomendasi. Kerangka konseptual ini menjelaskan bahwa semakin tinggi tingkat kepercayaan konsumen terhadap merek, maka semakin besar pula potensi peningkatan loyalitas mereka terhadap produk Wardah. Hal tersebut menjadi landasan dalam perumusan hipotesis dan analisis penelitian.</w:t>
      </w:r>
    </w:p>
    <w:p w14:paraId="7C2F8ED8" w14:textId="77777777" w:rsidR="00221C1E" w:rsidRPr="0026621A" w:rsidRDefault="00221C1E" w:rsidP="00221C1E">
      <w:pPr>
        <w:spacing w:after="0" w:line="480" w:lineRule="auto"/>
        <w:ind w:firstLine="567"/>
        <w:jc w:val="both"/>
        <w:rPr>
          <w:rFonts w:ascii="Times New Roman" w:hAnsi="Times New Roman" w:cs="Times New Roman"/>
          <w:sz w:val="24"/>
          <w:szCs w:val="24"/>
          <w:lang w:val="id-ID"/>
        </w:rPr>
      </w:pPr>
    </w:p>
    <w:p w14:paraId="0C3A7B6B" w14:textId="77777777" w:rsidR="0026621A" w:rsidRPr="0026621A" w:rsidRDefault="0026621A" w:rsidP="00221C1E">
      <w:pPr>
        <w:numPr>
          <w:ilvl w:val="0"/>
          <w:numId w:val="1"/>
        </w:numPr>
        <w:spacing w:after="0" w:line="480" w:lineRule="auto"/>
        <w:ind w:left="0" w:hanging="311"/>
        <w:jc w:val="both"/>
        <w:rPr>
          <w:rFonts w:ascii="Times New Roman" w:hAnsi="Times New Roman" w:cs="Times New Roman"/>
          <w:b/>
          <w:bCs/>
          <w:sz w:val="24"/>
          <w:szCs w:val="24"/>
          <w:lang w:val="id-ID"/>
        </w:rPr>
      </w:pPr>
      <w:r w:rsidRPr="0026621A">
        <w:rPr>
          <w:rFonts w:ascii="Times New Roman" w:hAnsi="Times New Roman" w:cs="Times New Roman"/>
          <w:b/>
          <w:bCs/>
          <w:sz w:val="24"/>
          <w:szCs w:val="24"/>
          <w:lang w:val="id-ID"/>
        </w:rPr>
        <w:t>Hipotesis Penelitian</w:t>
      </w:r>
    </w:p>
    <w:p w14:paraId="3A9D7324" w14:textId="77777777" w:rsidR="0026621A" w:rsidRPr="0026621A" w:rsidRDefault="0026621A" w:rsidP="00221C1E">
      <w:pPr>
        <w:spacing w:after="0" w:line="480" w:lineRule="auto"/>
        <w:ind w:firstLine="567"/>
        <w:jc w:val="both"/>
        <w:rPr>
          <w:rFonts w:ascii="Times New Roman" w:hAnsi="Times New Roman" w:cs="Times New Roman"/>
          <w:sz w:val="24"/>
          <w:szCs w:val="24"/>
          <w:lang w:val="id-ID"/>
        </w:rPr>
      </w:pPr>
      <w:r w:rsidRPr="0026621A">
        <w:rPr>
          <w:rFonts w:ascii="Times New Roman" w:hAnsi="Times New Roman" w:cs="Times New Roman"/>
          <w:sz w:val="24"/>
          <w:szCs w:val="24"/>
          <w:lang w:val="id-ID"/>
        </w:rPr>
        <w:t xml:space="preserve">Ha: </w:t>
      </w:r>
      <w:r w:rsidRPr="0026621A">
        <w:rPr>
          <w:rFonts w:ascii="Times New Roman" w:hAnsi="Times New Roman" w:cs="Times New Roman"/>
          <w:i/>
          <w:iCs/>
          <w:sz w:val="24"/>
          <w:szCs w:val="24"/>
          <w:lang w:val="id-ID"/>
        </w:rPr>
        <w:t xml:space="preserve">Brand trust </w:t>
      </w:r>
      <w:r w:rsidRPr="0026621A">
        <w:rPr>
          <w:rFonts w:ascii="Times New Roman" w:hAnsi="Times New Roman" w:cs="Times New Roman"/>
          <w:sz w:val="24"/>
          <w:szCs w:val="24"/>
          <w:lang w:val="id-ID"/>
        </w:rPr>
        <w:t>memiliki pengaruh yang positif terhadap loyalitas konsumen pada produk Wardah di kalangan mahasiswi STIA Tabalong.</w:t>
      </w:r>
    </w:p>
    <w:p w14:paraId="501EA832" w14:textId="4556F98E" w:rsidR="00B75ABD" w:rsidRPr="0026621A" w:rsidRDefault="0026621A" w:rsidP="00221C1E">
      <w:pPr>
        <w:spacing w:after="0" w:line="480" w:lineRule="auto"/>
        <w:ind w:firstLine="567"/>
        <w:jc w:val="both"/>
        <w:rPr>
          <w:rFonts w:ascii="Times New Roman" w:hAnsi="Times New Roman" w:cs="Times New Roman"/>
          <w:sz w:val="24"/>
          <w:szCs w:val="24"/>
        </w:rPr>
      </w:pPr>
      <w:r w:rsidRPr="0026621A">
        <w:rPr>
          <w:rFonts w:ascii="Times New Roman" w:hAnsi="Times New Roman" w:cs="Times New Roman"/>
          <w:sz w:val="24"/>
          <w:szCs w:val="24"/>
          <w:lang w:val="id-ID"/>
        </w:rPr>
        <w:t xml:space="preserve">      Hipotesis ini disusun berdasarkan pemikiran </w:t>
      </w:r>
      <w:sdt>
        <w:sdtPr>
          <w:rPr>
            <w:rFonts w:ascii="Times New Roman" w:hAnsi="Times New Roman" w:cs="Times New Roman"/>
            <w:sz w:val="24"/>
            <w:szCs w:val="24"/>
            <w:lang w:val="id-ID"/>
          </w:rPr>
          <w:id w:val="-164175672"/>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Yus24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(Yusuf, Istiharini, &amp; Hendrayati, 2024)</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 xml:space="preserve"> yang menyatakan bahwa kepercayaan konsumen pada sebuah merek dapat terbentuk melalui beberapa aspek seperti kualitas produk, reputasi merek, pengalaman dalam menggunakan produk, keterbukaan informasi, serta konsistensi merek dalam memenuhi janji yang diberikan. Ketika tingkat kepercayaan konsumen terhadap merek meningkat, maka kecenderungan mereka untuk tetap loyal juga semakin tinggi. Loyalitas ini tercermin melalui perilaku pembelian ulang, kebiasaan memakai produk, keteguhan dalam tetap memilih merek, serta kesediaan konsumen untuk merekomendasikan produk tersebut, sebagaimana dijelaskan oleh </w:t>
      </w:r>
      <w:sdt>
        <w:sdtPr>
          <w:rPr>
            <w:rFonts w:ascii="Times New Roman" w:hAnsi="Times New Roman" w:cs="Times New Roman"/>
            <w:sz w:val="24"/>
            <w:szCs w:val="24"/>
            <w:lang w:val="id-ID"/>
          </w:rPr>
          <w:id w:val="-1471277306"/>
          <w:citation/>
        </w:sdtPr>
        <w:sdtContent>
          <w:r w:rsidRPr="0026621A">
            <w:rPr>
              <w:rFonts w:ascii="Times New Roman" w:hAnsi="Times New Roman" w:cs="Times New Roman"/>
              <w:sz w:val="24"/>
              <w:szCs w:val="24"/>
              <w:lang w:val="id-ID"/>
            </w:rPr>
            <w:fldChar w:fldCharType="begin"/>
          </w:r>
          <w:r w:rsidRPr="0026621A">
            <w:rPr>
              <w:rFonts w:ascii="Times New Roman" w:hAnsi="Times New Roman" w:cs="Times New Roman"/>
              <w:sz w:val="24"/>
              <w:szCs w:val="24"/>
            </w:rPr>
            <w:instrText xml:space="preserve"> CITATION Tji17 \l 1033 </w:instrText>
          </w:r>
          <w:r w:rsidRPr="0026621A">
            <w:rPr>
              <w:rFonts w:ascii="Times New Roman" w:hAnsi="Times New Roman" w:cs="Times New Roman"/>
              <w:sz w:val="24"/>
              <w:szCs w:val="24"/>
              <w:lang w:val="id-ID"/>
            </w:rPr>
            <w:fldChar w:fldCharType="separate"/>
          </w:r>
          <w:r w:rsidRPr="0026621A">
            <w:rPr>
              <w:rFonts w:ascii="Times New Roman" w:hAnsi="Times New Roman" w:cs="Times New Roman"/>
              <w:sz w:val="24"/>
              <w:szCs w:val="24"/>
            </w:rPr>
            <w:t>(Tjiptono, 2017)</w:t>
          </w:r>
          <w:r w:rsidRPr="0026621A">
            <w:rPr>
              <w:rFonts w:ascii="Times New Roman" w:hAnsi="Times New Roman" w:cs="Times New Roman"/>
              <w:sz w:val="24"/>
              <w:szCs w:val="24"/>
            </w:rPr>
            <w:fldChar w:fldCharType="end"/>
          </w:r>
        </w:sdtContent>
      </w:sdt>
      <w:r w:rsidRPr="0026621A">
        <w:rPr>
          <w:rFonts w:ascii="Times New Roman" w:hAnsi="Times New Roman" w:cs="Times New Roman"/>
          <w:sz w:val="24"/>
          <w:szCs w:val="24"/>
          <w:lang w:val="id-ID"/>
        </w:rPr>
        <w:t>.</w:t>
      </w:r>
    </w:p>
    <w:sectPr w:rsidR="00B75ABD" w:rsidRPr="00266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7212"/>
    <w:multiLevelType w:val="hybridMultilevel"/>
    <w:tmpl w:val="F214A7F8"/>
    <w:lvl w:ilvl="0" w:tplc="B742E806">
      <w:start w:val="1"/>
      <w:numFmt w:val="decimal"/>
      <w:lvlText w:val="%1)"/>
      <w:lvlJc w:val="left"/>
      <w:pPr>
        <w:ind w:left="2460" w:hanging="360"/>
      </w:pPr>
    </w:lvl>
    <w:lvl w:ilvl="1" w:tplc="38090019">
      <w:start w:val="1"/>
      <w:numFmt w:val="lowerLetter"/>
      <w:lvlText w:val="%2."/>
      <w:lvlJc w:val="left"/>
      <w:pPr>
        <w:ind w:left="3180" w:hanging="360"/>
      </w:pPr>
    </w:lvl>
    <w:lvl w:ilvl="2" w:tplc="3809001B">
      <w:start w:val="1"/>
      <w:numFmt w:val="lowerRoman"/>
      <w:lvlText w:val="%3."/>
      <w:lvlJc w:val="right"/>
      <w:pPr>
        <w:ind w:left="3900" w:hanging="180"/>
      </w:pPr>
    </w:lvl>
    <w:lvl w:ilvl="3" w:tplc="3809000F">
      <w:start w:val="1"/>
      <w:numFmt w:val="decimal"/>
      <w:lvlText w:val="%4."/>
      <w:lvlJc w:val="left"/>
      <w:pPr>
        <w:ind w:left="4620" w:hanging="360"/>
      </w:pPr>
    </w:lvl>
    <w:lvl w:ilvl="4" w:tplc="38090019">
      <w:start w:val="1"/>
      <w:numFmt w:val="lowerLetter"/>
      <w:lvlText w:val="%5."/>
      <w:lvlJc w:val="left"/>
      <w:pPr>
        <w:ind w:left="5340" w:hanging="360"/>
      </w:pPr>
    </w:lvl>
    <w:lvl w:ilvl="5" w:tplc="3809001B">
      <w:start w:val="1"/>
      <w:numFmt w:val="lowerRoman"/>
      <w:lvlText w:val="%6."/>
      <w:lvlJc w:val="right"/>
      <w:pPr>
        <w:ind w:left="6060" w:hanging="180"/>
      </w:pPr>
    </w:lvl>
    <w:lvl w:ilvl="6" w:tplc="3809000F">
      <w:start w:val="1"/>
      <w:numFmt w:val="decimal"/>
      <w:lvlText w:val="%7."/>
      <w:lvlJc w:val="left"/>
      <w:pPr>
        <w:ind w:left="6780" w:hanging="360"/>
      </w:pPr>
    </w:lvl>
    <w:lvl w:ilvl="7" w:tplc="38090019">
      <w:start w:val="1"/>
      <w:numFmt w:val="lowerLetter"/>
      <w:lvlText w:val="%8."/>
      <w:lvlJc w:val="left"/>
      <w:pPr>
        <w:ind w:left="7500" w:hanging="360"/>
      </w:pPr>
    </w:lvl>
    <w:lvl w:ilvl="8" w:tplc="3809001B">
      <w:start w:val="1"/>
      <w:numFmt w:val="lowerRoman"/>
      <w:lvlText w:val="%9."/>
      <w:lvlJc w:val="right"/>
      <w:pPr>
        <w:ind w:left="8220" w:hanging="180"/>
      </w:pPr>
    </w:lvl>
  </w:abstractNum>
  <w:abstractNum w:abstractNumId="1" w15:restartNumberingAfterBreak="0">
    <w:nsid w:val="19534062"/>
    <w:multiLevelType w:val="hybridMultilevel"/>
    <w:tmpl w:val="3FC2563A"/>
    <w:lvl w:ilvl="0" w:tplc="A1EC595A">
      <w:start w:val="1"/>
      <w:numFmt w:val="decimal"/>
      <w:lvlText w:val="%1)"/>
      <w:lvlJc w:val="left"/>
      <w:pPr>
        <w:ind w:left="2460" w:hanging="360"/>
      </w:pPr>
    </w:lvl>
    <w:lvl w:ilvl="1" w:tplc="38090019">
      <w:start w:val="1"/>
      <w:numFmt w:val="lowerLetter"/>
      <w:lvlText w:val="%2."/>
      <w:lvlJc w:val="left"/>
      <w:pPr>
        <w:ind w:left="3180" w:hanging="360"/>
      </w:pPr>
    </w:lvl>
    <w:lvl w:ilvl="2" w:tplc="3809001B">
      <w:start w:val="1"/>
      <w:numFmt w:val="lowerRoman"/>
      <w:lvlText w:val="%3."/>
      <w:lvlJc w:val="right"/>
      <w:pPr>
        <w:ind w:left="3900" w:hanging="180"/>
      </w:pPr>
    </w:lvl>
    <w:lvl w:ilvl="3" w:tplc="3809000F">
      <w:start w:val="1"/>
      <w:numFmt w:val="decimal"/>
      <w:lvlText w:val="%4."/>
      <w:lvlJc w:val="left"/>
      <w:pPr>
        <w:ind w:left="4620" w:hanging="360"/>
      </w:pPr>
    </w:lvl>
    <w:lvl w:ilvl="4" w:tplc="38090019">
      <w:start w:val="1"/>
      <w:numFmt w:val="lowerLetter"/>
      <w:lvlText w:val="%5."/>
      <w:lvlJc w:val="left"/>
      <w:pPr>
        <w:ind w:left="5340" w:hanging="360"/>
      </w:pPr>
    </w:lvl>
    <w:lvl w:ilvl="5" w:tplc="3809001B">
      <w:start w:val="1"/>
      <w:numFmt w:val="lowerRoman"/>
      <w:lvlText w:val="%6."/>
      <w:lvlJc w:val="right"/>
      <w:pPr>
        <w:ind w:left="6060" w:hanging="180"/>
      </w:pPr>
    </w:lvl>
    <w:lvl w:ilvl="6" w:tplc="3809000F">
      <w:start w:val="1"/>
      <w:numFmt w:val="decimal"/>
      <w:lvlText w:val="%7."/>
      <w:lvlJc w:val="left"/>
      <w:pPr>
        <w:ind w:left="6780" w:hanging="360"/>
      </w:pPr>
    </w:lvl>
    <w:lvl w:ilvl="7" w:tplc="38090019">
      <w:start w:val="1"/>
      <w:numFmt w:val="lowerLetter"/>
      <w:lvlText w:val="%8."/>
      <w:lvlJc w:val="left"/>
      <w:pPr>
        <w:ind w:left="7500" w:hanging="360"/>
      </w:pPr>
    </w:lvl>
    <w:lvl w:ilvl="8" w:tplc="3809001B">
      <w:start w:val="1"/>
      <w:numFmt w:val="lowerRoman"/>
      <w:lvlText w:val="%9."/>
      <w:lvlJc w:val="right"/>
      <w:pPr>
        <w:ind w:left="8220" w:hanging="180"/>
      </w:pPr>
    </w:lvl>
  </w:abstractNum>
  <w:abstractNum w:abstractNumId="2" w15:restartNumberingAfterBreak="0">
    <w:nsid w:val="1B373AA0"/>
    <w:multiLevelType w:val="hybridMultilevel"/>
    <w:tmpl w:val="CE7ACFAC"/>
    <w:lvl w:ilvl="0" w:tplc="2CFE9A02">
      <w:start w:val="1"/>
      <w:numFmt w:val="decimal"/>
      <w:lvlText w:val="%1."/>
      <w:lvlJc w:val="left"/>
      <w:pPr>
        <w:ind w:left="1380" w:hanging="360"/>
      </w:pPr>
    </w:lvl>
    <w:lvl w:ilvl="1" w:tplc="38090019">
      <w:start w:val="1"/>
      <w:numFmt w:val="lowerLetter"/>
      <w:lvlText w:val="%2."/>
      <w:lvlJc w:val="left"/>
      <w:pPr>
        <w:ind w:left="2100" w:hanging="360"/>
      </w:pPr>
    </w:lvl>
    <w:lvl w:ilvl="2" w:tplc="3809001B">
      <w:start w:val="1"/>
      <w:numFmt w:val="lowerRoman"/>
      <w:lvlText w:val="%3."/>
      <w:lvlJc w:val="right"/>
      <w:pPr>
        <w:ind w:left="2820" w:hanging="180"/>
      </w:pPr>
    </w:lvl>
    <w:lvl w:ilvl="3" w:tplc="3809000F">
      <w:start w:val="1"/>
      <w:numFmt w:val="decimal"/>
      <w:lvlText w:val="%4."/>
      <w:lvlJc w:val="left"/>
      <w:pPr>
        <w:ind w:left="3540" w:hanging="360"/>
      </w:pPr>
    </w:lvl>
    <w:lvl w:ilvl="4" w:tplc="38090019">
      <w:start w:val="1"/>
      <w:numFmt w:val="lowerLetter"/>
      <w:lvlText w:val="%5."/>
      <w:lvlJc w:val="left"/>
      <w:pPr>
        <w:ind w:left="4260" w:hanging="360"/>
      </w:pPr>
    </w:lvl>
    <w:lvl w:ilvl="5" w:tplc="3809001B">
      <w:start w:val="1"/>
      <w:numFmt w:val="lowerRoman"/>
      <w:lvlText w:val="%6."/>
      <w:lvlJc w:val="right"/>
      <w:pPr>
        <w:ind w:left="4980" w:hanging="180"/>
      </w:pPr>
    </w:lvl>
    <w:lvl w:ilvl="6" w:tplc="3809000F">
      <w:start w:val="1"/>
      <w:numFmt w:val="decimal"/>
      <w:lvlText w:val="%7."/>
      <w:lvlJc w:val="left"/>
      <w:pPr>
        <w:ind w:left="5700" w:hanging="360"/>
      </w:pPr>
    </w:lvl>
    <w:lvl w:ilvl="7" w:tplc="38090019">
      <w:start w:val="1"/>
      <w:numFmt w:val="lowerLetter"/>
      <w:lvlText w:val="%8."/>
      <w:lvlJc w:val="left"/>
      <w:pPr>
        <w:ind w:left="6420" w:hanging="360"/>
      </w:pPr>
    </w:lvl>
    <w:lvl w:ilvl="8" w:tplc="3809001B">
      <w:start w:val="1"/>
      <w:numFmt w:val="lowerRoman"/>
      <w:lvlText w:val="%9."/>
      <w:lvlJc w:val="right"/>
      <w:pPr>
        <w:ind w:left="7140" w:hanging="180"/>
      </w:pPr>
    </w:lvl>
  </w:abstractNum>
  <w:abstractNum w:abstractNumId="3" w15:restartNumberingAfterBreak="0">
    <w:nsid w:val="418A1130"/>
    <w:multiLevelType w:val="hybridMultilevel"/>
    <w:tmpl w:val="D2E40D6C"/>
    <w:lvl w:ilvl="0" w:tplc="AD80820E">
      <w:start w:val="1"/>
      <w:numFmt w:val="decimal"/>
      <w:lvlText w:val="%1."/>
      <w:lvlJc w:val="left"/>
      <w:pPr>
        <w:ind w:left="1796" w:hanging="360"/>
      </w:pPr>
    </w:lvl>
    <w:lvl w:ilvl="1" w:tplc="38090019">
      <w:start w:val="1"/>
      <w:numFmt w:val="lowerLetter"/>
      <w:lvlText w:val="%2."/>
      <w:lvlJc w:val="left"/>
      <w:pPr>
        <w:ind w:left="2516" w:hanging="360"/>
      </w:pPr>
    </w:lvl>
    <w:lvl w:ilvl="2" w:tplc="3809001B">
      <w:start w:val="1"/>
      <w:numFmt w:val="lowerRoman"/>
      <w:lvlText w:val="%3."/>
      <w:lvlJc w:val="right"/>
      <w:pPr>
        <w:ind w:left="3236" w:hanging="180"/>
      </w:pPr>
    </w:lvl>
    <w:lvl w:ilvl="3" w:tplc="3809000F">
      <w:start w:val="1"/>
      <w:numFmt w:val="decimal"/>
      <w:lvlText w:val="%4."/>
      <w:lvlJc w:val="left"/>
      <w:pPr>
        <w:ind w:left="3956" w:hanging="360"/>
      </w:pPr>
    </w:lvl>
    <w:lvl w:ilvl="4" w:tplc="38090019">
      <w:start w:val="1"/>
      <w:numFmt w:val="lowerLetter"/>
      <w:lvlText w:val="%5."/>
      <w:lvlJc w:val="left"/>
      <w:pPr>
        <w:ind w:left="4676" w:hanging="360"/>
      </w:pPr>
    </w:lvl>
    <w:lvl w:ilvl="5" w:tplc="3809001B">
      <w:start w:val="1"/>
      <w:numFmt w:val="lowerRoman"/>
      <w:lvlText w:val="%6."/>
      <w:lvlJc w:val="right"/>
      <w:pPr>
        <w:ind w:left="5396" w:hanging="180"/>
      </w:pPr>
    </w:lvl>
    <w:lvl w:ilvl="6" w:tplc="3809000F">
      <w:start w:val="1"/>
      <w:numFmt w:val="decimal"/>
      <w:lvlText w:val="%7."/>
      <w:lvlJc w:val="left"/>
      <w:pPr>
        <w:ind w:left="6116" w:hanging="360"/>
      </w:pPr>
    </w:lvl>
    <w:lvl w:ilvl="7" w:tplc="38090019">
      <w:start w:val="1"/>
      <w:numFmt w:val="lowerLetter"/>
      <w:lvlText w:val="%8."/>
      <w:lvlJc w:val="left"/>
      <w:pPr>
        <w:ind w:left="6836" w:hanging="360"/>
      </w:pPr>
    </w:lvl>
    <w:lvl w:ilvl="8" w:tplc="3809001B">
      <w:start w:val="1"/>
      <w:numFmt w:val="lowerRoman"/>
      <w:lvlText w:val="%9."/>
      <w:lvlJc w:val="right"/>
      <w:pPr>
        <w:ind w:left="7556" w:hanging="180"/>
      </w:pPr>
    </w:lvl>
  </w:abstractNum>
  <w:abstractNum w:abstractNumId="4" w15:restartNumberingAfterBreak="0">
    <w:nsid w:val="465D3267"/>
    <w:multiLevelType w:val="hybridMultilevel"/>
    <w:tmpl w:val="5226DE80"/>
    <w:lvl w:ilvl="0" w:tplc="7080682A">
      <w:start w:val="1"/>
      <w:numFmt w:val="decimal"/>
      <w:lvlText w:val="%1."/>
      <w:lvlJc w:val="left"/>
      <w:pPr>
        <w:ind w:left="1920" w:hanging="360"/>
      </w:pPr>
      <w:rPr>
        <w:i w:val="0"/>
        <w:iCs/>
      </w:rPr>
    </w:lvl>
    <w:lvl w:ilvl="1" w:tplc="38090019">
      <w:start w:val="1"/>
      <w:numFmt w:val="lowerLetter"/>
      <w:lvlText w:val="%2."/>
      <w:lvlJc w:val="left"/>
      <w:pPr>
        <w:ind w:left="2640" w:hanging="360"/>
      </w:pPr>
    </w:lvl>
    <w:lvl w:ilvl="2" w:tplc="3809001B">
      <w:start w:val="1"/>
      <w:numFmt w:val="lowerRoman"/>
      <w:lvlText w:val="%3."/>
      <w:lvlJc w:val="right"/>
      <w:pPr>
        <w:ind w:left="3360" w:hanging="180"/>
      </w:pPr>
    </w:lvl>
    <w:lvl w:ilvl="3" w:tplc="3809000F">
      <w:start w:val="1"/>
      <w:numFmt w:val="decimal"/>
      <w:lvlText w:val="%4."/>
      <w:lvlJc w:val="left"/>
      <w:pPr>
        <w:ind w:left="4080" w:hanging="360"/>
      </w:pPr>
    </w:lvl>
    <w:lvl w:ilvl="4" w:tplc="38090019">
      <w:start w:val="1"/>
      <w:numFmt w:val="lowerLetter"/>
      <w:lvlText w:val="%5."/>
      <w:lvlJc w:val="left"/>
      <w:pPr>
        <w:ind w:left="4800" w:hanging="360"/>
      </w:pPr>
    </w:lvl>
    <w:lvl w:ilvl="5" w:tplc="3809001B">
      <w:start w:val="1"/>
      <w:numFmt w:val="lowerRoman"/>
      <w:lvlText w:val="%6."/>
      <w:lvlJc w:val="right"/>
      <w:pPr>
        <w:ind w:left="5520" w:hanging="180"/>
      </w:pPr>
    </w:lvl>
    <w:lvl w:ilvl="6" w:tplc="3809000F">
      <w:start w:val="1"/>
      <w:numFmt w:val="decimal"/>
      <w:lvlText w:val="%7."/>
      <w:lvlJc w:val="left"/>
      <w:pPr>
        <w:ind w:left="6240" w:hanging="360"/>
      </w:pPr>
    </w:lvl>
    <w:lvl w:ilvl="7" w:tplc="38090019">
      <w:start w:val="1"/>
      <w:numFmt w:val="lowerLetter"/>
      <w:lvlText w:val="%8."/>
      <w:lvlJc w:val="left"/>
      <w:pPr>
        <w:ind w:left="6960" w:hanging="360"/>
      </w:pPr>
    </w:lvl>
    <w:lvl w:ilvl="8" w:tplc="3809001B">
      <w:start w:val="1"/>
      <w:numFmt w:val="lowerRoman"/>
      <w:lvlText w:val="%9."/>
      <w:lvlJc w:val="right"/>
      <w:pPr>
        <w:ind w:left="7680" w:hanging="180"/>
      </w:pPr>
    </w:lvl>
  </w:abstractNum>
  <w:abstractNum w:abstractNumId="5" w15:restartNumberingAfterBreak="0">
    <w:nsid w:val="6377239E"/>
    <w:multiLevelType w:val="hybridMultilevel"/>
    <w:tmpl w:val="58F87814"/>
    <w:lvl w:ilvl="0" w:tplc="38090019">
      <w:start w:val="1"/>
      <w:numFmt w:val="lowerLetter"/>
      <w:lvlText w:val="%1."/>
      <w:lvlJc w:val="left"/>
      <w:pPr>
        <w:ind w:left="1740" w:hanging="360"/>
      </w:pPr>
    </w:lvl>
    <w:lvl w:ilvl="1" w:tplc="38090019">
      <w:start w:val="1"/>
      <w:numFmt w:val="lowerLetter"/>
      <w:lvlText w:val="%2."/>
      <w:lvlJc w:val="left"/>
      <w:pPr>
        <w:ind w:left="2460" w:hanging="360"/>
      </w:pPr>
    </w:lvl>
    <w:lvl w:ilvl="2" w:tplc="3809001B">
      <w:start w:val="1"/>
      <w:numFmt w:val="lowerRoman"/>
      <w:lvlText w:val="%3."/>
      <w:lvlJc w:val="right"/>
      <w:pPr>
        <w:ind w:left="3180" w:hanging="180"/>
      </w:pPr>
    </w:lvl>
    <w:lvl w:ilvl="3" w:tplc="3809000F">
      <w:start w:val="1"/>
      <w:numFmt w:val="decimal"/>
      <w:lvlText w:val="%4."/>
      <w:lvlJc w:val="left"/>
      <w:pPr>
        <w:ind w:left="3900" w:hanging="360"/>
      </w:pPr>
    </w:lvl>
    <w:lvl w:ilvl="4" w:tplc="38090019">
      <w:start w:val="1"/>
      <w:numFmt w:val="lowerLetter"/>
      <w:lvlText w:val="%5."/>
      <w:lvlJc w:val="left"/>
      <w:pPr>
        <w:ind w:left="4620" w:hanging="360"/>
      </w:pPr>
    </w:lvl>
    <w:lvl w:ilvl="5" w:tplc="3809001B">
      <w:start w:val="1"/>
      <w:numFmt w:val="lowerRoman"/>
      <w:lvlText w:val="%6."/>
      <w:lvlJc w:val="right"/>
      <w:pPr>
        <w:ind w:left="5340" w:hanging="180"/>
      </w:pPr>
    </w:lvl>
    <w:lvl w:ilvl="6" w:tplc="3809000F">
      <w:start w:val="1"/>
      <w:numFmt w:val="decimal"/>
      <w:lvlText w:val="%7."/>
      <w:lvlJc w:val="left"/>
      <w:pPr>
        <w:ind w:left="6060" w:hanging="360"/>
      </w:pPr>
    </w:lvl>
    <w:lvl w:ilvl="7" w:tplc="38090019">
      <w:start w:val="1"/>
      <w:numFmt w:val="lowerLetter"/>
      <w:lvlText w:val="%8."/>
      <w:lvlJc w:val="left"/>
      <w:pPr>
        <w:ind w:left="6780" w:hanging="360"/>
      </w:pPr>
    </w:lvl>
    <w:lvl w:ilvl="8" w:tplc="3809001B">
      <w:start w:val="1"/>
      <w:numFmt w:val="lowerRoman"/>
      <w:lvlText w:val="%9."/>
      <w:lvlJc w:val="right"/>
      <w:pPr>
        <w:ind w:left="7500" w:hanging="180"/>
      </w:pPr>
    </w:lvl>
  </w:abstractNum>
  <w:abstractNum w:abstractNumId="6" w15:restartNumberingAfterBreak="0">
    <w:nsid w:val="7DD778A8"/>
    <w:multiLevelType w:val="hybridMultilevel"/>
    <w:tmpl w:val="7E26079A"/>
    <w:lvl w:ilvl="0" w:tplc="6BD67498">
      <w:start w:val="1"/>
      <w:numFmt w:val="upperLetter"/>
      <w:lvlText w:val="%1."/>
      <w:lvlJc w:val="left"/>
      <w:pPr>
        <w:ind w:left="1020" w:hanging="360"/>
      </w:pPr>
    </w:lvl>
    <w:lvl w:ilvl="1" w:tplc="38090019">
      <w:start w:val="1"/>
      <w:numFmt w:val="lowerLetter"/>
      <w:lvlText w:val="%2."/>
      <w:lvlJc w:val="left"/>
      <w:pPr>
        <w:ind w:left="1740" w:hanging="360"/>
      </w:pPr>
    </w:lvl>
    <w:lvl w:ilvl="2" w:tplc="3809001B">
      <w:start w:val="1"/>
      <w:numFmt w:val="lowerRoman"/>
      <w:lvlText w:val="%3."/>
      <w:lvlJc w:val="right"/>
      <w:pPr>
        <w:ind w:left="2460" w:hanging="180"/>
      </w:pPr>
    </w:lvl>
    <w:lvl w:ilvl="3" w:tplc="3809000F">
      <w:start w:val="1"/>
      <w:numFmt w:val="decimal"/>
      <w:lvlText w:val="%4."/>
      <w:lvlJc w:val="left"/>
      <w:pPr>
        <w:ind w:left="3180" w:hanging="360"/>
      </w:pPr>
    </w:lvl>
    <w:lvl w:ilvl="4" w:tplc="38090019">
      <w:start w:val="1"/>
      <w:numFmt w:val="lowerLetter"/>
      <w:lvlText w:val="%5."/>
      <w:lvlJc w:val="left"/>
      <w:pPr>
        <w:ind w:left="3900" w:hanging="360"/>
      </w:pPr>
    </w:lvl>
    <w:lvl w:ilvl="5" w:tplc="3809001B">
      <w:start w:val="1"/>
      <w:numFmt w:val="lowerRoman"/>
      <w:lvlText w:val="%6."/>
      <w:lvlJc w:val="right"/>
      <w:pPr>
        <w:ind w:left="4620" w:hanging="180"/>
      </w:pPr>
    </w:lvl>
    <w:lvl w:ilvl="6" w:tplc="3809000F">
      <w:start w:val="1"/>
      <w:numFmt w:val="decimal"/>
      <w:lvlText w:val="%7."/>
      <w:lvlJc w:val="left"/>
      <w:pPr>
        <w:ind w:left="5340" w:hanging="360"/>
      </w:pPr>
    </w:lvl>
    <w:lvl w:ilvl="7" w:tplc="38090019">
      <w:start w:val="1"/>
      <w:numFmt w:val="lowerLetter"/>
      <w:lvlText w:val="%8."/>
      <w:lvlJc w:val="left"/>
      <w:pPr>
        <w:ind w:left="6060" w:hanging="360"/>
      </w:pPr>
    </w:lvl>
    <w:lvl w:ilvl="8" w:tplc="3809001B">
      <w:start w:val="1"/>
      <w:numFmt w:val="lowerRoman"/>
      <w:lvlText w:val="%9."/>
      <w:lvlJc w:val="right"/>
      <w:pPr>
        <w:ind w:left="6780" w:hanging="180"/>
      </w:pPr>
    </w:lvl>
  </w:abstractNum>
  <w:num w:numId="1" w16cid:durableId="17858067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75564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57645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96640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8571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88791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3017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1A"/>
    <w:rsid w:val="0005742A"/>
    <w:rsid w:val="00153F02"/>
    <w:rsid w:val="001B04F3"/>
    <w:rsid w:val="001F1FB5"/>
    <w:rsid w:val="00221C1E"/>
    <w:rsid w:val="0026621A"/>
    <w:rsid w:val="003A6103"/>
    <w:rsid w:val="00406C82"/>
    <w:rsid w:val="00442E25"/>
    <w:rsid w:val="004D188E"/>
    <w:rsid w:val="006503D7"/>
    <w:rsid w:val="006F0410"/>
    <w:rsid w:val="00720AD5"/>
    <w:rsid w:val="0094550E"/>
    <w:rsid w:val="00A709D6"/>
    <w:rsid w:val="00AB6C7B"/>
    <w:rsid w:val="00B47195"/>
    <w:rsid w:val="00B75ABD"/>
    <w:rsid w:val="00F41C21"/>
    <w:rsid w:val="00FE2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47D8A"/>
  <w15:chartTrackingRefBased/>
  <w15:docId w15:val="{2205BE40-ADDA-474F-A945-36130F7F7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C82"/>
  </w:style>
  <w:style w:type="paragraph" w:styleId="Heading1">
    <w:name w:val="heading 1"/>
    <w:basedOn w:val="Normal"/>
    <w:next w:val="Normal"/>
    <w:link w:val="Heading1Char"/>
    <w:uiPriority w:val="9"/>
    <w:qFormat/>
    <w:rsid w:val="00406C82"/>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406C82"/>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406C82"/>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406C82"/>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406C82"/>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406C82"/>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406C82"/>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406C82"/>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406C82"/>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C8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406C82"/>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406C82"/>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406C82"/>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406C82"/>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406C82"/>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406C82"/>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406C82"/>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406C82"/>
    <w:rPr>
      <w:b/>
      <w:bCs/>
      <w:i/>
      <w:iCs/>
    </w:rPr>
  </w:style>
  <w:style w:type="paragraph" w:styleId="Caption">
    <w:name w:val="caption"/>
    <w:basedOn w:val="Normal"/>
    <w:next w:val="Normal"/>
    <w:uiPriority w:val="35"/>
    <w:semiHidden/>
    <w:unhideWhenUsed/>
    <w:qFormat/>
    <w:rsid w:val="00406C82"/>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406C82"/>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TitleChar">
    <w:name w:val="Title Char"/>
    <w:basedOn w:val="DefaultParagraphFont"/>
    <w:link w:val="Title"/>
    <w:uiPriority w:val="10"/>
    <w:rsid w:val="00406C82"/>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406C82"/>
    <w:pPr>
      <w:numPr>
        <w:ilvl w:val="1"/>
      </w:numPr>
      <w:jc w:val="center"/>
    </w:pPr>
    <w:rPr>
      <w:color w:val="1F497D" w:themeColor="text2"/>
      <w:sz w:val="28"/>
      <w:szCs w:val="28"/>
    </w:rPr>
  </w:style>
  <w:style w:type="character" w:customStyle="1" w:styleId="SubtitleChar">
    <w:name w:val="Subtitle Char"/>
    <w:basedOn w:val="DefaultParagraphFont"/>
    <w:link w:val="Subtitle"/>
    <w:uiPriority w:val="11"/>
    <w:rsid w:val="00406C82"/>
    <w:rPr>
      <w:color w:val="1F497D" w:themeColor="text2"/>
      <w:sz w:val="28"/>
      <w:szCs w:val="28"/>
    </w:rPr>
  </w:style>
  <w:style w:type="character" w:styleId="Strong">
    <w:name w:val="Strong"/>
    <w:basedOn w:val="DefaultParagraphFont"/>
    <w:uiPriority w:val="22"/>
    <w:qFormat/>
    <w:rsid w:val="00406C82"/>
    <w:rPr>
      <w:b/>
      <w:bCs/>
    </w:rPr>
  </w:style>
  <w:style w:type="character" w:styleId="Emphasis">
    <w:name w:val="Emphasis"/>
    <w:basedOn w:val="DefaultParagraphFont"/>
    <w:uiPriority w:val="20"/>
    <w:qFormat/>
    <w:rsid w:val="00406C82"/>
    <w:rPr>
      <w:i/>
      <w:iCs/>
      <w:color w:val="000000" w:themeColor="text1"/>
    </w:rPr>
  </w:style>
  <w:style w:type="paragraph" w:styleId="NoSpacing">
    <w:name w:val="No Spacing"/>
    <w:uiPriority w:val="1"/>
    <w:qFormat/>
    <w:rsid w:val="00406C82"/>
    <w:pPr>
      <w:spacing w:after="0" w:line="240" w:lineRule="auto"/>
    </w:pPr>
  </w:style>
  <w:style w:type="paragraph" w:styleId="ListParagraph">
    <w:name w:val="List Paragraph"/>
    <w:basedOn w:val="Normal"/>
    <w:uiPriority w:val="34"/>
    <w:qFormat/>
    <w:rsid w:val="00406C82"/>
    <w:pPr>
      <w:ind w:left="720"/>
      <w:contextualSpacing/>
    </w:pPr>
  </w:style>
  <w:style w:type="paragraph" w:styleId="Quote">
    <w:name w:val="Quote"/>
    <w:basedOn w:val="Normal"/>
    <w:next w:val="Normal"/>
    <w:link w:val="QuoteChar"/>
    <w:uiPriority w:val="29"/>
    <w:qFormat/>
    <w:rsid w:val="00406C82"/>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406C82"/>
    <w:rPr>
      <w:i/>
      <w:iCs/>
      <w:color w:val="76923C" w:themeColor="accent3" w:themeShade="BF"/>
      <w:sz w:val="24"/>
      <w:szCs w:val="24"/>
    </w:rPr>
  </w:style>
  <w:style w:type="paragraph" w:styleId="IntenseQuote">
    <w:name w:val="Intense Quote"/>
    <w:basedOn w:val="Normal"/>
    <w:next w:val="Normal"/>
    <w:link w:val="IntenseQuoteChar"/>
    <w:uiPriority w:val="30"/>
    <w:qFormat/>
    <w:rsid w:val="00406C82"/>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406C82"/>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406C82"/>
    <w:rPr>
      <w:i/>
      <w:iCs/>
      <w:color w:val="595959" w:themeColor="text1" w:themeTint="A6"/>
    </w:rPr>
  </w:style>
  <w:style w:type="character" w:styleId="IntenseEmphasis">
    <w:name w:val="Intense Emphasis"/>
    <w:basedOn w:val="DefaultParagraphFont"/>
    <w:uiPriority w:val="21"/>
    <w:qFormat/>
    <w:rsid w:val="00406C82"/>
    <w:rPr>
      <w:b/>
      <w:bCs/>
      <w:i/>
      <w:iCs/>
      <w:color w:val="auto"/>
    </w:rPr>
  </w:style>
  <w:style w:type="character" w:styleId="SubtleReference">
    <w:name w:val="Subtle Reference"/>
    <w:basedOn w:val="DefaultParagraphFont"/>
    <w:uiPriority w:val="31"/>
    <w:qFormat/>
    <w:rsid w:val="00406C82"/>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406C82"/>
    <w:rPr>
      <w:b/>
      <w:bCs/>
      <w:caps w:val="0"/>
      <w:smallCaps/>
      <w:color w:val="auto"/>
      <w:spacing w:val="0"/>
      <w:u w:val="single"/>
    </w:rPr>
  </w:style>
  <w:style w:type="character" w:styleId="BookTitle">
    <w:name w:val="Book Title"/>
    <w:basedOn w:val="DefaultParagraphFont"/>
    <w:uiPriority w:val="33"/>
    <w:qFormat/>
    <w:rsid w:val="00406C82"/>
    <w:rPr>
      <w:b/>
      <w:bCs/>
      <w:caps w:val="0"/>
      <w:smallCaps/>
      <w:spacing w:val="0"/>
    </w:rPr>
  </w:style>
  <w:style w:type="paragraph" w:styleId="TOCHeading">
    <w:name w:val="TOC Heading"/>
    <w:basedOn w:val="Heading1"/>
    <w:next w:val="Normal"/>
    <w:uiPriority w:val="39"/>
    <w:semiHidden/>
    <w:unhideWhenUsed/>
    <w:qFormat/>
    <w:rsid w:val="00406C8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16</Pages>
  <Words>4398</Words>
  <Characters>25074</Characters>
  <Application>Microsoft Office Word</Application>
  <DocSecurity>0</DocSecurity>
  <Lines>208</Lines>
  <Paragraphs>58</Paragraphs>
  <ScaleCrop>false</ScaleCrop>
  <Company/>
  <LinksUpToDate>false</LinksUpToDate>
  <CharactersWithSpaces>29414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Yazid Febryan</dc:creator>
  <cp:keywords/>
  <dc:description/>
  <cp:lastModifiedBy>Yazid Febryan</cp:lastModifiedBy>
  <cp:revision>2</cp:revision>
  <dcterms:created xsi:type="dcterms:W3CDTF">2026-06-10T10:28:00Z</dcterms:created>
  <dcterms:modified xsi:type="dcterms:W3CDTF">2026-06-10T11:04:00Z</dcterms:modified>
</cp:coreProperties>
</file>